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F2047" w14:textId="77777777" w:rsidR="002C5094" w:rsidRPr="002C5094" w:rsidRDefault="002C5094" w:rsidP="004031D8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proofErr w:type="spellStart"/>
      <w:r w:rsidRPr="002C509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Лекція</w:t>
      </w:r>
      <w:proofErr w:type="spellEnd"/>
      <w:r w:rsidRPr="002C509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: </w:t>
      </w:r>
      <w:proofErr w:type="spellStart"/>
      <w:r w:rsidRPr="002C509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Спелеологія</w:t>
      </w:r>
      <w:proofErr w:type="spellEnd"/>
      <w:r w:rsidRPr="002C509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її</w:t>
      </w:r>
      <w:proofErr w:type="spellEnd"/>
      <w:r w:rsidRPr="002C509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історія</w:t>
      </w:r>
      <w:proofErr w:type="spellEnd"/>
      <w:r w:rsidRPr="002C509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наукове</w:t>
      </w:r>
      <w:proofErr w:type="spellEnd"/>
      <w:r w:rsidRPr="002C509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пізнавальне</w:t>
      </w:r>
      <w:proofErr w:type="spellEnd"/>
      <w:r w:rsidRPr="002C509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і </w:t>
      </w:r>
      <w:proofErr w:type="spellStart"/>
      <w:r w:rsidRPr="002C509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рекреаційне</w:t>
      </w:r>
      <w:proofErr w:type="spellEnd"/>
      <w:r w:rsidRPr="002C509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значення</w:t>
      </w:r>
      <w:proofErr w:type="spellEnd"/>
      <w:r w:rsidRPr="002C509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.</w:t>
      </w:r>
    </w:p>
    <w:p w14:paraId="52D5F29F" w14:textId="69070489" w:rsidR="002C5094" w:rsidRPr="002C5094" w:rsidRDefault="002C5094" w:rsidP="004031D8">
      <w:pPr>
        <w:shd w:val="clear" w:color="auto" w:fill="FFFFFF"/>
        <w:spacing w:after="100" w:afterAutospacing="1" w:line="325" w:lineRule="atLeast"/>
        <w:jc w:val="center"/>
        <w:rPr>
          <w:rFonts w:ascii="Arial" w:eastAsia="Times New Roman" w:hAnsi="Arial" w:cs="Arial"/>
          <w:color w:val="333333"/>
          <w:lang w:eastAsia="ru-RU"/>
        </w:rPr>
      </w:pPr>
    </w:p>
    <w:p w14:paraId="74C9ABC1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Спелеотуризм -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різновид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спортивного туризму,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зміст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якого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полягає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подорожах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природним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підземним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порожнинам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печерам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) і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подоланням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 них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різних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перешкод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сифони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колодязі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) з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використанням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різного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спеціального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спорядження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(акваланги,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карабіни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мотузки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гаки,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індивідуальні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страхувальні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системи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ін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.).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Відкриття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нових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спелеотуристичних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маршрутів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сполучено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дослідженням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-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спелеологією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Цей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вид туризму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завоював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симпатії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багатьох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аматорів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підземних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подорожей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Вони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можуть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милуватися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казковими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кам'яними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квітками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із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кристалічних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утворень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купатися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підземному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озері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захоплюватися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печерним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чудом - сталактитами й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сталагмітами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14:paraId="77CEFDD3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5AEC8B73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Довгий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спелеологією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займалися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тільки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ентузіасти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керівництвом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досвідчених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фахівців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професійно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вивчали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карстові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порожнини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У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період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50-80-х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років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минулого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століття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ними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були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відкриті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вивчені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описані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пройдені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сотні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кримських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Але красою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підземного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царства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міг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захоплюватися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тільки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досить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вузьке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коло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присвячених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людей,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займалися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спортивним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спелеотуризмом і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науковим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вивченням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Цей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вид туризму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прогресуючий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але в силу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своєї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специфіки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ставиться до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менш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масового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Але той,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хто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хоч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один раз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побував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"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підземному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царстві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",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побачив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дивні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утвори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природи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залишиться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вірним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спелеології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багато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років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Він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знову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знову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спускається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зяючі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провали,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протискується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через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вузьку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стискаючу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грудну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клітку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щілини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розплутує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мудрі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мережі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лабіринтів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у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цьому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мабуть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його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прагнення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випробувати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свої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сили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затвердитися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споконвічному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діалозі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людини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із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силами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природи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Спелеотуризм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технічно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складний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вид туризму.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Його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складність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полягає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проходженні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складних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рельєфом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маршрутів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умовах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відсутності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природного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світла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високої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відносної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вологості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(до 100%) та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невисокої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температури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повітря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Все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це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вимагає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спелеотуриста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ретельної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підготовки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подорожі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також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сили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витривалості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спритності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вправності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використанні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засобів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життєзабезпечення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землею та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засобів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страховки,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стійких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навичок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подоланні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відповідних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природних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перешкод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14:paraId="3FAEA819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lang w:eastAsia="ru-RU"/>
        </w:rPr>
        <w:t> </w:t>
      </w:r>
    </w:p>
    <w:p w14:paraId="2A73A172" w14:textId="0F1745B2" w:rsid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lang w:eastAsia="ru-RU"/>
        </w:rPr>
        <w:t> </w:t>
      </w:r>
    </w:p>
    <w:p w14:paraId="0AD973C4" w14:textId="77777777" w:rsidR="004031D8" w:rsidRPr="002C5094" w:rsidRDefault="004031D8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</w:p>
    <w:p w14:paraId="31056E81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 xml:space="preserve">Спелеотуризм в </w:t>
      </w:r>
      <w:proofErr w:type="spellStart"/>
      <w:r w:rsidRPr="002C509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Україні</w:t>
      </w:r>
      <w:proofErr w:type="spellEnd"/>
    </w:p>
    <w:p w14:paraId="49C1F1A1" w14:textId="533ADF39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bookmarkStart w:id="0" w:name="_GoBack"/>
      <w:bookmarkEnd w:id="0"/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Спелеологічний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туризм, як вид спортивного туризму,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розвивається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Україні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протягом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багатьох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десятиліть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і у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своєму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розвитку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тісно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пов'язаний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карстологією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спелеологією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пошуком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дослідженням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Саме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завдяки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розвитку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спелеотуризму,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пошуку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нових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дослідженню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вже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відкритих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Україні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сьогодні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проведено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туристсько-спортивну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класифікацію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 в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певній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мірі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досліджено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значну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частину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відомих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14:paraId="305F86F4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5BC913D5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Україна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рідкість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багата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Більш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як 1100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різного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типу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невеликих до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гігантських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розмірами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відомі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сьогодні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Україні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14:paraId="4C0AC060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5382EF3A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Кримські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гори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можуть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запропонувати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огляду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обстеження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більше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восьмисот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Практично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кожен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бажаючий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може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скористатися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унікальної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можливості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відкрити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для себе красу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загадкового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підземного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миру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гірських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масивів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Пройшовши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підземні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з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елементами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екстрима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маршрути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побачити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підземні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озера й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ріки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почути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шум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підземних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водоспадів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оцінити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красу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квітів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створених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вигадливими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 формою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кристалами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помилуватися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скрупульозно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створеними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природою сталактитами й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сталагмітами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тягнуться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друг до друга й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місцями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з'єднуються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утворять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колони.</w:t>
      </w:r>
    </w:p>
    <w:p w14:paraId="6120616E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32469F3D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юрських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вапняках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Кримських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гірських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масивів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Карабі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-Яйла,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Довгоруківська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Яйла,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Чатир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Даг, Ай-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Петрінська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Яйла,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Карадагський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Ліс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карстовими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водами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створені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провалля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сотні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метрів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глибиною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підземними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залами,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річками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озерами та сифонами.</w:t>
      </w:r>
    </w:p>
    <w:p w14:paraId="5A57BEAD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733AD2AE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Карабі-Яйлі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найбільш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цікаві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комбіновані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Солдатська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глибина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508 м,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довжина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– 2100 м,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категорія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трудності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– 4Б) та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Нахимовська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глибина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– 338 м,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довжина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– 460 м,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категорія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трудності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– 3А), 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також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вертикальні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Дружба (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глибина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270 м,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категорія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трудності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3А) та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Молодіжна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глибина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260 м,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категорія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трудності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2Б).</w:t>
      </w:r>
    </w:p>
    <w:p w14:paraId="32B14344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556E4A77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Довгоруківській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Яйлі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найбільш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відомою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є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унікальна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пам’ятка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природи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багатоярусна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Кизил-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Коба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довжина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13850 м,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категорія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трудності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4Б). З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комбінованих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цікаві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Мархосар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глибина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110 м,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довжина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1150м,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категорія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трудності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2Б) та Провал (глина 104 м,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довжина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– 1150м,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категорія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трудності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2Б),</w:t>
      </w:r>
    </w:p>
    <w:p w14:paraId="032B8B01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38805BB0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Чатир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-Даг –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чудовий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навчальний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полігон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де є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можливість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оволодівати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різною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технікою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спелеологічних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сходжень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Різноманітними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маршрутами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відома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вапнякова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шахта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Бездонний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колодязь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глибина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195 м,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довжина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410 м,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категорія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трудності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2Б). Печера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Хід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Конем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цікава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своїми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просторими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глибокими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колодязями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вузькими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складними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переходами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між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прямовисними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схилами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глибина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213 м.,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категорія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складності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3А).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Надзвичайно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цікавими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екскурсійними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об’єктами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є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Мармурова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Еміне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Баір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Хосар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14:paraId="2F4A3CDE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4E0DD788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Ай-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Петрінскій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Яйлі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 у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Карадагському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Лісі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найбільш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значними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є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вертикальні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Каскадна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глибина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1500 м,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довжина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630 м,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категорія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трудності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3Б) та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Вдовіченка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глибина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196 м,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довжина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250м,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категорія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трудності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3А).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Заслуговують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згадку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Пастушья (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глибина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155м,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категорія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трудності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2Б) та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Севастопольська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глибина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200м,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категорія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трудності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2Б).</w:t>
      </w:r>
    </w:p>
    <w:p w14:paraId="04124FCE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4D8C4BAE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Поділля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–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це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нескінченні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підземні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лабіринти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Саме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тут у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неогенових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гіпсах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розташовані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друга у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світі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довжиною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“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Оптимістична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” (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довжина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157000м,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категорія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трудності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2Б),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гігантський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лабіринт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“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Озерної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” (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довжина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107000м,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категорія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трудності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2Б-3Б), спортивна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“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Млинки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” (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довжина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19100м,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категорія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трудності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2А),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-музей “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Кришталева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” (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довжина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22000м,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категорія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трудності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2А). З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прямовисними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схилами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тут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відома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лише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“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Перлинка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”(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глибина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30м,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довжина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200 м,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категорія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трудності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1).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інших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регіонів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також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мають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свої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привабливі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риси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спелеотуристів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певні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можливості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оволодіння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технікою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і тактикою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спелеологічних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походів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14:paraId="1A4034BF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2C343165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Печера "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Червона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" - сама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довга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європейська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вапняках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-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близько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17 км і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має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як би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шість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поверхів-рівнів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Для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проходження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нижніх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обводнених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поверхів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потрібні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гідрокостюми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надають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співробітники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підприємства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14:paraId="6957B765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6523975F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"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Скельска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".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Скельска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галявина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перебувають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Байдарскій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долині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2 км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с.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Родниковске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В 2003 р.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обладнана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відвідування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Облаштованістю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дослідженням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займалися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ялтинскі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спелеологи разом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із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Севастопольським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лісництвом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14:paraId="2173171E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574A9A30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Зараз уже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пророблено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близько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630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метрів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ходів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далі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шлях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перепиняють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величезні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сифони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-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заповнені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водою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порожнини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іти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через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досить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небезпечно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але спелеологи не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сумніваються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майбутньому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сифони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будуть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обов'язково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пройдені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Печера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двоповерхова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У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десятьох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метрах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вище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входу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перебувають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зали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натечними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утвореннями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різних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форм. Ширина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залів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до 10 м,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висота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- до 20 м,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довжина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-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близько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80 м. И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чудові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підземні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пейзажі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14:paraId="6409F76E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6D66288D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взяти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участь в 2-х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або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триденних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спелеотурах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організовуються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цілий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рік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Проходження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підземних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маршрутів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досвідченими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інструкторами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зроблять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похід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безпечним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і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багатим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враженнями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Всім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учасникам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надається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спеціальне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спорядження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інвентар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а </w:t>
      </w:r>
      <w:proofErr w:type="spellStart"/>
      <w:r w:rsidR="004031D8">
        <w:fldChar w:fldCharType="begin"/>
      </w:r>
      <w:r w:rsidR="004031D8">
        <w:instrText xml:space="preserve"> HYPERLINK "https://moo</w:instrText>
      </w:r>
      <w:r w:rsidR="004031D8">
        <w:instrText xml:space="preserve">dle.znu.edu.ua/mod/page/view.php?id=44745" \o "програма" </w:instrText>
      </w:r>
      <w:r w:rsidR="004031D8">
        <w:fldChar w:fldCharType="separate"/>
      </w:r>
      <w:r w:rsidRPr="002C5094">
        <w:rPr>
          <w:rFonts w:ascii="Arial" w:eastAsia="Times New Roman" w:hAnsi="Arial" w:cs="Arial"/>
          <w:color w:val="51666C"/>
          <w:sz w:val="28"/>
          <w:szCs w:val="28"/>
          <w:u w:val="single"/>
          <w:lang w:eastAsia="ru-RU"/>
        </w:rPr>
        <w:t>програма</w:t>
      </w:r>
      <w:proofErr w:type="spellEnd"/>
      <w:r w:rsidR="004031D8">
        <w:rPr>
          <w:rFonts w:ascii="Arial" w:eastAsia="Times New Roman" w:hAnsi="Arial" w:cs="Arial"/>
          <w:color w:val="51666C"/>
          <w:sz w:val="28"/>
          <w:szCs w:val="28"/>
          <w:u w:val="single"/>
          <w:lang w:eastAsia="ru-RU"/>
        </w:rPr>
        <w:fldChar w:fldCharType="end"/>
      </w: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тура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передбачає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проведення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занять по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спелеотехніці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скалодромі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відвідування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гротів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загальнодоступних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і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необладнаних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Один день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подібного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тура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обійдеться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вам в 20-40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доларів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людини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У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вартість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включені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трансфер,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оренда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необхідного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спорядження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інструкторський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супровід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Для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дорослих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триденний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спелеотур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буде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коштувати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65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доларів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у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вартість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входить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проживання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харчування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трансфер,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оренда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необхідного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спорядження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інструкторський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супровід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Додатково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за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бажанням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туриста,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може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виплачуватися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страховка.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Навіть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відпочиваючі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 маленькими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дітьми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керівництвом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інструктори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можуть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спуститися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землю й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помилуватися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таємничою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красою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підземного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миру.</w:t>
      </w:r>
    </w:p>
    <w:p w14:paraId="032E9127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2C83363F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2C509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Висновок</w:t>
      </w:r>
      <w:proofErr w:type="spellEnd"/>
    </w:p>
    <w:p w14:paraId="40C4E7C1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5CFBB1ED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Звичайний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наземний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мир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здається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звичним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і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відомим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Складно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когось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здивувати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настанням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дня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або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ночі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зміною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сезонів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або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зеленню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дерев і трави. Але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деякі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можуть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похвастатися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знайомством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підземним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миром,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секрети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красу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якого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побачити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тільки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вузькому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промені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налобного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ліхтарика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висвітлює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вузенькі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коридори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і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лазів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спочатку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здаються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недоступними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14:paraId="3EE5B0A2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 </w:t>
      </w:r>
    </w:p>
    <w:p w14:paraId="0CB60109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Пройшовши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підземні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з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елементами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екстриму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маршрути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можна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побачити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підземні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озера й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ріки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почути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шум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підземних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водоспадів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оцінити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красу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квітів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створених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вигадливими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 формою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кристалами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помилуватися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скрупульозно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створеними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природою сталактитами й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сталагмітами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тягнуться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друг до друга й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місцями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з'єднуються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утворять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колони</w:t>
      </w:r>
    </w:p>
    <w:p w14:paraId="3D526301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1CACE1B3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Пошук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і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дослідження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триває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і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нині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Найбільш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цікаві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спортивної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точки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зору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мають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класифіковані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туристські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спортивні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маршрути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і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увійшли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Переліку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класифікованих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України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Всього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Україні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сьогодні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класифіковано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157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1 до 4Б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категорії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трудності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дає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можливість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здійснювати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спелеологічні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походи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I до IV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категорії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складності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включно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Завдяки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доступності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підземного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миру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гірський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Крим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користується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великою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популярністю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серед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спелеонтологів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і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туристів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14:paraId="2F5B5CAE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5EFF5214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Список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використаної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літератури</w:t>
      </w:r>
      <w:proofErr w:type="spellEnd"/>
    </w:p>
    <w:p w14:paraId="03FCC56D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132E9941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  Бабкин А.В. «Специальные виды туризма»-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Ростов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-на-Дону: Феникс, 2008.</w:t>
      </w:r>
    </w:p>
    <w:p w14:paraId="7DB9FDFE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6351FFFE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2. 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Биржаков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М.Б. Введение в туризм. - СПб., 2001</w:t>
      </w:r>
    </w:p>
    <w:p w14:paraId="5BD6A3E4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545A3BE4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  Зорин И.В., Квартальнов В.А. Энциклопедия туризма. - М.: Финансы и статистика, 2000.</w:t>
      </w:r>
    </w:p>
    <w:p w14:paraId="24B88068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5522E2CE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4.  Грачева С.Л., </w:t>
      </w:r>
      <w:proofErr w:type="spellStart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Рянский</w:t>
      </w:r>
      <w:proofErr w:type="spellEnd"/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А.С. «Путеводитель по Крыму»- Вокруг света, 2009</w:t>
      </w:r>
    </w:p>
    <w:p w14:paraId="3663EE8D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32C35869" w14:textId="77777777" w:rsidR="002C5094" w:rsidRPr="002C5094" w:rsidRDefault="002C5094" w:rsidP="002C509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C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  www.tourlib.net</w:t>
      </w:r>
    </w:p>
    <w:p w14:paraId="17AF8E16" w14:textId="77777777" w:rsidR="006B5167" w:rsidRDefault="006B5167"/>
    <w:sectPr w:rsidR="006B5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5C"/>
    <w:rsid w:val="002C5094"/>
    <w:rsid w:val="004031D8"/>
    <w:rsid w:val="006B5167"/>
    <w:rsid w:val="00EA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F00F"/>
  <w15:chartTrackingRefBased/>
  <w15:docId w15:val="{F371F569-A9CB-4EA7-B73C-5D4D5222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50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50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5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5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85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1357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2023-02-12T09:10:00Z</dcterms:created>
  <dcterms:modified xsi:type="dcterms:W3CDTF">2023-02-12T13:06:00Z</dcterms:modified>
</cp:coreProperties>
</file>