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E" w:rsidRDefault="00695971" w:rsidP="0069597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СОЦ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</w:rPr>
        <w:t>АЛЬНА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БОТА </w:t>
      </w:r>
      <w:r>
        <w:rPr>
          <w:rFonts w:ascii="Times New Roman" w:hAnsi="Times New Roman"/>
          <w:b/>
          <w:sz w:val="24"/>
          <w:szCs w:val="24"/>
          <w:lang w:val="uk-UA"/>
        </w:rPr>
        <w:t>З РІЗНИМИ ВІКОВ</w:t>
      </w:r>
      <w:r w:rsidR="000C276E">
        <w:rPr>
          <w:rFonts w:ascii="Times New Roman" w:hAnsi="Times New Roman"/>
          <w:b/>
          <w:sz w:val="24"/>
          <w:szCs w:val="24"/>
          <w:lang w:val="uk-UA"/>
        </w:rPr>
        <w:t>ИМИ ГРУ</w:t>
      </w:r>
      <w:r>
        <w:rPr>
          <w:rFonts w:ascii="Times New Roman" w:hAnsi="Times New Roman"/>
          <w:b/>
          <w:sz w:val="24"/>
          <w:szCs w:val="24"/>
          <w:lang w:val="uk-UA"/>
        </w:rPr>
        <w:t>ПАМИ</w:t>
      </w:r>
    </w:p>
    <w:p w:rsidR="00695971" w:rsidRDefault="00695971" w:rsidP="0069597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(з людьми похилого віку)</w:t>
      </w:r>
      <w:bookmarkStart w:id="0" w:name="_GoBack"/>
      <w:bookmarkEnd w:id="0"/>
    </w:p>
    <w:p w:rsidR="00695971" w:rsidRPr="00D81F90" w:rsidRDefault="00695971" w:rsidP="0069597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Граф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</w:rPr>
        <w:t>к р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sz w:val="24"/>
          <w:szCs w:val="24"/>
        </w:rPr>
        <w:t>бот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</w:p>
    <w:p w:rsidR="00695971" w:rsidRDefault="00F474CF" w:rsidP="0069597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2023/2024</w:t>
      </w:r>
      <w:r w:rsidR="0093135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931354"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 w:rsidR="00931354">
        <w:rPr>
          <w:rFonts w:ascii="Times New Roman" w:hAnsi="Times New Roman"/>
          <w:b/>
          <w:sz w:val="24"/>
          <w:szCs w:val="24"/>
          <w:lang w:val="uk-UA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6662"/>
        <w:gridCol w:w="851"/>
      </w:tblGrid>
      <w:tr w:rsidR="00695971" w:rsidRPr="00695971" w:rsidTr="00695971">
        <w:tc>
          <w:tcPr>
            <w:tcW w:w="959" w:type="dxa"/>
          </w:tcPr>
          <w:p w:rsidR="00695971" w:rsidRPr="00695971" w:rsidRDefault="00695971" w:rsidP="0069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134" w:type="dxa"/>
          </w:tcPr>
          <w:p w:rsidR="00695971" w:rsidRPr="00695971" w:rsidRDefault="00695971" w:rsidP="0069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</w:t>
            </w:r>
          </w:p>
          <w:p w:rsidR="00695971" w:rsidRPr="00695971" w:rsidRDefault="00695971" w:rsidP="0069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заняття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Тема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Кіл-сть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</w:tr>
      <w:tr w:rsidR="00695971" w:rsidRPr="00695971" w:rsidTr="00695971">
        <w:tc>
          <w:tcPr>
            <w:tcW w:w="959" w:type="dxa"/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</w:t>
            </w:r>
          </w:p>
        </w:tc>
        <w:tc>
          <w:tcPr>
            <w:tcW w:w="1134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</w:pP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  <w:t>Лекц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  <w:t>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 1. 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Старіння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населення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: причини, 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наслідки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прогнози</w:t>
            </w:r>
            <w:proofErr w:type="spellEnd"/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</w:t>
            </w:r>
          </w:p>
        </w:tc>
        <w:tc>
          <w:tcPr>
            <w:tcW w:w="1134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</w:pP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  <w:t>Лекц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  <w:t>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 2.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Соціальна робота з людьми похилого віку: поняття й зміст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134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Лекц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 3.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Медико-соціальні особливості людей похилого віку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5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134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Сем.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>Тема 3.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Медико-соціальні особливості людей похилого віку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134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Лекц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 4.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сихологічні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особливості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людей похилого віку</w:t>
            </w: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  <w:tcBorders>
              <w:bottom w:val="single" w:sz="4" w:space="0" w:color="auto"/>
            </w:tcBorders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Сем.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>Тема 4.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сихологічні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особливості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людей похилого віку</w:t>
            </w: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  <w:tcBorders>
              <w:bottom w:val="single" w:sz="4" w:space="0" w:color="auto"/>
            </w:tcBorders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Лекц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 5. </w:t>
            </w:r>
            <w:proofErr w:type="spellStart"/>
            <w:proofErr w:type="gram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іальн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зміни у похилому віці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  <w:tcBorders>
              <w:bottom w:val="single" w:sz="4" w:space="0" w:color="auto"/>
            </w:tcBorders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2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Сем.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>Тема 5.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іальн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зміни у похилому віці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  <w:tcBorders>
              <w:bottom w:val="single" w:sz="4" w:space="0" w:color="auto"/>
            </w:tcBorders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9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</w:t>
            </w:r>
          </w:p>
        </w:tc>
        <w:tc>
          <w:tcPr>
            <w:tcW w:w="1134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  <w:t>Лекц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  <w:t>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 8.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Соціальна а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даптація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літніх людей з виходом на пенсію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  <w:tcBorders>
              <w:top w:val="single" w:sz="4" w:space="0" w:color="auto"/>
            </w:tcBorders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.04</w:t>
            </w:r>
          </w:p>
        </w:tc>
        <w:tc>
          <w:tcPr>
            <w:tcW w:w="1134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>Сем.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>Тема 8.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Соціальна а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даптація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літніх людей з виходом на пенсію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  <w:tcBorders>
              <w:bottom w:val="single" w:sz="4" w:space="0" w:color="auto"/>
            </w:tcBorders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</w:t>
            </w:r>
          </w:p>
        </w:tc>
        <w:tc>
          <w:tcPr>
            <w:tcW w:w="1134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  <w:t>Лекц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  <w:t>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 9. </w:t>
            </w:r>
            <w:proofErr w:type="spellStart"/>
            <w:proofErr w:type="gram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іальна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активність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особистості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похилому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віці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  <w:tcBorders>
              <w:top w:val="single" w:sz="4" w:space="0" w:color="auto"/>
            </w:tcBorders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</w:t>
            </w:r>
          </w:p>
        </w:tc>
        <w:tc>
          <w:tcPr>
            <w:tcW w:w="1134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Сем.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>Тема 9.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іальна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активність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особистості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похилому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віці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  <w:tcBorders>
              <w:top w:val="single" w:sz="4" w:space="0" w:color="auto"/>
            </w:tcBorders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7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.05</w:t>
            </w:r>
          </w:p>
        </w:tc>
        <w:tc>
          <w:tcPr>
            <w:tcW w:w="1134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  <w:t>Лекц</w:t>
            </w:r>
            <w:proofErr w:type="spellEnd"/>
            <w:r w:rsidRPr="00695971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 10.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Соціальна реабілітація як напрямок соціальної роботи з людьми похилого віку.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  <w:tcBorders>
              <w:bottom w:val="single" w:sz="4" w:space="0" w:color="auto"/>
            </w:tcBorders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05  </w:t>
            </w:r>
          </w:p>
        </w:tc>
        <w:tc>
          <w:tcPr>
            <w:tcW w:w="1134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>Сем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>Тема 12.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Соціальне обслуговування людей похилого віку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  <w:tcBorders>
              <w:top w:val="single" w:sz="4" w:space="0" w:color="auto"/>
            </w:tcBorders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05  </w:t>
            </w:r>
          </w:p>
        </w:tc>
        <w:tc>
          <w:tcPr>
            <w:tcW w:w="1134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Сем.</w:t>
            </w:r>
          </w:p>
        </w:tc>
        <w:tc>
          <w:tcPr>
            <w:tcW w:w="6662" w:type="dxa"/>
          </w:tcPr>
          <w:p w:rsidR="00695971" w:rsidRPr="00695971" w:rsidRDefault="00695971" w:rsidP="009313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>Тема 16.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Психологічна компетентність соціального працівника.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5971" w:rsidRPr="00695971" w:rsidTr="00695971">
        <w:tc>
          <w:tcPr>
            <w:tcW w:w="959" w:type="dxa"/>
          </w:tcPr>
          <w:p w:rsidR="00695971" w:rsidRPr="00695971" w:rsidRDefault="005A4803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95971"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05  </w:t>
            </w:r>
          </w:p>
        </w:tc>
        <w:tc>
          <w:tcPr>
            <w:tcW w:w="1134" w:type="dxa"/>
          </w:tcPr>
          <w:p w:rsidR="00695971" w:rsidRPr="00695971" w:rsidRDefault="00695971" w:rsidP="0069597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>Сем.</w:t>
            </w:r>
          </w:p>
        </w:tc>
        <w:tc>
          <w:tcPr>
            <w:tcW w:w="6662" w:type="dxa"/>
          </w:tcPr>
          <w:p w:rsidR="00695971" w:rsidRPr="00695971" w:rsidRDefault="00695971" w:rsidP="006959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00CA5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>Підсумкове заняття</w:t>
            </w:r>
            <w:r w:rsidRPr="006959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597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«Актуальні проблеми соціальної роботи з людьми похилого віку</w:t>
            </w:r>
            <w:r w:rsidRPr="00695971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69597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851" w:type="dxa"/>
          </w:tcPr>
          <w:p w:rsidR="00695971" w:rsidRPr="00695971" w:rsidRDefault="00695971" w:rsidP="00695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1302D8" w:rsidRDefault="001302D8"/>
    <w:sectPr w:rsidR="0013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DE"/>
    <w:rsid w:val="000C276E"/>
    <w:rsid w:val="001302D8"/>
    <w:rsid w:val="005A4803"/>
    <w:rsid w:val="00695971"/>
    <w:rsid w:val="00846DDE"/>
    <w:rsid w:val="00931354"/>
    <w:rsid w:val="00E00CA5"/>
    <w:rsid w:val="00F4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1125</Characters>
  <Application>Microsoft Office Word</Application>
  <DocSecurity>0</DocSecurity>
  <Lines>9</Lines>
  <Paragraphs>2</Paragraphs>
  <ScaleCrop>false</ScaleCrop>
  <Company>Krokoz™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8</cp:revision>
  <dcterms:created xsi:type="dcterms:W3CDTF">2023-02-13T19:11:00Z</dcterms:created>
  <dcterms:modified xsi:type="dcterms:W3CDTF">2024-02-13T07:35:00Z</dcterms:modified>
</cp:coreProperties>
</file>