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B1" w:rsidRPr="00BF3A7B" w:rsidRDefault="00BF3A7B" w:rsidP="00100711">
      <w:pPr>
        <w:pBdr>
          <w:bottom w:val="single" w:sz="18" w:space="3" w:color="808080"/>
        </w:pBd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bookmarkStart w:id="0" w:name="_GoBack"/>
      <w:r>
        <w:rPr>
          <w:b/>
          <w:sz w:val="28"/>
          <w:szCs w:val="28"/>
          <w:lang w:val="ru-RU"/>
        </w:rPr>
        <w:t>ТЕМА 1</w:t>
      </w:r>
      <w:r w:rsidRPr="00100711">
        <w:rPr>
          <w:b/>
          <w:sz w:val="28"/>
          <w:szCs w:val="28"/>
          <w:lang w:val="ru-RU"/>
        </w:rPr>
        <w:t xml:space="preserve">  </w:t>
      </w:r>
      <w:r w:rsidRPr="00BF3A7B">
        <w:rPr>
          <w:b/>
          <w:sz w:val="28"/>
          <w:szCs w:val="28"/>
          <w:lang w:val="ru-RU"/>
        </w:rPr>
        <w:t>СУТНІСТЬ РИЗИКУ  ТА ОСНОВНІ ПРИНЦИПИ Й</w:t>
      </w:r>
      <w:r w:rsidRPr="00BF3A7B">
        <w:rPr>
          <w:b/>
          <w:sz w:val="28"/>
          <w:szCs w:val="28"/>
          <w:lang w:val="ru-RU"/>
        </w:rPr>
        <w:t>О</w:t>
      </w:r>
      <w:r w:rsidRPr="00BF3A7B">
        <w:rPr>
          <w:b/>
          <w:sz w:val="28"/>
          <w:szCs w:val="28"/>
          <w:lang w:val="ru-RU"/>
        </w:rPr>
        <w:t>ГО АНАЛІЗУ</w:t>
      </w:r>
    </w:p>
    <w:bookmarkEnd w:id="0"/>
    <w:p w:rsidR="00D923DC" w:rsidRDefault="00D923DC" w:rsidP="00D923DC">
      <w:pPr>
        <w:pStyle w:val="a9"/>
        <w:spacing w:line="360" w:lineRule="auto"/>
        <w:ind w:left="1141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 лекції:</w:t>
      </w:r>
    </w:p>
    <w:p w:rsidR="00D923DC" w:rsidRPr="00D923DC" w:rsidRDefault="00D923DC" w:rsidP="00D923DC">
      <w:pPr>
        <w:pStyle w:val="a6"/>
        <w:spacing w:line="360" w:lineRule="auto"/>
        <w:ind w:firstLine="709"/>
        <w:rPr>
          <w:b/>
          <w:i/>
          <w:sz w:val="28"/>
          <w:szCs w:val="28"/>
        </w:rPr>
      </w:pPr>
      <w:r w:rsidRPr="00D923DC">
        <w:rPr>
          <w:b/>
          <w:i/>
          <w:sz w:val="28"/>
          <w:szCs w:val="28"/>
        </w:rPr>
        <w:t>1.1 Невизначеність та ризик</w:t>
      </w:r>
    </w:p>
    <w:p w:rsidR="00D923DC" w:rsidRPr="00100711" w:rsidRDefault="00D923DC" w:rsidP="00D923D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 xml:space="preserve">1.2  </w:t>
      </w:r>
      <w:r w:rsidRPr="00100711">
        <w:rPr>
          <w:b/>
          <w:i/>
          <w:sz w:val="28"/>
          <w:szCs w:val="28"/>
        </w:rPr>
        <w:t xml:space="preserve"> Визначення економічного ризику</w:t>
      </w:r>
    </w:p>
    <w:p w:rsidR="00D923DC" w:rsidRPr="00100711" w:rsidRDefault="00D923DC" w:rsidP="00D923DC">
      <w:pPr>
        <w:pStyle w:val="21"/>
        <w:spacing w:line="360" w:lineRule="auto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1.3 </w:t>
      </w:r>
      <w:r>
        <w:rPr>
          <w:rFonts w:ascii="Times New Roman" w:hAnsi="Times New Roman"/>
          <w:sz w:val="28"/>
          <w:szCs w:val="28"/>
        </w:rPr>
        <w:t xml:space="preserve"> Ставлення до ризику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00711">
        <w:rPr>
          <w:rFonts w:ascii="Times New Roman" w:hAnsi="Times New Roman"/>
          <w:sz w:val="28"/>
          <w:szCs w:val="28"/>
        </w:rPr>
        <w:t>суб’єктів прийняття рішень</w:t>
      </w:r>
    </w:p>
    <w:p w:rsidR="00D923DC" w:rsidRPr="00100711" w:rsidRDefault="00D923DC" w:rsidP="00D923D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 xml:space="preserve">1.4 </w:t>
      </w:r>
      <w:r w:rsidRPr="00100711">
        <w:rPr>
          <w:b/>
          <w:i/>
          <w:sz w:val="28"/>
          <w:szCs w:val="28"/>
        </w:rPr>
        <w:t xml:space="preserve"> Багатокрокова процедура аналізу ризику</w:t>
      </w:r>
    </w:p>
    <w:p w:rsidR="00D923DC" w:rsidRPr="00D923DC" w:rsidRDefault="00D923DC" w:rsidP="00D923DC">
      <w:pPr>
        <w:pStyle w:val="a6"/>
        <w:spacing w:line="360" w:lineRule="auto"/>
        <w:ind w:firstLine="709"/>
        <w:rPr>
          <w:sz w:val="28"/>
          <w:szCs w:val="28"/>
        </w:rPr>
      </w:pPr>
    </w:p>
    <w:p w:rsidR="003B1BB1" w:rsidRPr="00D923DC" w:rsidRDefault="00D923DC" w:rsidP="00D923DC">
      <w:pPr>
        <w:pStyle w:val="a6"/>
        <w:spacing w:line="360" w:lineRule="auto"/>
        <w:ind w:firstLine="709"/>
        <w:rPr>
          <w:b/>
          <w:i/>
          <w:sz w:val="28"/>
          <w:szCs w:val="28"/>
        </w:rPr>
      </w:pPr>
      <w:r w:rsidRPr="00D923DC">
        <w:rPr>
          <w:b/>
          <w:i/>
          <w:sz w:val="28"/>
          <w:szCs w:val="28"/>
        </w:rPr>
        <w:t>1.1. </w:t>
      </w:r>
      <w:r w:rsidR="00913E7B" w:rsidRPr="00D923DC">
        <w:rPr>
          <w:b/>
          <w:i/>
          <w:sz w:val="28"/>
          <w:szCs w:val="28"/>
        </w:rPr>
        <w:t>Невизначеність та ризик</w:t>
      </w:r>
    </w:p>
    <w:p w:rsidR="00100711" w:rsidRPr="00D923DC" w:rsidRDefault="00100711" w:rsidP="00D923DC">
      <w:pPr>
        <w:pStyle w:val="a6"/>
        <w:spacing w:line="360" w:lineRule="auto"/>
        <w:ind w:firstLine="709"/>
        <w:rPr>
          <w:sz w:val="28"/>
          <w:szCs w:val="28"/>
        </w:rPr>
      </w:pPr>
    </w:p>
    <w:p w:rsidR="003B1BB1" w:rsidRPr="00100711" w:rsidRDefault="00913E7B" w:rsidP="00100711">
      <w:pPr>
        <w:pStyle w:val="a6"/>
        <w:spacing w:line="360" w:lineRule="auto"/>
        <w:ind w:firstLine="709"/>
        <w:rPr>
          <w:sz w:val="28"/>
          <w:szCs w:val="28"/>
        </w:rPr>
      </w:pPr>
      <w:r w:rsidRPr="00100711">
        <w:rPr>
          <w:sz w:val="28"/>
          <w:szCs w:val="28"/>
        </w:rPr>
        <w:t>Аналіз проблем економічної науки та практики переконливо сві</w:t>
      </w:r>
      <w:r w:rsidRPr="00100711">
        <w:rPr>
          <w:sz w:val="28"/>
          <w:szCs w:val="28"/>
        </w:rPr>
        <w:t>д</w:t>
      </w:r>
      <w:r w:rsidRPr="00100711">
        <w:rPr>
          <w:sz w:val="28"/>
          <w:szCs w:val="28"/>
        </w:rPr>
        <w:t>чить, що врахування невизначеності, конфліктності й породжу</w:t>
      </w:r>
      <w:r w:rsidRPr="00100711">
        <w:rPr>
          <w:sz w:val="28"/>
          <w:szCs w:val="28"/>
        </w:rPr>
        <w:softHyphen/>
        <w:t>ваного ними ризику є однією з магістральних ліній розвитку економічної теорії другої половини ХХ ст. З ризиком доводиться стикатися у повсякденній практи</w:t>
      </w:r>
      <w:r w:rsidRPr="00100711">
        <w:rPr>
          <w:sz w:val="28"/>
          <w:szCs w:val="28"/>
        </w:rPr>
        <w:t>ч</w:t>
      </w:r>
      <w:r w:rsidRPr="00100711">
        <w:rPr>
          <w:sz w:val="28"/>
          <w:szCs w:val="28"/>
        </w:rPr>
        <w:t>ній діяльності. Його неможливо уникнути в жодному з видів ділової акт</w:t>
      </w:r>
      <w:r w:rsidRPr="00100711">
        <w:rPr>
          <w:sz w:val="28"/>
          <w:szCs w:val="28"/>
        </w:rPr>
        <w:t>и</w:t>
      </w:r>
      <w:r w:rsidRPr="00100711">
        <w:rPr>
          <w:sz w:val="28"/>
          <w:szCs w:val="28"/>
        </w:rPr>
        <w:t>вності. Так, він присутній, скажімо, під час прийняття рішень з приводу розміщення грошей у банку, при купівлі акцій та інших цінних паперів вкладанні коштів у нове виробництво тощо. Бездіяльність у сфері бізнесу пов’язана з ризиком невикористаних можливостей.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У теорії міжнародної економіки побутують такі терміни, як по</w:t>
      </w:r>
      <w:r w:rsidRPr="00100711">
        <w:rPr>
          <w:spacing w:val="-2"/>
          <w:sz w:val="28"/>
          <w:szCs w:val="28"/>
        </w:rPr>
        <w:t>те</w:t>
      </w:r>
      <w:r w:rsidRPr="00100711">
        <w:rPr>
          <w:spacing w:val="-2"/>
          <w:sz w:val="28"/>
          <w:szCs w:val="28"/>
        </w:rPr>
        <w:t>н</w:t>
      </w:r>
      <w:r w:rsidRPr="00100711">
        <w:rPr>
          <w:spacing w:val="-2"/>
          <w:sz w:val="28"/>
          <w:szCs w:val="28"/>
        </w:rPr>
        <w:t>ційні можливості фірм на світовому ринку, спроможність плати</w:t>
      </w:r>
      <w:r w:rsidRPr="00100711">
        <w:rPr>
          <w:sz w:val="28"/>
          <w:szCs w:val="28"/>
        </w:rPr>
        <w:t>ти і гото</w:t>
      </w:r>
      <w:r w:rsidRPr="00100711">
        <w:rPr>
          <w:sz w:val="28"/>
          <w:szCs w:val="28"/>
        </w:rPr>
        <w:t>в</w:t>
      </w:r>
      <w:r w:rsidRPr="00100711">
        <w:rPr>
          <w:sz w:val="28"/>
          <w:szCs w:val="28"/>
        </w:rPr>
        <w:t xml:space="preserve">ність платити, несподівані зміни умов торгівлі й відсоткових </w:t>
      </w:r>
      <w:r w:rsidRPr="00100711">
        <w:rPr>
          <w:spacing w:val="-2"/>
          <w:sz w:val="28"/>
          <w:szCs w:val="28"/>
        </w:rPr>
        <w:t>ставок тощо. На нашу думку, ця термінологія пояснюється наявніс</w:t>
      </w:r>
      <w:r w:rsidRPr="00100711">
        <w:rPr>
          <w:sz w:val="28"/>
          <w:szCs w:val="28"/>
        </w:rPr>
        <w:t>тю багатокритеріал</w:t>
      </w:r>
      <w:r w:rsidRPr="00100711">
        <w:rPr>
          <w:sz w:val="28"/>
          <w:szCs w:val="28"/>
        </w:rPr>
        <w:t>ь</w:t>
      </w:r>
      <w:r w:rsidRPr="00100711">
        <w:rPr>
          <w:sz w:val="28"/>
          <w:szCs w:val="28"/>
        </w:rPr>
        <w:t>ності, розпливчастості й невизначеності стосовно точного визначення к</w:t>
      </w:r>
      <w:r w:rsidRPr="00100711">
        <w:rPr>
          <w:sz w:val="28"/>
          <w:szCs w:val="28"/>
        </w:rPr>
        <w:t>і</w:t>
      </w:r>
      <w:r w:rsidRPr="00100711">
        <w:rPr>
          <w:sz w:val="28"/>
          <w:szCs w:val="28"/>
        </w:rPr>
        <w:t>лькісної та якісної оцінки потенціалу фірми, певною суб’єктивністю щодо нинішньої оцінки відповідних економічних показників, їхнього прояву в майбутньому. У більшості випадків неможливо здійснити абсолютно то</w:t>
      </w:r>
      <w:r w:rsidRPr="00100711">
        <w:rPr>
          <w:sz w:val="28"/>
          <w:szCs w:val="28"/>
        </w:rPr>
        <w:t>ч</w:t>
      </w:r>
      <w:r w:rsidRPr="00100711">
        <w:rPr>
          <w:sz w:val="28"/>
          <w:szCs w:val="28"/>
        </w:rPr>
        <w:t>ний прогноз щодо цілої низки параметрів економічних об’єктів, проектів, процесів, які аналізуються (темпи інфляції, кон’юнктура ринку тощо).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lastRenderedPageBreak/>
        <w:t>Використання інноваційних ідей та нових технологій завжди обт</w:t>
      </w:r>
      <w:r w:rsidRPr="00100711">
        <w:rPr>
          <w:sz w:val="28"/>
          <w:szCs w:val="28"/>
        </w:rPr>
        <w:t>я</w:t>
      </w:r>
      <w:r w:rsidRPr="00100711">
        <w:rPr>
          <w:sz w:val="28"/>
          <w:szCs w:val="28"/>
        </w:rPr>
        <w:t>жене ризиком, а спроби уникнути інновацій здатні зупинити прогрес ро</w:t>
      </w:r>
      <w:r w:rsidRPr="00100711">
        <w:rPr>
          <w:sz w:val="28"/>
          <w:szCs w:val="28"/>
        </w:rPr>
        <w:t>з</w:t>
      </w:r>
      <w:r w:rsidRPr="00100711">
        <w:rPr>
          <w:sz w:val="28"/>
          <w:szCs w:val="28"/>
        </w:rPr>
        <w:t>витку суспільства.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100711">
        <w:rPr>
          <w:spacing w:val="-4"/>
          <w:sz w:val="28"/>
          <w:szCs w:val="28"/>
        </w:rPr>
        <w:t>Слід зазначити, що у філософському аспекті невизначеність в соціал</w:t>
      </w:r>
      <w:r w:rsidRPr="00100711">
        <w:rPr>
          <w:spacing w:val="-4"/>
          <w:sz w:val="28"/>
          <w:szCs w:val="28"/>
        </w:rPr>
        <w:t>ь</w:t>
      </w:r>
      <w:r w:rsidRPr="00100711">
        <w:rPr>
          <w:spacing w:val="-4"/>
          <w:sz w:val="28"/>
          <w:szCs w:val="28"/>
        </w:rPr>
        <w:t>но-економічній системі викликана не стільки суб’єктивною об</w:t>
      </w:r>
      <w:r w:rsidRPr="00100711">
        <w:rPr>
          <w:spacing w:val="-2"/>
          <w:sz w:val="28"/>
          <w:szCs w:val="28"/>
        </w:rPr>
        <w:t>меже</w:t>
      </w:r>
      <w:r w:rsidRPr="00100711">
        <w:rPr>
          <w:spacing w:val="-2"/>
          <w:sz w:val="28"/>
          <w:szCs w:val="28"/>
        </w:rPr>
        <w:softHyphen/>
        <w:t xml:space="preserve">ністю наших знань про об’єкт дослідження у даний момент часу, </w:t>
      </w:r>
      <w:r w:rsidRPr="00100711">
        <w:rPr>
          <w:spacing w:val="-4"/>
          <w:sz w:val="28"/>
          <w:szCs w:val="28"/>
        </w:rPr>
        <w:t>скільки об’єктивною неможливістю вичерпного його опису адекватною мовою. І</w:t>
      </w:r>
      <w:r w:rsidRPr="00100711">
        <w:rPr>
          <w:spacing w:val="-4"/>
          <w:sz w:val="28"/>
          <w:szCs w:val="28"/>
        </w:rPr>
        <w:t>н</w:t>
      </w:r>
      <w:r w:rsidRPr="00100711">
        <w:rPr>
          <w:spacing w:val="-4"/>
          <w:sz w:val="28"/>
          <w:szCs w:val="28"/>
        </w:rPr>
        <w:t>шими словами, спонтанний характер процесів, які від</w:t>
      </w:r>
      <w:r w:rsidRPr="00100711">
        <w:rPr>
          <w:spacing w:val="-2"/>
          <w:sz w:val="28"/>
          <w:szCs w:val="28"/>
        </w:rPr>
        <w:t>буваються в складній системі, внутрішньо притаманні їй і є однією з суттєвих системотвірних. Р</w:t>
      </w:r>
      <w:r w:rsidRPr="00100711">
        <w:rPr>
          <w:spacing w:val="-2"/>
          <w:sz w:val="28"/>
          <w:szCs w:val="28"/>
        </w:rPr>
        <w:t>о</w:t>
      </w:r>
      <w:r w:rsidRPr="00100711">
        <w:rPr>
          <w:spacing w:val="-2"/>
          <w:sz w:val="28"/>
          <w:szCs w:val="28"/>
        </w:rPr>
        <w:t>зуміння цього положення («принцип невизначеності») знайшло своє від</w:t>
      </w:r>
      <w:r w:rsidRPr="00100711">
        <w:rPr>
          <w:spacing w:val="-2"/>
          <w:sz w:val="28"/>
          <w:szCs w:val="28"/>
        </w:rPr>
        <w:t>о</w:t>
      </w:r>
      <w:r w:rsidRPr="00100711">
        <w:rPr>
          <w:spacing w:val="-2"/>
          <w:sz w:val="28"/>
          <w:szCs w:val="28"/>
        </w:rPr>
        <w:t>браження у розвитку природничих наук. Що стосується економіки як науки, яка займається вивченням одного з різновидів складних систем, то принцип невизначеності потребує подальшого поглибленого дослідження та практ</w:t>
      </w:r>
      <w:r w:rsidRPr="00100711">
        <w:rPr>
          <w:spacing w:val="-2"/>
          <w:sz w:val="28"/>
          <w:szCs w:val="28"/>
        </w:rPr>
        <w:t>и</w:t>
      </w:r>
      <w:r w:rsidRPr="00100711">
        <w:rPr>
          <w:spacing w:val="-2"/>
          <w:sz w:val="28"/>
          <w:szCs w:val="28"/>
        </w:rPr>
        <w:t>чного використання.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100711">
        <w:rPr>
          <w:spacing w:val="-4"/>
          <w:sz w:val="28"/>
          <w:szCs w:val="28"/>
        </w:rPr>
        <w:t>Зауважимо, що при визначенні аксіоматики функціонування складних соціально-економічних систем постулат про наявність чітко</w:t>
      </w:r>
      <w:r w:rsidRPr="00100711">
        <w:rPr>
          <w:sz w:val="28"/>
          <w:szCs w:val="28"/>
        </w:rPr>
        <w:t xml:space="preserve"> </w:t>
      </w:r>
      <w:r w:rsidRPr="00100711">
        <w:rPr>
          <w:spacing w:val="-4"/>
          <w:sz w:val="28"/>
          <w:szCs w:val="28"/>
        </w:rPr>
        <w:t>визначеного критерію оптимальності системи (цілепокладання) повинен бути доповнений постулатом щодо певної невизначеності критерію,</w:t>
      </w:r>
      <w:r w:rsidRPr="00100711">
        <w:rPr>
          <w:spacing w:val="-2"/>
          <w:sz w:val="28"/>
          <w:szCs w:val="28"/>
        </w:rPr>
        <w:t xml:space="preserve"> критеріальної неоднозн</w:t>
      </w:r>
      <w:r w:rsidRPr="00100711">
        <w:rPr>
          <w:spacing w:val="-2"/>
          <w:sz w:val="28"/>
          <w:szCs w:val="28"/>
        </w:rPr>
        <w:t>а</w:t>
      </w:r>
      <w:r w:rsidRPr="00100711">
        <w:rPr>
          <w:spacing w:val="-2"/>
          <w:sz w:val="28"/>
          <w:szCs w:val="28"/>
        </w:rPr>
        <w:t>чності. Можна стверджувати про об’єктивну необхідність уточнення й к</w:t>
      </w:r>
      <w:r w:rsidRPr="00100711">
        <w:rPr>
          <w:spacing w:val="-2"/>
          <w:sz w:val="28"/>
          <w:szCs w:val="28"/>
        </w:rPr>
        <w:t>о</w:t>
      </w:r>
      <w:r w:rsidRPr="00100711">
        <w:rPr>
          <w:spacing w:val="-2"/>
          <w:sz w:val="28"/>
          <w:szCs w:val="28"/>
        </w:rPr>
        <w:t>ригування критеріїв у процесі функціонування економічної системи. Цей момент — пошук цілі в процесі розвитку економічної системи й механізм організації пошуку — є принципово важливим моментом і це в свою чергу породжує ризик.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Коли йдеться про такі важливі питання, як визначення завдань і шл</w:t>
      </w:r>
      <w:r w:rsidRPr="00100711">
        <w:rPr>
          <w:sz w:val="28"/>
          <w:szCs w:val="28"/>
        </w:rPr>
        <w:t>я</w:t>
      </w:r>
      <w:r w:rsidRPr="00100711">
        <w:rPr>
          <w:sz w:val="28"/>
          <w:szCs w:val="28"/>
        </w:rPr>
        <w:t>хів розвитку держави на певний відрізок часу, то до цього слід підходити, використовуючи принципи системного аналізу, формуючи систему цілей і пріоритетів. А окремі цілі, як відомо, можуть суперечити одна одній, ко</w:t>
      </w:r>
      <w:r w:rsidRPr="00100711">
        <w:rPr>
          <w:sz w:val="28"/>
          <w:szCs w:val="28"/>
        </w:rPr>
        <w:t>н</w:t>
      </w:r>
      <w:r w:rsidRPr="00100711">
        <w:rPr>
          <w:sz w:val="28"/>
          <w:szCs w:val="28"/>
        </w:rPr>
        <w:t>фліктувати між собою. Інакше кажучи, виникає конфліктність і зумовл</w:t>
      </w:r>
      <w:r w:rsidRPr="00100711">
        <w:rPr>
          <w:sz w:val="28"/>
          <w:szCs w:val="28"/>
        </w:rPr>
        <w:t>е</w:t>
      </w:r>
      <w:r w:rsidRPr="00100711">
        <w:rPr>
          <w:sz w:val="28"/>
          <w:szCs w:val="28"/>
        </w:rPr>
        <w:t xml:space="preserve">ний цим ризик. </w:t>
      </w:r>
    </w:p>
    <w:p w:rsidR="003B1BB1" w:rsidRPr="00100711" w:rsidRDefault="00913E7B" w:rsidP="00100711">
      <w:pPr>
        <w:pStyle w:val="a6"/>
        <w:spacing w:line="360" w:lineRule="auto"/>
        <w:ind w:firstLine="709"/>
        <w:rPr>
          <w:spacing w:val="-4"/>
          <w:sz w:val="28"/>
          <w:szCs w:val="28"/>
        </w:rPr>
      </w:pPr>
      <w:r w:rsidRPr="00100711">
        <w:rPr>
          <w:spacing w:val="-4"/>
          <w:sz w:val="28"/>
          <w:szCs w:val="28"/>
        </w:rPr>
        <w:lastRenderedPageBreak/>
        <w:t>Необхідно наголосити, що поняття «економічний розвиток», що осо</w:t>
      </w:r>
      <w:r w:rsidRPr="00100711">
        <w:rPr>
          <w:spacing w:val="-4"/>
          <w:sz w:val="28"/>
          <w:szCs w:val="28"/>
        </w:rPr>
        <w:t>б</w:t>
      </w:r>
      <w:r w:rsidRPr="00100711">
        <w:rPr>
          <w:spacing w:val="-4"/>
          <w:sz w:val="28"/>
          <w:szCs w:val="28"/>
        </w:rPr>
        <w:t>ливо важливо для України, повинен включати такі поняття, як «зростання», «стійкість», «ризик». Нерідко доводиться говорити про оптимальний обсяг інвестицій, що забезпечують максимально можливу інтенсивність економі</w:t>
      </w:r>
      <w:r w:rsidRPr="00100711">
        <w:rPr>
          <w:spacing w:val="-4"/>
          <w:sz w:val="28"/>
          <w:szCs w:val="28"/>
        </w:rPr>
        <w:t>ч</w:t>
      </w:r>
      <w:r w:rsidRPr="00100711">
        <w:rPr>
          <w:spacing w:val="-4"/>
          <w:sz w:val="28"/>
          <w:szCs w:val="28"/>
        </w:rPr>
        <w:t>ного зростання при заданому рівні стійкості й ризику, чи про зростання ст</w:t>
      </w:r>
      <w:r w:rsidRPr="00100711">
        <w:rPr>
          <w:spacing w:val="-4"/>
          <w:sz w:val="28"/>
          <w:szCs w:val="28"/>
        </w:rPr>
        <w:t>у</w:t>
      </w:r>
      <w:r w:rsidRPr="00100711">
        <w:rPr>
          <w:spacing w:val="-4"/>
          <w:sz w:val="28"/>
          <w:szCs w:val="28"/>
        </w:rPr>
        <w:t xml:space="preserve">пеня стійкості й зниження ступеня ризику </w:t>
      </w:r>
      <w:r w:rsidRPr="00100711">
        <w:rPr>
          <w:spacing w:val="-6"/>
          <w:sz w:val="28"/>
          <w:szCs w:val="28"/>
        </w:rPr>
        <w:t>при відносно задовільних темпах зростання. У сучасних умовах в Україні велику роль відіграє забезпечення с</w:t>
      </w:r>
      <w:r w:rsidRPr="00100711">
        <w:rPr>
          <w:spacing w:val="-6"/>
          <w:sz w:val="28"/>
          <w:szCs w:val="28"/>
        </w:rPr>
        <w:t>о</w:t>
      </w:r>
      <w:r w:rsidRPr="00100711">
        <w:rPr>
          <w:spacing w:val="-6"/>
          <w:sz w:val="28"/>
          <w:szCs w:val="28"/>
        </w:rPr>
        <w:t>ціальної стабільності сус</w:t>
      </w:r>
      <w:r w:rsidRPr="00100711">
        <w:rPr>
          <w:spacing w:val="-4"/>
          <w:sz w:val="28"/>
          <w:szCs w:val="28"/>
        </w:rPr>
        <w:t>пільно-економічної системи. З умов функціонування економіки, що об’єктивно склалися, й тих вимог, які висуває суспільство щ</w:t>
      </w:r>
      <w:r w:rsidRPr="00100711">
        <w:rPr>
          <w:spacing w:val="-4"/>
          <w:sz w:val="28"/>
          <w:szCs w:val="28"/>
        </w:rPr>
        <w:t>о</w:t>
      </w:r>
      <w:r w:rsidRPr="00100711">
        <w:rPr>
          <w:spacing w:val="-4"/>
          <w:sz w:val="28"/>
          <w:szCs w:val="28"/>
        </w:rPr>
        <w:t>до рівня стабільності й ступеня ризику соціально-економічного розвитку, в</w:t>
      </w:r>
      <w:r w:rsidRPr="00100711">
        <w:rPr>
          <w:spacing w:val="-4"/>
          <w:sz w:val="28"/>
          <w:szCs w:val="28"/>
        </w:rPr>
        <w:t>и</w:t>
      </w:r>
      <w:r w:rsidRPr="00100711">
        <w:rPr>
          <w:spacing w:val="-4"/>
          <w:sz w:val="28"/>
          <w:szCs w:val="28"/>
        </w:rPr>
        <w:t>пливають відносно розпливчасті вимоги до розподілу інвестиційних ресурсів, спрямованих на стабілізацію й зниження ступеня ризику та на інтенсифік</w:t>
      </w:r>
      <w:r w:rsidRPr="00100711">
        <w:rPr>
          <w:spacing w:val="-4"/>
          <w:sz w:val="28"/>
          <w:szCs w:val="28"/>
        </w:rPr>
        <w:t>а</w:t>
      </w:r>
      <w:r w:rsidRPr="00100711">
        <w:rPr>
          <w:spacing w:val="-4"/>
          <w:sz w:val="28"/>
          <w:szCs w:val="28"/>
        </w:rPr>
        <w:t>цію економічної системи. Вибір ступеня допустимого ризику соціально-економічної системи — це водночас і вибір темпів економічного зростання. Можливі такі граничні стратегії: всі ресурси спрямовуються на стабілізацію і мінімізуються всі можливі й надумані ризики. Протилежністю такої надоб</w:t>
      </w:r>
      <w:r w:rsidRPr="00100711">
        <w:rPr>
          <w:spacing w:val="-4"/>
          <w:sz w:val="28"/>
          <w:szCs w:val="28"/>
        </w:rPr>
        <w:t>е</w:t>
      </w:r>
      <w:r w:rsidRPr="00100711">
        <w:rPr>
          <w:spacing w:val="-4"/>
          <w:sz w:val="28"/>
          <w:szCs w:val="28"/>
        </w:rPr>
        <w:t>режної стратегії поведінки є ва-банківська стратегія. Зрозуміло, що раціон</w:t>
      </w:r>
      <w:r w:rsidRPr="00100711">
        <w:rPr>
          <w:spacing w:val="-4"/>
          <w:sz w:val="28"/>
          <w:szCs w:val="28"/>
        </w:rPr>
        <w:t>а</w:t>
      </w:r>
      <w:r w:rsidRPr="00100711">
        <w:rPr>
          <w:spacing w:val="-4"/>
          <w:sz w:val="28"/>
          <w:szCs w:val="28"/>
        </w:rPr>
        <w:t>льна соціально-економічна політика перебуває між цими крайніми випадк</w:t>
      </w:r>
      <w:r w:rsidRPr="00100711">
        <w:rPr>
          <w:spacing w:val="-4"/>
          <w:sz w:val="28"/>
          <w:szCs w:val="28"/>
        </w:rPr>
        <w:t>а</w:t>
      </w:r>
      <w:r w:rsidRPr="00100711">
        <w:rPr>
          <w:spacing w:val="-4"/>
          <w:sz w:val="28"/>
          <w:szCs w:val="28"/>
        </w:rPr>
        <w:t>ми, а рішення приймаються з використанням адекватного інструментарію, який має в своєму арсеналі теорія економічного ризику (ризикологія) й ві</w:t>
      </w:r>
      <w:r w:rsidRPr="00100711">
        <w:rPr>
          <w:spacing w:val="-4"/>
          <w:sz w:val="28"/>
          <w:szCs w:val="28"/>
        </w:rPr>
        <w:t>д</w:t>
      </w:r>
      <w:r w:rsidRPr="00100711">
        <w:rPr>
          <w:spacing w:val="-4"/>
          <w:sz w:val="28"/>
          <w:szCs w:val="28"/>
        </w:rPr>
        <w:t>повідним чином спроектованої комп’ютерної системи підтримки прийняття рішень.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Сучасна парадигма щодо управління компанією (фірмою) ґрунтуєт</w:t>
      </w:r>
      <w:r w:rsidRPr="00100711">
        <w:rPr>
          <w:sz w:val="28"/>
          <w:szCs w:val="28"/>
        </w:rPr>
        <w:t>ь</w:t>
      </w:r>
      <w:r w:rsidRPr="00100711">
        <w:rPr>
          <w:sz w:val="28"/>
          <w:szCs w:val="28"/>
        </w:rPr>
        <w:t>ся на системному, комплексному та ситуаційному підходах до управління. Компанія (підприємство) при цьому розглядається як відкрита система. Успіх забезпечується за умови, наскільки гнучко й адекватно вона прист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 xml:space="preserve">совується до свого зовнішнього середовища </w:t>
      </w:r>
      <w:r w:rsidRPr="00100711">
        <w:rPr>
          <w:spacing w:val="-2"/>
          <w:sz w:val="28"/>
          <w:szCs w:val="28"/>
        </w:rPr>
        <w:t>(оточення) — економічного, політичного, правового, демографічного, географічного тощо, як вона вр</w:t>
      </w:r>
      <w:r w:rsidRPr="00100711">
        <w:rPr>
          <w:spacing w:val="-2"/>
          <w:sz w:val="28"/>
          <w:szCs w:val="28"/>
        </w:rPr>
        <w:t>а</w:t>
      </w:r>
      <w:r w:rsidRPr="00100711">
        <w:rPr>
          <w:spacing w:val="-2"/>
          <w:sz w:val="28"/>
          <w:szCs w:val="28"/>
        </w:rPr>
        <w:t>ховує та керує ризиком. Чи в</w:t>
      </w:r>
      <w:r w:rsidRPr="00100711">
        <w:rPr>
          <w:sz w:val="28"/>
          <w:szCs w:val="28"/>
        </w:rPr>
        <w:t xml:space="preserve"> змозі компанія (підприємство) своєчасно ро</w:t>
      </w:r>
      <w:r w:rsidRPr="00100711">
        <w:rPr>
          <w:sz w:val="28"/>
          <w:szCs w:val="28"/>
        </w:rPr>
        <w:t>з</w:t>
      </w:r>
      <w:r w:rsidRPr="00100711">
        <w:rPr>
          <w:sz w:val="28"/>
          <w:szCs w:val="28"/>
        </w:rPr>
        <w:t xml:space="preserve">пізнати ризики, зокрема загрозу щодо свого існування, чи буде здатною </w:t>
      </w:r>
      <w:r w:rsidRPr="00100711">
        <w:rPr>
          <w:sz w:val="28"/>
          <w:szCs w:val="28"/>
        </w:rPr>
        <w:lastRenderedPageBreak/>
        <w:t>вона до «випробування долі», чи зуміє скористатися наявними можливо</w:t>
      </w:r>
      <w:r w:rsidRPr="00100711">
        <w:rPr>
          <w:sz w:val="28"/>
          <w:szCs w:val="28"/>
        </w:rPr>
        <w:t>с</w:t>
      </w:r>
      <w:r w:rsidRPr="00100711">
        <w:rPr>
          <w:sz w:val="28"/>
          <w:szCs w:val="28"/>
        </w:rPr>
        <w:t>тями, чи зможе здобути максимальну вигоду з цих можливостей, не пор</w:t>
      </w:r>
      <w:r w:rsidRPr="00100711">
        <w:rPr>
          <w:sz w:val="28"/>
          <w:szCs w:val="28"/>
        </w:rPr>
        <w:t>у</w:t>
      </w:r>
      <w:r w:rsidRPr="00100711">
        <w:rPr>
          <w:sz w:val="28"/>
          <w:szCs w:val="28"/>
        </w:rPr>
        <w:t>шуючи існуюче законодавство, норми моралі та етики, — ось головні кр</w:t>
      </w:r>
      <w:r w:rsidRPr="00100711">
        <w:rPr>
          <w:sz w:val="28"/>
          <w:szCs w:val="28"/>
        </w:rPr>
        <w:t>и</w:t>
      </w:r>
      <w:r w:rsidRPr="00100711">
        <w:rPr>
          <w:sz w:val="28"/>
          <w:szCs w:val="28"/>
        </w:rPr>
        <w:t>терії ефективності всієї системи управління (менеджменту).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Слід зазначити, що велика частка фінансових показників не буває з</w:t>
      </w:r>
      <w:r w:rsidRPr="00100711">
        <w:rPr>
          <w:sz w:val="28"/>
          <w:szCs w:val="28"/>
        </w:rPr>
        <w:t>а</w:t>
      </w:r>
      <w:r w:rsidRPr="00100711">
        <w:rPr>
          <w:sz w:val="28"/>
          <w:szCs w:val="28"/>
        </w:rPr>
        <w:t>здалегідь точно відомою. Це цілком очевидно стосовно прогнозованих п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токів доходів і затрат (несуттєво, чи розглядаються вони в контексті бухг</w:t>
      </w:r>
      <w:r w:rsidRPr="00100711">
        <w:rPr>
          <w:sz w:val="28"/>
          <w:szCs w:val="28"/>
        </w:rPr>
        <w:t>а</w:t>
      </w:r>
      <w:r w:rsidRPr="00100711">
        <w:rPr>
          <w:sz w:val="28"/>
          <w:szCs w:val="28"/>
        </w:rPr>
        <w:t>лтерських процедур, чи в контексті дисконтного аналізу). Менш очевидною, але не менш реальною є невизначеність значень низки фіна</w:t>
      </w:r>
      <w:r w:rsidRPr="00100711">
        <w:rPr>
          <w:sz w:val="28"/>
          <w:szCs w:val="28"/>
        </w:rPr>
        <w:t>н</w:t>
      </w:r>
      <w:r w:rsidRPr="00100711">
        <w:rPr>
          <w:sz w:val="28"/>
          <w:szCs w:val="28"/>
        </w:rPr>
        <w:t>сових параметрів у поточний момент. Наприклад, у багатьох випадках для так званих штучних товарів (від космічної ракети до верстата) єдиним сп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собом встановити їх точну ціну є їх продаж. Усякий інший спосіб визн</w:t>
      </w:r>
      <w:r w:rsidRPr="00100711">
        <w:rPr>
          <w:sz w:val="28"/>
          <w:szCs w:val="28"/>
        </w:rPr>
        <w:t>а</w:t>
      </w:r>
      <w:r w:rsidRPr="00100711">
        <w:rPr>
          <w:sz w:val="28"/>
          <w:szCs w:val="28"/>
        </w:rPr>
        <w:t>чення ціни залишає певне поле невизначеності. Саме тому фінансовий ан</w:t>
      </w:r>
      <w:r w:rsidRPr="00100711">
        <w:rPr>
          <w:sz w:val="28"/>
          <w:szCs w:val="28"/>
        </w:rPr>
        <w:t>а</w:t>
      </w:r>
      <w:r w:rsidRPr="00100711">
        <w:rPr>
          <w:sz w:val="28"/>
          <w:szCs w:val="28"/>
        </w:rPr>
        <w:t>ліз потребує врахування цієї невизначеності і зумовленого нею ризику.</w:t>
      </w:r>
    </w:p>
    <w:p w:rsidR="003B1BB1" w:rsidRPr="00100711" w:rsidRDefault="00913E7B" w:rsidP="00100711">
      <w:pPr>
        <w:pStyle w:val="a6"/>
        <w:spacing w:line="360" w:lineRule="auto"/>
        <w:ind w:firstLine="709"/>
        <w:rPr>
          <w:spacing w:val="-6"/>
          <w:sz w:val="28"/>
          <w:szCs w:val="28"/>
        </w:rPr>
      </w:pPr>
      <w:r w:rsidRPr="00100711">
        <w:rPr>
          <w:spacing w:val="-6"/>
          <w:sz w:val="28"/>
          <w:szCs w:val="28"/>
        </w:rPr>
        <w:t>Ще однією рисою нової парадигми, яка спирається на теорію ризику, є концепція компанії як соціально-економічної системи. Не тільки характер стратегії, тип структури управління, процедури планування, контролінгу, але й стиль керівництва, кваліфікація фахівців, їхнє поводження, ставлення до риз</w:t>
      </w:r>
      <w:r w:rsidRPr="00100711">
        <w:rPr>
          <w:spacing w:val="-6"/>
          <w:sz w:val="28"/>
          <w:szCs w:val="28"/>
        </w:rPr>
        <w:t>и</w:t>
      </w:r>
      <w:r w:rsidRPr="00100711">
        <w:rPr>
          <w:spacing w:val="-6"/>
          <w:sz w:val="28"/>
          <w:szCs w:val="28"/>
        </w:rPr>
        <w:t xml:space="preserve">ку, реакція на нововведення та на динаміку змін мають постійно аналізуватися, тобто повинна реалізуватися низка принципів, зокрема такий істотний з них, як принцип зворотних зв’язків. 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Чим складнішим і невизначенішим є навколишнє середовище, тим складнішими є і методи управління, тим актуальнішим є врахування риз</w:t>
      </w:r>
      <w:r w:rsidRPr="00100711">
        <w:rPr>
          <w:sz w:val="28"/>
          <w:szCs w:val="28"/>
        </w:rPr>
        <w:t>и</w:t>
      </w:r>
      <w:r w:rsidRPr="00100711">
        <w:rPr>
          <w:sz w:val="28"/>
          <w:szCs w:val="28"/>
        </w:rPr>
        <w:t>ку, його аналіз та управління ним.</w:t>
      </w:r>
    </w:p>
    <w:p w:rsidR="003B1BB1" w:rsidRPr="00100711" w:rsidRDefault="003B1BB1" w:rsidP="00100711">
      <w:pPr>
        <w:spacing w:line="360" w:lineRule="auto"/>
        <w:ind w:firstLine="709"/>
        <w:jc w:val="both"/>
        <w:rPr>
          <w:sz w:val="28"/>
          <w:szCs w:val="28"/>
        </w:rPr>
      </w:pPr>
    </w:p>
    <w:p w:rsidR="003B1BB1" w:rsidRPr="00100711" w:rsidRDefault="003B1BB1" w:rsidP="00100711">
      <w:pPr>
        <w:spacing w:line="360" w:lineRule="auto"/>
        <w:ind w:firstLine="709"/>
        <w:jc w:val="both"/>
        <w:rPr>
          <w:sz w:val="28"/>
          <w:szCs w:val="28"/>
        </w:rPr>
      </w:pPr>
    </w:p>
    <w:p w:rsidR="003B1BB1" w:rsidRPr="00100711" w:rsidRDefault="00D923DC" w:rsidP="001007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1.2 </w:t>
      </w:r>
      <w:r w:rsidR="00100711">
        <w:rPr>
          <w:b/>
          <w:i/>
          <w:sz w:val="28"/>
          <w:szCs w:val="28"/>
          <w:lang w:val="ru-RU"/>
        </w:rPr>
        <w:t xml:space="preserve"> </w:t>
      </w:r>
      <w:r w:rsidR="00913E7B" w:rsidRPr="00100711">
        <w:rPr>
          <w:b/>
          <w:i/>
          <w:sz w:val="28"/>
          <w:szCs w:val="28"/>
        </w:rPr>
        <w:t xml:space="preserve"> Визначення економічного ризику</w:t>
      </w:r>
    </w:p>
    <w:p w:rsidR="003B1BB1" w:rsidRPr="00100711" w:rsidRDefault="003B1BB1" w:rsidP="00100711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i/>
          <w:spacing w:val="-2"/>
          <w:sz w:val="28"/>
          <w:szCs w:val="28"/>
        </w:rPr>
        <w:t>Економічний ризик</w:t>
      </w:r>
      <w:r w:rsidRPr="00100711">
        <w:rPr>
          <w:spacing w:val="-2"/>
          <w:sz w:val="28"/>
          <w:szCs w:val="28"/>
        </w:rPr>
        <w:t xml:space="preserve"> — це об’єктивно-суб’єктивна категорія у дія</w:t>
      </w:r>
      <w:r w:rsidRPr="00100711">
        <w:rPr>
          <w:sz w:val="28"/>
          <w:szCs w:val="28"/>
        </w:rPr>
        <w:t>ль</w:t>
      </w:r>
      <w:r w:rsidRPr="00100711">
        <w:rPr>
          <w:sz w:val="28"/>
          <w:szCs w:val="28"/>
        </w:rPr>
        <w:softHyphen/>
        <w:t>ності суб’єктів господарювання, що пов’язана з подоланням невизначено</w:t>
      </w:r>
      <w:r w:rsidRPr="00100711">
        <w:rPr>
          <w:sz w:val="28"/>
          <w:szCs w:val="28"/>
        </w:rPr>
        <w:t>с</w:t>
      </w:r>
      <w:r w:rsidRPr="00100711">
        <w:rPr>
          <w:sz w:val="28"/>
          <w:szCs w:val="28"/>
        </w:rPr>
        <w:lastRenderedPageBreak/>
        <w:t>ті та конфліктності в ситуації неминучого вибору. Вона відображає міру (ступінь) відхилення від цілей, від бажаного (очікуваного) результату, міру невдачі (збитків) з урахуванням впливу керованих і некерованих чинників, прямих та зворотних зв’язків стосовно об’єкта керування.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Це визначення ґрунтується на системному підході до категорії ек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номічного ризику і вказує на необхідність аналізу впливу на об’єкти кер</w:t>
      </w:r>
      <w:r w:rsidRPr="00100711">
        <w:rPr>
          <w:sz w:val="28"/>
          <w:szCs w:val="28"/>
        </w:rPr>
        <w:t>у</w:t>
      </w:r>
      <w:r w:rsidRPr="00100711">
        <w:rPr>
          <w:sz w:val="28"/>
          <w:szCs w:val="28"/>
        </w:rPr>
        <w:t>вання множини внутрішніх і зовнішніх чинників та надсистеми, а також ставлення до ризику суб’єктів господарювання (суб’єктів ризику).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такі елементи ризику, як об’єкт, суб’єкт, джерело ризику.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i/>
          <w:sz w:val="28"/>
          <w:szCs w:val="28"/>
        </w:rPr>
        <w:t>Об’єктом ризику</w:t>
      </w:r>
      <w:r w:rsidRPr="00100711">
        <w:rPr>
          <w:sz w:val="28"/>
          <w:szCs w:val="28"/>
        </w:rPr>
        <w:t xml:space="preserve"> називають економічну систему, ефективність та умови функціонування якої наперед точно невідомі.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 xml:space="preserve">Під </w:t>
      </w:r>
      <w:r w:rsidRPr="00100711">
        <w:rPr>
          <w:i/>
          <w:sz w:val="28"/>
          <w:szCs w:val="28"/>
        </w:rPr>
        <w:t>суб’єктом ризику</w:t>
      </w:r>
      <w:r w:rsidRPr="00100711">
        <w:rPr>
          <w:sz w:val="28"/>
          <w:szCs w:val="28"/>
        </w:rPr>
        <w:t xml:space="preserve"> розуміють особу (або колектив), яка зацікавл</w:t>
      </w:r>
      <w:r w:rsidRPr="00100711">
        <w:rPr>
          <w:sz w:val="28"/>
          <w:szCs w:val="28"/>
        </w:rPr>
        <w:t>е</w:t>
      </w:r>
      <w:r w:rsidRPr="00100711">
        <w:rPr>
          <w:sz w:val="28"/>
          <w:szCs w:val="28"/>
        </w:rPr>
        <w:t>на в результатах керування об’єктом ризику і має компе</w:t>
      </w:r>
      <w:r w:rsidRPr="00100711">
        <w:rPr>
          <w:sz w:val="28"/>
          <w:szCs w:val="28"/>
        </w:rPr>
        <w:softHyphen/>
        <w:t>тенцію прийняття рішень щодо об’єкта ризику.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i/>
          <w:sz w:val="28"/>
          <w:szCs w:val="28"/>
        </w:rPr>
        <w:t>Джерело ризику</w:t>
      </w:r>
      <w:r w:rsidRPr="00100711">
        <w:rPr>
          <w:sz w:val="28"/>
          <w:szCs w:val="28"/>
        </w:rPr>
        <w:t xml:space="preserve"> — це чинники (явища, процеси), які спричиняють невизначеність результатів, конфліктність у широкому сенсі цього поня</w:t>
      </w:r>
      <w:r w:rsidRPr="00100711">
        <w:rPr>
          <w:sz w:val="28"/>
          <w:szCs w:val="28"/>
        </w:rPr>
        <w:t>т</w:t>
      </w:r>
      <w:r w:rsidRPr="00100711">
        <w:rPr>
          <w:sz w:val="28"/>
          <w:szCs w:val="28"/>
        </w:rPr>
        <w:t>тя.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 xml:space="preserve">Під </w:t>
      </w:r>
      <w:r w:rsidRPr="00100711">
        <w:rPr>
          <w:i/>
          <w:sz w:val="28"/>
          <w:szCs w:val="28"/>
        </w:rPr>
        <w:t>інформаційною ситуацією</w:t>
      </w:r>
      <w:r w:rsidRPr="00100711">
        <w:rPr>
          <w:sz w:val="28"/>
          <w:szCs w:val="28"/>
        </w:rPr>
        <w:t xml:space="preserve"> розуміють певний ступінь градації невизначеності навколишнього середовища в одному з можливих станів із заданої множини, якою володіє суб’єкт управління на момент прийняття рішення.</w:t>
      </w:r>
    </w:p>
    <w:p w:rsidR="003B1BB1" w:rsidRPr="00100711" w:rsidRDefault="00913E7B" w:rsidP="00100711">
      <w:pPr>
        <w:pStyle w:val="a6"/>
        <w:spacing w:line="360" w:lineRule="auto"/>
        <w:ind w:firstLine="709"/>
        <w:rPr>
          <w:spacing w:val="-2"/>
          <w:sz w:val="28"/>
          <w:szCs w:val="28"/>
        </w:rPr>
      </w:pPr>
      <w:r w:rsidRPr="00100711">
        <w:rPr>
          <w:spacing w:val="-2"/>
          <w:sz w:val="28"/>
          <w:szCs w:val="28"/>
        </w:rPr>
        <w:t>Якісний аналіз ризику вимагає ґрунтовних знань, досвіду, інтуї</w:t>
      </w:r>
      <w:r w:rsidRPr="00100711">
        <w:rPr>
          <w:sz w:val="28"/>
          <w:szCs w:val="28"/>
        </w:rPr>
        <w:t xml:space="preserve">ції </w:t>
      </w:r>
      <w:r w:rsidRPr="00100711">
        <w:rPr>
          <w:spacing w:val="-2"/>
          <w:sz w:val="28"/>
          <w:szCs w:val="28"/>
        </w:rPr>
        <w:t>в тій чи іншій сфері економічної діяльності. Його головна мета — визначити чинники і зони ризику, після чого ідентифікувати всі можливі ризики. Хар</w:t>
      </w:r>
      <w:r w:rsidRPr="00100711">
        <w:rPr>
          <w:spacing w:val="-2"/>
          <w:sz w:val="28"/>
          <w:szCs w:val="28"/>
        </w:rPr>
        <w:t>а</w:t>
      </w:r>
      <w:r w:rsidRPr="00100711">
        <w:rPr>
          <w:spacing w:val="-2"/>
          <w:sz w:val="28"/>
          <w:szCs w:val="28"/>
        </w:rPr>
        <w:t>ктерними є, для цього аналізу зокрема, такі аспекти.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100711">
        <w:rPr>
          <w:b/>
          <w:i/>
          <w:spacing w:val="-4"/>
          <w:sz w:val="28"/>
          <w:szCs w:val="28"/>
        </w:rPr>
        <w:t>Перший аспект</w:t>
      </w:r>
      <w:r w:rsidRPr="00100711">
        <w:rPr>
          <w:spacing w:val="-4"/>
          <w:sz w:val="28"/>
          <w:szCs w:val="28"/>
        </w:rPr>
        <w:t xml:space="preserve"> пов’язаний з необхідністю порівнювати очікувані </w:t>
      </w:r>
      <w:r w:rsidRPr="00100711">
        <w:rPr>
          <w:spacing w:val="-6"/>
          <w:sz w:val="28"/>
          <w:szCs w:val="28"/>
        </w:rPr>
        <w:t>п</w:t>
      </w:r>
      <w:r w:rsidRPr="00100711">
        <w:rPr>
          <w:spacing w:val="-6"/>
          <w:sz w:val="28"/>
          <w:szCs w:val="28"/>
        </w:rPr>
        <w:t>о</w:t>
      </w:r>
      <w:r w:rsidRPr="00100711">
        <w:rPr>
          <w:spacing w:val="-6"/>
          <w:sz w:val="28"/>
          <w:szCs w:val="28"/>
        </w:rPr>
        <w:t>зитивні (сприятливі) результати з можливими економічними, соці</w:t>
      </w:r>
      <w:r w:rsidRPr="00100711">
        <w:rPr>
          <w:spacing w:val="-4"/>
          <w:sz w:val="28"/>
          <w:szCs w:val="28"/>
        </w:rPr>
        <w:t xml:space="preserve">альними (як сьогоденними, так і майбутніми) несприятливими наслідками. У зв’язку з цим необхідно ідентифікувати причини виникнення ризику, виявити його </w:t>
      </w:r>
      <w:r w:rsidRPr="00100711">
        <w:rPr>
          <w:spacing w:val="-4"/>
          <w:sz w:val="28"/>
          <w:szCs w:val="28"/>
        </w:rPr>
        <w:lastRenderedPageBreak/>
        <w:t>чинники, види невизначеності та конфліктності, які зумовлюють ризик. Н</w:t>
      </w:r>
      <w:r w:rsidRPr="00100711">
        <w:rPr>
          <w:spacing w:val="-4"/>
          <w:sz w:val="28"/>
          <w:szCs w:val="28"/>
        </w:rPr>
        <w:t>е</w:t>
      </w:r>
      <w:r w:rsidRPr="00100711">
        <w:rPr>
          <w:spacing w:val="-4"/>
          <w:sz w:val="28"/>
          <w:szCs w:val="28"/>
        </w:rPr>
        <w:t>обхідно також здійснити класифікацію ризику.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100711">
        <w:rPr>
          <w:b/>
          <w:i/>
          <w:spacing w:val="-2"/>
          <w:sz w:val="28"/>
          <w:szCs w:val="28"/>
        </w:rPr>
        <w:t>Другий аспект</w:t>
      </w:r>
      <w:r w:rsidRPr="00100711">
        <w:rPr>
          <w:spacing w:val="-2"/>
          <w:sz w:val="28"/>
          <w:szCs w:val="28"/>
        </w:rPr>
        <w:t xml:space="preserve"> якісного аналізу ризику пов’язаний з виявленням </w:t>
      </w:r>
      <w:r w:rsidRPr="00100711">
        <w:rPr>
          <w:spacing w:val="-4"/>
          <w:sz w:val="28"/>
          <w:szCs w:val="28"/>
        </w:rPr>
        <w:t>впливу рішень, які приймаються в умовах невизначеності та конфліктності, на інтереси суб’єктів господарювання. Без урахування інтересів (заінтерес</w:t>
      </w:r>
      <w:r w:rsidRPr="00100711">
        <w:rPr>
          <w:spacing w:val="-4"/>
          <w:sz w:val="28"/>
          <w:szCs w:val="28"/>
        </w:rPr>
        <w:t>о</w:t>
      </w:r>
      <w:r w:rsidRPr="00100711">
        <w:rPr>
          <w:spacing w:val="-4"/>
          <w:sz w:val="28"/>
          <w:szCs w:val="28"/>
        </w:rPr>
        <w:t>ваності) неможливі якісні перетворення в соціально-еконо</w:t>
      </w:r>
      <w:r w:rsidRPr="00100711">
        <w:rPr>
          <w:spacing w:val="-4"/>
          <w:sz w:val="28"/>
          <w:szCs w:val="28"/>
        </w:rPr>
        <w:softHyphen/>
        <w:t>мічному житті як на макрорівні, так і на мезо- та мікрорівнях. Насамперед необхідно виявити, для кого і якою мірою цей ризик корисний? Чиїм інтересам він відповідає? Йдеться про те, що коли немає заінтересованості в результатах економічних рішень, то немає й ризику.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Отже, ситуація результату може бути охарактеризована, зокрема, т</w:t>
      </w:r>
      <w:r w:rsidRPr="00100711">
        <w:rPr>
          <w:sz w:val="28"/>
          <w:szCs w:val="28"/>
        </w:rPr>
        <w:t>а</w:t>
      </w:r>
      <w:r w:rsidRPr="00100711">
        <w:rPr>
          <w:sz w:val="28"/>
          <w:szCs w:val="28"/>
        </w:rPr>
        <w:t>кими рисами: наявність невизначеності та (чи) конфліктності; наявність альтернатив (стратегій) та необхідність вибору однієї з них (уникнення т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го, щоб здійснити вибір, є різновидом вибору); можливість оцінити наявні альтернативи — прийняти рішення.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Відомий менеджер Лі Якокка згадує, як його шеф — керівник «Форд моторс компані» — Роберт Макнамара казав йому, що «ніколи не приймає серйозного рішення, не маючи за душею принаймні двох альтернативних його варіантів. А якщо йдеться про рішення, пов’язане з сумою, більшою ніж 10 млн доларів, то добре було б мати не менш як три варіанти».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Спочатку людина (суб’єкт ризику) усвідомлює ризикованість ситу</w:t>
      </w:r>
      <w:r w:rsidRPr="00100711">
        <w:rPr>
          <w:sz w:val="28"/>
          <w:szCs w:val="28"/>
        </w:rPr>
        <w:t>а</w:t>
      </w:r>
      <w:r w:rsidRPr="00100711">
        <w:rPr>
          <w:sz w:val="28"/>
          <w:szCs w:val="28"/>
        </w:rPr>
        <w:t>ції, прогнозує можливі потенціальні втрати (збитки), причому не лише у формі грошей, а й престижу, злагоди з керівництвом, роботодавцями, по</w:t>
      </w:r>
      <w:r w:rsidRPr="00100711">
        <w:rPr>
          <w:sz w:val="28"/>
          <w:szCs w:val="28"/>
        </w:rPr>
        <w:t>с</w:t>
      </w:r>
      <w:r w:rsidRPr="00100711">
        <w:rPr>
          <w:sz w:val="28"/>
          <w:szCs w:val="28"/>
        </w:rPr>
        <w:t>тачальниками тощо. Усвідомивши ситуацію як таку, що обтяжена ризиком, вона оцінює її прийнятність для себе. На відміну від теорії прийняття р</w:t>
      </w:r>
      <w:r w:rsidRPr="00100711">
        <w:rPr>
          <w:sz w:val="28"/>
          <w:szCs w:val="28"/>
        </w:rPr>
        <w:t>і</w:t>
      </w:r>
      <w:r w:rsidRPr="00100711">
        <w:rPr>
          <w:sz w:val="28"/>
          <w:szCs w:val="28"/>
        </w:rPr>
        <w:t>шень, вихідний пункт якої — гіпотеза, що суб’єкт вже перебуває в ризик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ваній ситуації, людина (керівник) вирішує, як її уникнути.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Навіть потрапивши в ризиковану ситуацію, вийти з якої не просто (наприклад, необхідність сплатити значний штраф), можна пристосуватися до ризику, спробувавши модифікувати обставини, що склалися. Так, від</w:t>
      </w:r>
      <w:r w:rsidRPr="00100711">
        <w:rPr>
          <w:sz w:val="28"/>
          <w:szCs w:val="28"/>
        </w:rPr>
        <w:t>к</w:t>
      </w:r>
      <w:r w:rsidRPr="00100711">
        <w:rPr>
          <w:sz w:val="28"/>
          <w:szCs w:val="28"/>
        </w:rPr>
        <w:lastRenderedPageBreak/>
        <w:t>лавши на деякий час прийняття остаточного рішення, можна пошукати в</w:t>
      </w:r>
      <w:r w:rsidRPr="00100711">
        <w:rPr>
          <w:sz w:val="28"/>
          <w:szCs w:val="28"/>
        </w:rPr>
        <w:t>и</w:t>
      </w:r>
      <w:r w:rsidRPr="00100711">
        <w:rPr>
          <w:sz w:val="28"/>
          <w:szCs w:val="28"/>
        </w:rPr>
        <w:t>хід із становища, що склалося, чи зібрати додаткову інформацію. Скажімо, ризик можна знизити за допомогою страхування, делегування своїх повн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важень тощо. Але за додаткову інформацію треба платити, за страхування — також. В той же час, відклавши прийняття рішення, можна потрапити в ситуацію ризику невикористаних можливостей.</w:t>
      </w:r>
    </w:p>
    <w:p w:rsidR="00100711" w:rsidRDefault="00100711" w:rsidP="00100711">
      <w:pPr>
        <w:pStyle w:val="21"/>
        <w:spacing w:line="360" w:lineRule="auto"/>
        <w:ind w:firstLine="709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3B1BB1" w:rsidRPr="00100711" w:rsidRDefault="00100711" w:rsidP="00100711">
      <w:pPr>
        <w:pStyle w:val="21"/>
        <w:spacing w:line="360" w:lineRule="auto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1.3 </w:t>
      </w:r>
      <w:r>
        <w:rPr>
          <w:rFonts w:ascii="Times New Roman" w:hAnsi="Times New Roman"/>
          <w:sz w:val="28"/>
          <w:szCs w:val="28"/>
        </w:rPr>
        <w:t xml:space="preserve"> Ставлення до ризику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3E7B" w:rsidRPr="00100711">
        <w:rPr>
          <w:rFonts w:ascii="Times New Roman" w:hAnsi="Times New Roman"/>
          <w:sz w:val="28"/>
          <w:szCs w:val="28"/>
        </w:rPr>
        <w:t>суб’єктів прийняття рішень</w:t>
      </w:r>
    </w:p>
    <w:p w:rsidR="003B1BB1" w:rsidRPr="00100711" w:rsidRDefault="003B1BB1" w:rsidP="00100711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3B1BB1" w:rsidRPr="00100711" w:rsidRDefault="00913E7B" w:rsidP="00100711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100711">
        <w:rPr>
          <w:i/>
          <w:sz w:val="28"/>
          <w:szCs w:val="28"/>
        </w:rPr>
        <w:t>Психологічна теорія прийняття рішень</w:t>
      </w:r>
      <w:r w:rsidRPr="00100711">
        <w:rPr>
          <w:sz w:val="28"/>
          <w:szCs w:val="28"/>
        </w:rPr>
        <w:t xml:space="preserve"> вивчає цікаві проблеми про те, як впливають особисті риси на прийняття рішень, обтяжених </w:t>
      </w:r>
      <w:r w:rsidRPr="00100711">
        <w:rPr>
          <w:spacing w:val="-4"/>
          <w:sz w:val="28"/>
          <w:szCs w:val="28"/>
        </w:rPr>
        <w:t xml:space="preserve">ризиком. 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Пристосуватися до ризику можуть допомогти дії, що знижують йм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вірність небажаних подій чи величину потенційних збитків або впливають на розподіл наслідків ризику серед суб’єктів господар</w:t>
      </w:r>
      <w:r w:rsidRPr="00100711">
        <w:rPr>
          <w:sz w:val="28"/>
          <w:szCs w:val="28"/>
        </w:rPr>
        <w:softHyphen/>
        <w:t>ської діяльності чи суспільства в цілому.</w:t>
      </w:r>
    </w:p>
    <w:p w:rsidR="003B1BB1" w:rsidRPr="00100711" w:rsidRDefault="00913E7B" w:rsidP="00100711">
      <w:pPr>
        <w:pStyle w:val="a6"/>
        <w:spacing w:line="360" w:lineRule="auto"/>
        <w:ind w:firstLine="709"/>
        <w:rPr>
          <w:sz w:val="28"/>
          <w:szCs w:val="28"/>
        </w:rPr>
      </w:pPr>
      <w:r w:rsidRPr="00100711">
        <w:rPr>
          <w:sz w:val="28"/>
          <w:szCs w:val="28"/>
        </w:rPr>
        <w:t>Для кожної стадії прийняття ризикованого рішення характерні свої закономірності. Так, на стадії усвідомлення і попереднього оцінювання (вимірювання) ризику, його суб’єкт фокусує свою увагу на одній-двох найважливіших, на його думку, характеристиках. Найчастіше зосередж</w:t>
      </w:r>
      <w:r w:rsidRPr="00100711">
        <w:rPr>
          <w:sz w:val="28"/>
          <w:szCs w:val="28"/>
        </w:rPr>
        <w:t>у</w:t>
      </w:r>
      <w:r w:rsidRPr="00100711">
        <w:rPr>
          <w:sz w:val="28"/>
          <w:szCs w:val="28"/>
        </w:rPr>
        <w:t>ються на величині очікуваного доходу (наприклад, коли питання торкаєт</w:t>
      </w:r>
      <w:r w:rsidRPr="00100711">
        <w:rPr>
          <w:sz w:val="28"/>
          <w:szCs w:val="28"/>
        </w:rPr>
        <w:t>ь</w:t>
      </w:r>
      <w:r w:rsidRPr="00100711">
        <w:rPr>
          <w:sz w:val="28"/>
          <w:szCs w:val="28"/>
        </w:rPr>
        <w:t>ся інвестицій) і майже не замислюються над імовірністю збитків. Здебіл</w:t>
      </w:r>
      <w:r w:rsidRPr="00100711">
        <w:rPr>
          <w:sz w:val="28"/>
          <w:szCs w:val="28"/>
        </w:rPr>
        <w:t>ь</w:t>
      </w:r>
      <w:r w:rsidRPr="00100711">
        <w:rPr>
          <w:sz w:val="28"/>
          <w:szCs w:val="28"/>
        </w:rPr>
        <w:t>шого інформація про конкретну ситуацію формується у суб’єкта ризику в два етапи: спочатку обирається одна з характеристик як деяке обмеження, а іншу вважають за критерій (мету). При цьому відкидають усі альтернат</w:t>
      </w:r>
      <w:r w:rsidRPr="00100711">
        <w:rPr>
          <w:sz w:val="28"/>
          <w:szCs w:val="28"/>
        </w:rPr>
        <w:t>и</w:t>
      </w:r>
      <w:r w:rsidRPr="00100711">
        <w:rPr>
          <w:sz w:val="28"/>
          <w:szCs w:val="28"/>
        </w:rPr>
        <w:t>ви, що не відповідають обраним обмеженням. Далі з тих альтернатив, що залишилися, обирають ту, яка забезпечує найвищий рівень характерист</w:t>
      </w:r>
      <w:r w:rsidRPr="00100711">
        <w:rPr>
          <w:sz w:val="28"/>
          <w:szCs w:val="28"/>
        </w:rPr>
        <w:t>и</w:t>
      </w:r>
      <w:r w:rsidRPr="00100711">
        <w:rPr>
          <w:sz w:val="28"/>
          <w:szCs w:val="28"/>
        </w:rPr>
        <w:t>ки, обраної за мету. Зазвичай, характеристику («ймовірність одержання не меншого від деякого заданого значення прибутку») розглядають як обм</w:t>
      </w:r>
      <w:r w:rsidRPr="00100711">
        <w:rPr>
          <w:sz w:val="28"/>
          <w:szCs w:val="28"/>
        </w:rPr>
        <w:t>е</w:t>
      </w:r>
      <w:r w:rsidRPr="00100711">
        <w:rPr>
          <w:sz w:val="28"/>
          <w:szCs w:val="28"/>
        </w:rPr>
        <w:t>ження, а «величину сподіваного прибутку» — як мету.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lastRenderedPageBreak/>
        <w:t>Розглянемо проблеми, пов’язані з внутрішнім та зовнішнім прист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суванням особи до ризику.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Зовнішнє пристосування (інтравертність) до ризику полягає в спробі суб’єкта ризику певним чином модифікувати зовнішнє середовище, щоб дістати деякі переваги. Йдеться про маневрування ресурсами, маніпул</w:t>
      </w:r>
      <w:r w:rsidRPr="00100711">
        <w:rPr>
          <w:sz w:val="28"/>
          <w:szCs w:val="28"/>
        </w:rPr>
        <w:t>ю</w:t>
      </w:r>
      <w:r w:rsidRPr="00100711">
        <w:rPr>
          <w:sz w:val="28"/>
          <w:szCs w:val="28"/>
        </w:rPr>
        <w:t>вання поводженням контрагентів (партнерів) при укладенні угод тощо.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Внутрішнє пристосування (екстравертність) до ризику є характерним для осіб, які не дуже вірять у можливість контролю над зовнішнім серед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вищем та безпосереднього впливу на нього. Їх основний інструмент,— це збір додаткової інформації, виграш у часі, підключення своїх керівників до процесу прийняття відповідальних рішень, генерація нових альтернатив.</w:t>
      </w:r>
    </w:p>
    <w:p w:rsidR="003B1BB1" w:rsidRPr="00100711" w:rsidRDefault="00913E7B" w:rsidP="00100711">
      <w:pPr>
        <w:pStyle w:val="a6"/>
        <w:spacing w:line="360" w:lineRule="auto"/>
        <w:ind w:firstLine="709"/>
        <w:rPr>
          <w:sz w:val="28"/>
          <w:szCs w:val="28"/>
        </w:rPr>
      </w:pPr>
      <w:r w:rsidRPr="00100711">
        <w:rPr>
          <w:sz w:val="28"/>
          <w:szCs w:val="28"/>
        </w:rPr>
        <w:t>Так, приймаючи рішення стосовно великих інвестицій, деякі особи, що відповідають за прийняття рішень, намагатимуться торгуватися з ба</w:t>
      </w:r>
      <w:r w:rsidRPr="00100711">
        <w:rPr>
          <w:sz w:val="28"/>
          <w:szCs w:val="28"/>
        </w:rPr>
        <w:t>н</w:t>
      </w:r>
      <w:r w:rsidRPr="00100711">
        <w:rPr>
          <w:sz w:val="28"/>
          <w:szCs w:val="28"/>
        </w:rPr>
        <w:t>ком щодо умов позики, ставок відсотків, графіків виплат або прагнутимуть залучити банк до справ своєї фірми на правах співучасника (зовнішнє пр</w:t>
      </w:r>
      <w:r w:rsidRPr="00100711">
        <w:rPr>
          <w:sz w:val="28"/>
          <w:szCs w:val="28"/>
        </w:rPr>
        <w:t>и</w:t>
      </w:r>
      <w:r w:rsidRPr="00100711">
        <w:rPr>
          <w:sz w:val="28"/>
          <w:szCs w:val="28"/>
        </w:rPr>
        <w:t>стосування до ризику). Інші особи більше уваги приділятимуть збиранню інформації про можливості банку та його заінтересованість у наданні кр</w:t>
      </w:r>
      <w:r w:rsidRPr="00100711">
        <w:rPr>
          <w:sz w:val="28"/>
          <w:szCs w:val="28"/>
        </w:rPr>
        <w:t>е</w:t>
      </w:r>
      <w:r w:rsidRPr="00100711">
        <w:rPr>
          <w:sz w:val="28"/>
          <w:szCs w:val="28"/>
        </w:rPr>
        <w:t>диту фірмі чи продумуванні проблеми обхідних шляхів на випадок пров</w:t>
      </w:r>
      <w:r w:rsidRPr="00100711">
        <w:rPr>
          <w:sz w:val="28"/>
          <w:szCs w:val="28"/>
        </w:rPr>
        <w:t>а</w:t>
      </w:r>
      <w:r w:rsidRPr="00100711">
        <w:rPr>
          <w:sz w:val="28"/>
          <w:szCs w:val="28"/>
        </w:rPr>
        <w:t>лу операції і падіння авторитету фірми (внутрішнє пристосування до риз</w:t>
      </w:r>
      <w:r w:rsidRPr="00100711">
        <w:rPr>
          <w:sz w:val="28"/>
          <w:szCs w:val="28"/>
        </w:rPr>
        <w:t>и</w:t>
      </w:r>
      <w:r w:rsidRPr="00100711">
        <w:rPr>
          <w:sz w:val="28"/>
          <w:szCs w:val="28"/>
        </w:rPr>
        <w:t>ку).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Слід мати на увазі, що під час прийняття певного рішення доцільно виявити інтереси основних учасників подій: хто яку позицію займає, хто і як ставиться до вашої ініціативи. В результаті у вас заздалегідь складеться певне уявлення про можливий перебіг подій (пов’язані з цим суперечності та перешкоди, що зумовлюють ризик). Для ведення переговорів це досить важливий чинник, який дає змогу здійснити аналіз ситуації, обтяженої р</w:t>
      </w:r>
      <w:r w:rsidRPr="00100711">
        <w:rPr>
          <w:sz w:val="28"/>
          <w:szCs w:val="28"/>
        </w:rPr>
        <w:t>и</w:t>
      </w:r>
      <w:r w:rsidRPr="00100711">
        <w:rPr>
          <w:sz w:val="28"/>
          <w:szCs w:val="28"/>
        </w:rPr>
        <w:t>зиком, та вжити відповідних заходів щодо її переведення в більш сприя</w:t>
      </w:r>
      <w:r w:rsidRPr="00100711">
        <w:rPr>
          <w:sz w:val="28"/>
          <w:szCs w:val="28"/>
        </w:rPr>
        <w:t>т</w:t>
      </w:r>
      <w:r w:rsidRPr="00100711">
        <w:rPr>
          <w:sz w:val="28"/>
          <w:szCs w:val="28"/>
        </w:rPr>
        <w:t>ливу.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Поводження підприємця (менеджера) в умовах ризику має орієнт</w:t>
      </w:r>
      <w:r w:rsidRPr="00100711">
        <w:rPr>
          <w:sz w:val="28"/>
          <w:szCs w:val="28"/>
        </w:rPr>
        <w:t>у</w:t>
      </w:r>
      <w:r w:rsidRPr="00100711">
        <w:rPr>
          <w:sz w:val="28"/>
          <w:szCs w:val="28"/>
        </w:rPr>
        <w:t>ватися: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lastRenderedPageBreak/>
        <w:t>1) на пошук «рушійної пружини» ризикової ситуації (осмислення проблеми, формування управлінської задачі, розстановка сил), використ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вуючи ситуаційний (сценарний) аналіз;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2) на відшукання зв’язку даної ризикованої ситуації з попередніми обставинами (історичний метод) та прогнозування загроз щодо різних ускладнень, які можуть призвести до збитків;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3) на зіставлення ризикової задачі з розвитком цілісної системи управління (системний підхід);</w:t>
      </w: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4) на обґрунтування і використання технологій розв’язання упра</w:t>
      </w:r>
      <w:r w:rsidRPr="00100711">
        <w:rPr>
          <w:sz w:val="28"/>
          <w:szCs w:val="28"/>
        </w:rPr>
        <w:t>в</w:t>
      </w:r>
      <w:r w:rsidRPr="00100711">
        <w:rPr>
          <w:sz w:val="28"/>
          <w:szCs w:val="28"/>
        </w:rPr>
        <w:t>лінських задач, адекватних ситуацій;</w:t>
      </w:r>
    </w:p>
    <w:p w:rsidR="003B1BB1" w:rsidRPr="00100711" w:rsidRDefault="00913E7B" w:rsidP="00100711">
      <w:pPr>
        <w:pStyle w:val="20"/>
        <w:spacing w:line="360" w:lineRule="auto"/>
        <w:ind w:firstLine="709"/>
        <w:rPr>
          <w:sz w:val="28"/>
          <w:szCs w:val="28"/>
        </w:rPr>
      </w:pPr>
      <w:r w:rsidRPr="00100711">
        <w:rPr>
          <w:sz w:val="28"/>
          <w:szCs w:val="28"/>
        </w:rPr>
        <w:t>5) на формування адекватного стилю управління (нова тактика в н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вих обставинах, обтяжених ризиком).</w:t>
      </w:r>
    </w:p>
    <w:p w:rsidR="003B1BB1" w:rsidRPr="00100711" w:rsidRDefault="003B1BB1" w:rsidP="0010071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B1BB1" w:rsidRPr="00100711" w:rsidRDefault="00100711" w:rsidP="001007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 xml:space="preserve">1.4 </w:t>
      </w:r>
      <w:r w:rsidR="00913E7B" w:rsidRPr="00100711">
        <w:rPr>
          <w:b/>
          <w:i/>
          <w:sz w:val="28"/>
          <w:szCs w:val="28"/>
        </w:rPr>
        <w:t xml:space="preserve"> Багатокрокова процедура аналізу ризику</w:t>
      </w:r>
    </w:p>
    <w:p w:rsidR="003B1BB1" w:rsidRPr="00100711" w:rsidRDefault="003B1BB1" w:rsidP="00100711">
      <w:pPr>
        <w:spacing w:line="360" w:lineRule="auto"/>
        <w:ind w:firstLine="709"/>
        <w:jc w:val="both"/>
        <w:rPr>
          <w:sz w:val="28"/>
          <w:szCs w:val="28"/>
        </w:rPr>
      </w:pPr>
    </w:p>
    <w:p w:rsidR="003B1BB1" w:rsidRDefault="00913E7B" w:rsidP="00100711">
      <w:pPr>
        <w:pStyle w:val="a6"/>
        <w:spacing w:line="360" w:lineRule="auto"/>
        <w:ind w:firstLine="709"/>
        <w:rPr>
          <w:sz w:val="28"/>
          <w:szCs w:val="28"/>
        </w:rPr>
      </w:pPr>
      <w:r w:rsidRPr="00100711">
        <w:rPr>
          <w:sz w:val="28"/>
          <w:szCs w:val="28"/>
        </w:rPr>
        <w:t>Можна запропонувати таку багатокрокову процедуру (алгоритм) як</w:t>
      </w:r>
      <w:r w:rsidRPr="00100711">
        <w:rPr>
          <w:sz w:val="28"/>
          <w:szCs w:val="28"/>
        </w:rPr>
        <w:t>і</w:t>
      </w:r>
      <w:r w:rsidRPr="00100711">
        <w:rPr>
          <w:sz w:val="28"/>
          <w:szCs w:val="28"/>
        </w:rPr>
        <w:t>сного аналізу ризику та поведінки його суб’єктів щодо прийняття рішень у ситуації, обтяженій ризиком (рис 1.1).</w:t>
      </w:r>
    </w:p>
    <w:p w:rsidR="0034715E" w:rsidRPr="00100711" w:rsidRDefault="0034715E" w:rsidP="0034715E">
      <w:pPr>
        <w:pStyle w:val="a6"/>
        <w:spacing w:line="360" w:lineRule="auto"/>
        <w:ind w:firstLine="709"/>
        <w:rPr>
          <w:spacing w:val="-4"/>
          <w:sz w:val="28"/>
          <w:szCs w:val="28"/>
        </w:rPr>
      </w:pPr>
      <w:r w:rsidRPr="00100711">
        <w:rPr>
          <w:sz w:val="28"/>
          <w:szCs w:val="28"/>
        </w:rPr>
        <w:t>Не завадить знати, усвідомлювати і добиватися втілення у життя</w:t>
      </w:r>
      <w:r w:rsidRPr="00100711">
        <w:rPr>
          <w:spacing w:val="-4"/>
          <w:sz w:val="28"/>
          <w:szCs w:val="28"/>
        </w:rPr>
        <w:t xml:space="preserve"> ф</w:t>
      </w:r>
      <w:r w:rsidRPr="00100711">
        <w:rPr>
          <w:spacing w:val="-4"/>
          <w:sz w:val="28"/>
          <w:szCs w:val="28"/>
        </w:rPr>
        <w:t>у</w:t>
      </w:r>
      <w:r w:rsidRPr="00100711">
        <w:rPr>
          <w:spacing w:val="-4"/>
          <w:sz w:val="28"/>
          <w:szCs w:val="28"/>
        </w:rPr>
        <w:t>ндаментальних змін, подібних до тих, які відбуваються в ряді країн.</w:t>
      </w:r>
    </w:p>
    <w:p w:rsidR="0034715E" w:rsidRPr="00100711" w:rsidRDefault="0034715E" w:rsidP="0034715E">
      <w:pPr>
        <w:pStyle w:val="a6"/>
        <w:spacing w:line="360" w:lineRule="auto"/>
        <w:ind w:firstLine="709"/>
        <w:rPr>
          <w:sz w:val="28"/>
          <w:szCs w:val="28"/>
        </w:rPr>
      </w:pPr>
      <w:r w:rsidRPr="00100711">
        <w:rPr>
          <w:sz w:val="28"/>
          <w:szCs w:val="28"/>
        </w:rPr>
        <w:t>Йдеться не лише про реструктуризацію економіки, а й про модиф</w:t>
      </w:r>
      <w:r w:rsidRPr="00100711">
        <w:rPr>
          <w:sz w:val="28"/>
          <w:szCs w:val="28"/>
        </w:rPr>
        <w:t>і</w:t>
      </w:r>
      <w:r w:rsidRPr="00100711">
        <w:rPr>
          <w:sz w:val="28"/>
          <w:szCs w:val="28"/>
        </w:rPr>
        <w:t>кацію стратегії менеджменту, що впроваджується західними фірмами під</w:t>
      </w:r>
      <w:r>
        <w:rPr>
          <w:sz w:val="28"/>
          <w:szCs w:val="28"/>
        </w:rPr>
        <w:t xml:space="preserve"> впливом японської економіки</w:t>
      </w:r>
      <w:r w:rsidRPr="00100711">
        <w:rPr>
          <w:sz w:val="28"/>
          <w:szCs w:val="28"/>
        </w:rPr>
        <w:t>.</w:t>
      </w:r>
    </w:p>
    <w:p w:rsidR="0034715E" w:rsidRPr="00100711" w:rsidRDefault="0034715E" w:rsidP="0034715E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В основу нового підходу покладено зміну ставлення до споживачів товарів (послуг), торгових партнерів, працівників підприємств. Ці стосу</w:t>
      </w:r>
      <w:r w:rsidRPr="00100711">
        <w:rPr>
          <w:sz w:val="28"/>
          <w:szCs w:val="28"/>
        </w:rPr>
        <w:t>н</w:t>
      </w:r>
      <w:r w:rsidRPr="00100711">
        <w:rPr>
          <w:sz w:val="28"/>
          <w:szCs w:val="28"/>
        </w:rPr>
        <w:t>ки насправді, а не лише декларативно, прагнуть зробити менш конфронт</w:t>
      </w:r>
      <w:r w:rsidRPr="00100711">
        <w:rPr>
          <w:sz w:val="28"/>
          <w:szCs w:val="28"/>
        </w:rPr>
        <w:t>а</w:t>
      </w:r>
      <w:r w:rsidRPr="00100711">
        <w:rPr>
          <w:sz w:val="28"/>
          <w:szCs w:val="28"/>
        </w:rPr>
        <w:t>ційними (суперечливими), конкурентні стратегії доповнюються стратегі</w:t>
      </w:r>
      <w:r w:rsidRPr="00100711">
        <w:rPr>
          <w:sz w:val="28"/>
          <w:szCs w:val="28"/>
        </w:rPr>
        <w:t>я</w:t>
      </w:r>
      <w:r w:rsidRPr="00100711">
        <w:rPr>
          <w:sz w:val="28"/>
          <w:szCs w:val="28"/>
        </w:rPr>
        <w:t>ми співпраці. Співвідношення управлінських функцій власників фірм (підприємств), менеджерів, трудових колективів формуються під впливом процесів конвергенції, делегування повноважень тощо.</w:t>
      </w:r>
    </w:p>
    <w:p w:rsidR="0034715E" w:rsidRPr="00100711" w:rsidRDefault="0034715E" w:rsidP="00100711">
      <w:pPr>
        <w:pStyle w:val="a6"/>
        <w:spacing w:line="360" w:lineRule="auto"/>
        <w:ind w:firstLine="709"/>
        <w:rPr>
          <w:sz w:val="28"/>
          <w:szCs w:val="28"/>
        </w:rPr>
      </w:pPr>
    </w:p>
    <w:bookmarkStart w:id="1" w:name="_MON_1001163021"/>
    <w:bookmarkStart w:id="2" w:name="_MON_1001163221"/>
    <w:bookmarkStart w:id="3" w:name="_MON_1001163245"/>
    <w:bookmarkStart w:id="4" w:name="_MON_1008659436"/>
    <w:bookmarkStart w:id="5" w:name="_MON_1008672180"/>
    <w:bookmarkStart w:id="6" w:name="_MON_1013512435"/>
    <w:bookmarkStart w:id="7" w:name="_MON_1001159093"/>
    <w:bookmarkEnd w:id="1"/>
    <w:bookmarkEnd w:id="2"/>
    <w:bookmarkEnd w:id="3"/>
    <w:bookmarkEnd w:id="4"/>
    <w:bookmarkEnd w:id="5"/>
    <w:bookmarkEnd w:id="6"/>
    <w:bookmarkEnd w:id="7"/>
    <w:bookmarkStart w:id="8" w:name="_MON_1001162929"/>
    <w:bookmarkEnd w:id="8"/>
    <w:p w:rsidR="003B1BB1" w:rsidRPr="00100711" w:rsidRDefault="00913E7B" w:rsidP="00100711">
      <w:pPr>
        <w:spacing w:line="360" w:lineRule="auto"/>
        <w:ind w:firstLine="709"/>
        <w:jc w:val="center"/>
        <w:rPr>
          <w:sz w:val="28"/>
          <w:szCs w:val="28"/>
        </w:rPr>
      </w:pPr>
      <w:r w:rsidRPr="00100711">
        <w:rPr>
          <w:sz w:val="28"/>
          <w:szCs w:val="28"/>
        </w:rPr>
        <w:object w:dxaOrig="6165" w:dyaOrig="6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95pt;height:334.5pt" o:ole="" fillcolor="window">
            <v:imagedata r:id="rId8" o:title=""/>
          </v:shape>
          <o:OLEObject Type="Embed" ProgID="Word.Picture.8" ShapeID="_x0000_i1025" DrawAspect="Content" ObjectID="_1759908663" r:id="rId9"/>
        </w:object>
      </w:r>
    </w:p>
    <w:p w:rsidR="003B1BB1" w:rsidRDefault="00913E7B" w:rsidP="00100711">
      <w:pPr>
        <w:pStyle w:val="3"/>
        <w:spacing w:line="360" w:lineRule="auto"/>
        <w:ind w:firstLine="709"/>
        <w:rPr>
          <w:sz w:val="28"/>
          <w:szCs w:val="28"/>
        </w:rPr>
      </w:pPr>
      <w:r w:rsidRPr="00100711">
        <w:rPr>
          <w:sz w:val="28"/>
          <w:szCs w:val="28"/>
        </w:rPr>
        <w:t>Рис. 1.1. Узагальнена формалізована процедура аналізу ризику</w:t>
      </w:r>
      <w:r w:rsidRPr="00100711">
        <w:rPr>
          <w:sz w:val="28"/>
          <w:szCs w:val="28"/>
        </w:rPr>
        <w:br/>
        <w:t>та поведінки його суб’єктів</w:t>
      </w:r>
    </w:p>
    <w:p w:rsidR="00D923DC" w:rsidRPr="00100711" w:rsidRDefault="00D923DC" w:rsidP="00100711">
      <w:pPr>
        <w:pStyle w:val="3"/>
        <w:spacing w:line="360" w:lineRule="auto"/>
        <w:ind w:firstLine="709"/>
        <w:rPr>
          <w:sz w:val="28"/>
          <w:szCs w:val="28"/>
        </w:rPr>
      </w:pPr>
    </w:p>
    <w:p w:rsidR="003B1BB1" w:rsidRPr="00100711" w:rsidRDefault="00913E7B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Дифузія власності і, відповідно, конвергенція функцій управління серед різних суб’єктів ринкових відносин становлять нині важливу тенд</w:t>
      </w:r>
      <w:r w:rsidRPr="00100711">
        <w:rPr>
          <w:sz w:val="28"/>
          <w:szCs w:val="28"/>
        </w:rPr>
        <w:t>е</w:t>
      </w:r>
      <w:r w:rsidRPr="00100711">
        <w:rPr>
          <w:sz w:val="28"/>
          <w:szCs w:val="28"/>
        </w:rPr>
        <w:t>нцію розвитку. Поєднання певною мірою функцій цих суб’єктів при одн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часному їх розмежуванні приводить до зниження ступеня ризику.</w:t>
      </w:r>
    </w:p>
    <w:sectPr w:rsidR="003B1BB1" w:rsidRPr="00100711" w:rsidSect="00100711">
      <w:footerReference w:type="even" r:id="rId10"/>
      <w:footerReference w:type="default" r:id="rId11"/>
      <w:pgSz w:w="11907" w:h="16839" w:code="9"/>
      <w:pgMar w:top="1134" w:right="1134" w:bottom="1134" w:left="1701" w:header="720" w:footer="851" w:gutter="0"/>
      <w:pgNumType w:star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C8" w:rsidRDefault="00C67CC8">
      <w:r>
        <w:separator/>
      </w:r>
    </w:p>
  </w:endnote>
  <w:endnote w:type="continuationSeparator" w:id="0">
    <w:p w:rsidR="00C67CC8" w:rsidRDefault="00C6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BB1" w:rsidRDefault="00913E7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1BB1" w:rsidRDefault="003B1BB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BB1" w:rsidRDefault="00913E7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E31A5">
      <w:rPr>
        <w:rStyle w:val="a8"/>
        <w:noProof/>
      </w:rPr>
      <w:t>12</w:t>
    </w:r>
    <w:r>
      <w:rPr>
        <w:rStyle w:val="a8"/>
      </w:rPr>
      <w:fldChar w:fldCharType="end"/>
    </w:r>
  </w:p>
  <w:p w:rsidR="003B1BB1" w:rsidRDefault="003B1B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C8" w:rsidRDefault="00C67CC8">
      <w:pPr>
        <w:ind w:right="5387"/>
      </w:pPr>
      <w:r>
        <w:separator/>
      </w:r>
    </w:p>
  </w:footnote>
  <w:footnote w:type="continuationSeparator" w:id="0">
    <w:p w:rsidR="00C67CC8" w:rsidRDefault="00C67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90302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2">
    <w:nsid w:val="0509561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211" w:hanging="360"/>
      </w:pPr>
      <w:rPr>
        <w:rFonts w:ascii="Symbol" w:hAnsi="Symbol" w:hint="default"/>
      </w:rPr>
    </w:lvl>
  </w:abstractNum>
  <w:abstractNum w:abstractNumId="3">
    <w:nsid w:val="05F95C0F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4">
    <w:nsid w:val="08486AA9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5">
    <w:nsid w:val="0B420541"/>
    <w:multiLevelType w:val="singleLevel"/>
    <w:tmpl w:val="97122BBC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22"/>
      </w:rPr>
    </w:lvl>
  </w:abstractNum>
  <w:abstractNum w:abstractNumId="6">
    <w:nsid w:val="10636317"/>
    <w:multiLevelType w:val="singleLevel"/>
    <w:tmpl w:val="97122BBC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22"/>
      </w:rPr>
    </w:lvl>
  </w:abstractNum>
  <w:abstractNum w:abstractNumId="7">
    <w:nsid w:val="122A027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211" w:hanging="360"/>
      </w:pPr>
      <w:rPr>
        <w:rFonts w:ascii="Symbol" w:hAnsi="Symbol" w:hint="default"/>
      </w:rPr>
    </w:lvl>
  </w:abstractNum>
  <w:abstractNum w:abstractNumId="8">
    <w:nsid w:val="12C65746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9">
    <w:nsid w:val="1AB259A3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10">
    <w:nsid w:val="1C4D6858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11">
    <w:nsid w:val="1DD11842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12">
    <w:nsid w:val="1F45583A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13">
    <w:nsid w:val="1F971892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14">
    <w:nsid w:val="21FE47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57E1C03"/>
    <w:multiLevelType w:val="singleLevel"/>
    <w:tmpl w:val="D09A33D2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18"/>
      </w:rPr>
    </w:lvl>
  </w:abstractNum>
  <w:abstractNum w:abstractNumId="16">
    <w:nsid w:val="27971420"/>
    <w:multiLevelType w:val="singleLevel"/>
    <w:tmpl w:val="7EC81FA6"/>
    <w:lvl w:ilvl="0">
      <w:start w:val="5"/>
      <w:numFmt w:val="decimal"/>
      <w:lvlText w:val="%1) "/>
      <w:legacy w:legacy="1" w:legacySpace="0" w:legacyIndent="283"/>
      <w:lvlJc w:val="left"/>
      <w:pPr>
        <w:ind w:left="991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7">
    <w:nsid w:val="2C085EAB"/>
    <w:multiLevelType w:val="singleLevel"/>
    <w:tmpl w:val="97122BBC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22"/>
      </w:rPr>
    </w:lvl>
  </w:abstractNum>
  <w:abstractNum w:abstractNumId="18">
    <w:nsid w:val="2F3A76C8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19">
    <w:nsid w:val="30B0134A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20">
    <w:nsid w:val="38F84735"/>
    <w:multiLevelType w:val="singleLevel"/>
    <w:tmpl w:val="1F6279E4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abstractNum w:abstractNumId="21">
    <w:nsid w:val="39524032"/>
    <w:multiLevelType w:val="singleLevel"/>
    <w:tmpl w:val="97122BBC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22"/>
      </w:rPr>
    </w:lvl>
  </w:abstractNum>
  <w:abstractNum w:abstractNumId="22">
    <w:nsid w:val="39955413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23">
    <w:nsid w:val="3C0D7386"/>
    <w:multiLevelType w:val="multilevel"/>
    <w:tmpl w:val="D8D28A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>
    <w:nsid w:val="3D8435C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211" w:hanging="360"/>
      </w:pPr>
      <w:rPr>
        <w:rFonts w:ascii="Symbol" w:hAnsi="Symbol" w:hint="default"/>
      </w:rPr>
    </w:lvl>
  </w:abstractNum>
  <w:abstractNum w:abstractNumId="25">
    <w:nsid w:val="46FC6DD3"/>
    <w:multiLevelType w:val="singleLevel"/>
    <w:tmpl w:val="D0A6F27A"/>
    <w:lvl w:ilvl="0">
      <w:start w:val="1"/>
      <w:numFmt w:val="bullet"/>
      <w:lvlText w:val=""/>
      <w:lvlJc w:val="left"/>
      <w:pPr>
        <w:tabs>
          <w:tab w:val="num" w:pos="0"/>
        </w:tabs>
        <w:ind w:left="1134" w:hanging="283"/>
      </w:pPr>
      <w:rPr>
        <w:rFonts w:ascii="Symbol" w:hAnsi="Symbol" w:hint="default"/>
      </w:rPr>
    </w:lvl>
  </w:abstractNum>
  <w:abstractNum w:abstractNumId="26">
    <w:nsid w:val="4AFA1A6F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27">
    <w:nsid w:val="54923184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28">
    <w:nsid w:val="54E4728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211" w:hanging="360"/>
      </w:pPr>
      <w:rPr>
        <w:rFonts w:ascii="Symbol" w:hAnsi="Symbol" w:hint="default"/>
      </w:rPr>
    </w:lvl>
  </w:abstractNum>
  <w:abstractNum w:abstractNumId="29">
    <w:nsid w:val="57227216"/>
    <w:multiLevelType w:val="singleLevel"/>
    <w:tmpl w:val="531A7728"/>
    <w:lvl w:ilvl="0">
      <w:start w:val="1"/>
      <w:numFmt w:val="decimal"/>
      <w:lvlText w:val="%1."/>
      <w:legacy w:legacy="1" w:legacySpace="0" w:legacyIndent="227"/>
      <w:lvlJc w:val="left"/>
      <w:pPr>
        <w:ind w:left="528" w:hanging="227"/>
      </w:pPr>
      <w:rPr>
        <w:sz w:val="20"/>
      </w:rPr>
    </w:lvl>
  </w:abstractNum>
  <w:abstractNum w:abstractNumId="30">
    <w:nsid w:val="57CE46D4"/>
    <w:multiLevelType w:val="singleLevel"/>
    <w:tmpl w:val="1F6279E4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abstractNum w:abstractNumId="31">
    <w:nsid w:val="5F52098B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32">
    <w:nsid w:val="698A25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B112765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34">
    <w:nsid w:val="723D5AC9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35">
    <w:nsid w:val="7A0B437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211" w:hanging="360"/>
      </w:pPr>
      <w:rPr>
        <w:rFonts w:ascii="Symbol" w:hAnsi="Symbol" w:hint="default"/>
      </w:rPr>
    </w:lvl>
  </w:abstractNum>
  <w:abstractNum w:abstractNumId="36">
    <w:nsid w:val="7D880CDC"/>
    <w:multiLevelType w:val="singleLevel"/>
    <w:tmpl w:val="1F6279E4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num w:numId="1">
    <w:abstractNumId w:val="16"/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5">
    <w:abstractNumId w:val="20"/>
  </w:num>
  <w:num w:numId="6">
    <w:abstractNumId w:val="30"/>
  </w:num>
  <w:num w:numId="7">
    <w:abstractNumId w:val="36"/>
  </w:num>
  <w:num w:numId="8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1636" w:hanging="360"/>
        </w:pPr>
        <w:rPr>
          <w:rFonts w:ascii="Wingdings" w:hAnsi="Wingdings" w:hint="default"/>
        </w:rPr>
      </w:lvl>
    </w:lvlOverride>
  </w:num>
  <w:num w:numId="9">
    <w:abstractNumId w:val="32"/>
  </w:num>
  <w:num w:numId="10">
    <w:abstractNumId w:val="6"/>
  </w:num>
  <w:num w:numId="11">
    <w:abstractNumId w:val="21"/>
  </w:num>
  <w:num w:numId="12">
    <w:abstractNumId w:val="5"/>
  </w:num>
  <w:num w:numId="13">
    <w:abstractNumId w:val="17"/>
  </w:num>
  <w:num w:numId="14">
    <w:abstractNumId w:val="13"/>
  </w:num>
  <w:num w:numId="15">
    <w:abstractNumId w:val="31"/>
  </w:num>
  <w:num w:numId="16">
    <w:abstractNumId w:val="22"/>
  </w:num>
  <w:num w:numId="17">
    <w:abstractNumId w:val="12"/>
  </w:num>
  <w:num w:numId="18">
    <w:abstractNumId w:val="33"/>
  </w:num>
  <w:num w:numId="19">
    <w:abstractNumId w:val="4"/>
  </w:num>
  <w:num w:numId="20">
    <w:abstractNumId w:val="9"/>
  </w:num>
  <w:num w:numId="21">
    <w:abstractNumId w:val="3"/>
  </w:num>
  <w:num w:numId="22">
    <w:abstractNumId w:val="1"/>
  </w:num>
  <w:num w:numId="23">
    <w:abstractNumId w:val="10"/>
  </w:num>
  <w:num w:numId="24">
    <w:abstractNumId w:val="34"/>
  </w:num>
  <w:num w:numId="25">
    <w:abstractNumId w:val="11"/>
  </w:num>
  <w:num w:numId="26">
    <w:abstractNumId w:val="26"/>
  </w:num>
  <w:num w:numId="27">
    <w:abstractNumId w:val="27"/>
  </w:num>
  <w:num w:numId="28">
    <w:abstractNumId w:val="28"/>
  </w:num>
  <w:num w:numId="29">
    <w:abstractNumId w:val="2"/>
  </w:num>
  <w:num w:numId="30">
    <w:abstractNumId w:val="7"/>
  </w:num>
  <w:num w:numId="31">
    <w:abstractNumId w:val="24"/>
  </w:num>
  <w:num w:numId="32">
    <w:abstractNumId w:val="35"/>
  </w:num>
  <w:num w:numId="33">
    <w:abstractNumId w:val="18"/>
  </w:num>
  <w:num w:numId="34">
    <w:abstractNumId w:val="19"/>
  </w:num>
  <w:num w:numId="35">
    <w:abstractNumId w:val="15"/>
  </w:num>
  <w:num w:numId="36">
    <w:abstractNumId w:val="25"/>
  </w:num>
  <w:num w:numId="37">
    <w:abstractNumId w:val="8"/>
  </w:num>
  <w:num w:numId="38">
    <w:abstractNumId w:val="29"/>
  </w:num>
  <w:num w:numId="39">
    <w:abstractNumId w:val="14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defaultTabStop w:val="709"/>
  <w:autoHyphenation/>
  <w:consecutiveHyphenLimit w:val="3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A1"/>
    <w:rsid w:val="00100711"/>
    <w:rsid w:val="00267E83"/>
    <w:rsid w:val="0034715E"/>
    <w:rsid w:val="003B1BB1"/>
    <w:rsid w:val="006E31A5"/>
    <w:rsid w:val="007905A1"/>
    <w:rsid w:val="00913E7B"/>
    <w:rsid w:val="00BF3A7B"/>
    <w:rsid w:val="00C67CC8"/>
    <w:rsid w:val="00D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spacing w:before="80" w:after="120" w:line="160" w:lineRule="exact"/>
      <w:jc w:val="center"/>
      <w:outlineLvl w:val="0"/>
    </w:pPr>
    <w:rPr>
      <w:b/>
      <w:sz w:val="16"/>
    </w:rPr>
  </w:style>
  <w:style w:type="paragraph" w:styleId="2">
    <w:name w:val="heading 2"/>
    <w:basedOn w:val="a"/>
    <w:next w:val="a"/>
    <w:qFormat/>
    <w:pPr>
      <w:keepNext/>
      <w:spacing w:line="223" w:lineRule="exact"/>
      <w:ind w:firstLine="301"/>
      <w:jc w:val="right"/>
      <w:outlineLvl w:val="1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paragraph" w:customStyle="1" w:styleId="Textosn">
    <w:name w:val="Text_osn"/>
    <w:basedOn w:val="a"/>
    <w:pPr>
      <w:spacing w:after="60" w:line="480" w:lineRule="atLeast"/>
      <w:ind w:firstLine="567"/>
      <w:jc w:val="both"/>
    </w:pPr>
    <w:rPr>
      <w:rFonts w:ascii="Baltica" w:hAnsi="Baltica"/>
      <w:sz w:val="28"/>
      <w:lang w:val="en-US"/>
    </w:rPr>
  </w:style>
  <w:style w:type="paragraph" w:customStyle="1" w:styleId="Ris">
    <w:name w:val="Ris"/>
    <w:basedOn w:val="Textosn"/>
    <w:pPr>
      <w:spacing w:line="240" w:lineRule="auto"/>
      <w:ind w:left="1701" w:hanging="1134"/>
    </w:pPr>
    <w:rPr>
      <w:lang w:val="ru-RU"/>
    </w:rPr>
  </w:style>
  <w:style w:type="paragraph" w:styleId="a4">
    <w:name w:val="footnote text"/>
    <w:basedOn w:val="a"/>
    <w:semiHidden/>
  </w:style>
  <w:style w:type="paragraph" w:styleId="a5">
    <w:name w:val="Body Text"/>
    <w:basedOn w:val="a"/>
    <w:semiHidden/>
    <w:pPr>
      <w:spacing w:line="360" w:lineRule="auto"/>
      <w:jc w:val="both"/>
    </w:pPr>
    <w:rPr>
      <w:sz w:val="24"/>
    </w:rPr>
  </w:style>
  <w:style w:type="paragraph" w:customStyle="1" w:styleId="Iauiue">
    <w:name w:val="Iau?iue"/>
  </w:style>
  <w:style w:type="paragraph" w:styleId="a6">
    <w:name w:val="Body Text Indent"/>
    <w:basedOn w:val="a"/>
    <w:semiHidden/>
    <w:pPr>
      <w:spacing w:line="223" w:lineRule="exact"/>
      <w:ind w:firstLine="301"/>
      <w:jc w:val="both"/>
    </w:pPr>
    <w:rPr>
      <w:sz w:val="22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20">
    <w:name w:val="Body Text 2"/>
    <w:basedOn w:val="a"/>
    <w:semiHidden/>
    <w:pPr>
      <w:spacing w:line="223" w:lineRule="exact"/>
      <w:jc w:val="both"/>
    </w:pPr>
    <w:rPr>
      <w:sz w:val="22"/>
    </w:rPr>
  </w:style>
  <w:style w:type="paragraph" w:styleId="21">
    <w:name w:val="Body Text Indent 2"/>
    <w:basedOn w:val="a"/>
    <w:semiHidden/>
    <w:pPr>
      <w:spacing w:line="223" w:lineRule="exact"/>
      <w:ind w:firstLine="301"/>
      <w:jc w:val="both"/>
    </w:pPr>
    <w:rPr>
      <w:rFonts w:ascii="Arial" w:hAnsi="Arial"/>
      <w:b/>
      <w:i/>
      <w:sz w:val="22"/>
    </w:rPr>
  </w:style>
  <w:style w:type="paragraph" w:styleId="3">
    <w:name w:val="Body Text 3"/>
    <w:basedOn w:val="a"/>
    <w:semiHidden/>
    <w:pPr>
      <w:spacing w:line="180" w:lineRule="exact"/>
      <w:jc w:val="center"/>
    </w:pPr>
  </w:style>
  <w:style w:type="paragraph" w:styleId="30">
    <w:name w:val="Body Text Indent 3"/>
    <w:basedOn w:val="a"/>
    <w:semiHidden/>
    <w:pPr>
      <w:spacing w:before="400" w:line="223" w:lineRule="exact"/>
      <w:ind w:firstLine="301"/>
      <w:jc w:val="both"/>
    </w:pPr>
    <w:rPr>
      <w:b/>
      <w:sz w:val="22"/>
    </w:rPr>
  </w:style>
  <w:style w:type="paragraph" w:styleId="a9">
    <w:name w:val="List Paragraph"/>
    <w:basedOn w:val="a"/>
    <w:uiPriority w:val="34"/>
    <w:qFormat/>
    <w:rsid w:val="00100711"/>
    <w:pPr>
      <w:ind w:left="720"/>
      <w:contextualSpacing/>
    </w:pPr>
  </w:style>
  <w:style w:type="paragraph" w:customStyle="1" w:styleId="10">
    <w:name w:val=" Знак1"/>
    <w:basedOn w:val="a"/>
    <w:rsid w:val="00BF3A7B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spacing w:before="80" w:after="120" w:line="160" w:lineRule="exact"/>
      <w:jc w:val="center"/>
      <w:outlineLvl w:val="0"/>
    </w:pPr>
    <w:rPr>
      <w:b/>
      <w:sz w:val="16"/>
    </w:rPr>
  </w:style>
  <w:style w:type="paragraph" w:styleId="2">
    <w:name w:val="heading 2"/>
    <w:basedOn w:val="a"/>
    <w:next w:val="a"/>
    <w:qFormat/>
    <w:pPr>
      <w:keepNext/>
      <w:spacing w:line="223" w:lineRule="exact"/>
      <w:ind w:firstLine="301"/>
      <w:jc w:val="right"/>
      <w:outlineLvl w:val="1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paragraph" w:customStyle="1" w:styleId="Textosn">
    <w:name w:val="Text_osn"/>
    <w:basedOn w:val="a"/>
    <w:pPr>
      <w:spacing w:after="60" w:line="480" w:lineRule="atLeast"/>
      <w:ind w:firstLine="567"/>
      <w:jc w:val="both"/>
    </w:pPr>
    <w:rPr>
      <w:rFonts w:ascii="Baltica" w:hAnsi="Baltica"/>
      <w:sz w:val="28"/>
      <w:lang w:val="en-US"/>
    </w:rPr>
  </w:style>
  <w:style w:type="paragraph" w:customStyle="1" w:styleId="Ris">
    <w:name w:val="Ris"/>
    <w:basedOn w:val="Textosn"/>
    <w:pPr>
      <w:spacing w:line="240" w:lineRule="auto"/>
      <w:ind w:left="1701" w:hanging="1134"/>
    </w:pPr>
    <w:rPr>
      <w:lang w:val="ru-RU"/>
    </w:rPr>
  </w:style>
  <w:style w:type="paragraph" w:styleId="a4">
    <w:name w:val="footnote text"/>
    <w:basedOn w:val="a"/>
    <w:semiHidden/>
  </w:style>
  <w:style w:type="paragraph" w:styleId="a5">
    <w:name w:val="Body Text"/>
    <w:basedOn w:val="a"/>
    <w:semiHidden/>
    <w:pPr>
      <w:spacing w:line="360" w:lineRule="auto"/>
      <w:jc w:val="both"/>
    </w:pPr>
    <w:rPr>
      <w:sz w:val="24"/>
    </w:rPr>
  </w:style>
  <w:style w:type="paragraph" w:customStyle="1" w:styleId="Iauiue">
    <w:name w:val="Iau?iue"/>
  </w:style>
  <w:style w:type="paragraph" w:styleId="a6">
    <w:name w:val="Body Text Indent"/>
    <w:basedOn w:val="a"/>
    <w:semiHidden/>
    <w:pPr>
      <w:spacing w:line="223" w:lineRule="exact"/>
      <w:ind w:firstLine="301"/>
      <w:jc w:val="both"/>
    </w:pPr>
    <w:rPr>
      <w:sz w:val="22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20">
    <w:name w:val="Body Text 2"/>
    <w:basedOn w:val="a"/>
    <w:semiHidden/>
    <w:pPr>
      <w:spacing w:line="223" w:lineRule="exact"/>
      <w:jc w:val="both"/>
    </w:pPr>
    <w:rPr>
      <w:sz w:val="22"/>
    </w:rPr>
  </w:style>
  <w:style w:type="paragraph" w:styleId="21">
    <w:name w:val="Body Text Indent 2"/>
    <w:basedOn w:val="a"/>
    <w:semiHidden/>
    <w:pPr>
      <w:spacing w:line="223" w:lineRule="exact"/>
      <w:ind w:firstLine="301"/>
      <w:jc w:val="both"/>
    </w:pPr>
    <w:rPr>
      <w:rFonts w:ascii="Arial" w:hAnsi="Arial"/>
      <w:b/>
      <w:i/>
      <w:sz w:val="22"/>
    </w:rPr>
  </w:style>
  <w:style w:type="paragraph" w:styleId="3">
    <w:name w:val="Body Text 3"/>
    <w:basedOn w:val="a"/>
    <w:semiHidden/>
    <w:pPr>
      <w:spacing w:line="180" w:lineRule="exact"/>
      <w:jc w:val="center"/>
    </w:pPr>
  </w:style>
  <w:style w:type="paragraph" w:styleId="30">
    <w:name w:val="Body Text Indent 3"/>
    <w:basedOn w:val="a"/>
    <w:semiHidden/>
    <w:pPr>
      <w:spacing w:before="400" w:line="223" w:lineRule="exact"/>
      <w:ind w:firstLine="301"/>
      <w:jc w:val="both"/>
    </w:pPr>
    <w:rPr>
      <w:b/>
      <w:sz w:val="22"/>
    </w:rPr>
  </w:style>
  <w:style w:type="paragraph" w:styleId="a9">
    <w:name w:val="List Paragraph"/>
    <w:basedOn w:val="a"/>
    <w:uiPriority w:val="34"/>
    <w:qFormat/>
    <w:rsid w:val="00100711"/>
    <w:pPr>
      <w:ind w:left="720"/>
      <w:contextualSpacing/>
    </w:pPr>
  </w:style>
  <w:style w:type="paragraph" w:customStyle="1" w:styleId="10">
    <w:name w:val=" Знак1"/>
    <w:basedOn w:val="a"/>
    <w:rsid w:val="00BF3A7B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TRY Ukraine</Company>
  <LinksUpToDate>false</LinksUpToDate>
  <CharactersWithSpaces>16567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grabovsky</dc:creator>
  <cp:lastModifiedBy>Семен</cp:lastModifiedBy>
  <cp:revision>2</cp:revision>
  <cp:lastPrinted>2000-01-10T10:39:00Z</cp:lastPrinted>
  <dcterms:created xsi:type="dcterms:W3CDTF">2023-10-27T08:43:00Z</dcterms:created>
  <dcterms:modified xsi:type="dcterms:W3CDTF">2023-10-27T08:43:00Z</dcterms:modified>
</cp:coreProperties>
</file>