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D2" w:rsidRPr="00B919D2" w:rsidRDefault="00B919D2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919D2">
        <w:rPr>
          <w:rFonts w:ascii="Courier New" w:eastAsia="Times New Roman" w:hAnsi="Courier New" w:cs="Courier New"/>
          <w:color w:val="000000"/>
          <w:sz w:val="20"/>
          <w:szCs w:val="20"/>
        </w:rPr>
        <w:t>Практичне</w:t>
      </w:r>
      <w:proofErr w:type="spellEnd"/>
      <w:r w:rsidRPr="00B919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Пропаганда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: інтерпретація явища.</w:t>
      </w:r>
    </w:p>
    <w:p w:rsidR="00B919D2" w:rsidRPr="00B919D2" w:rsidRDefault="00B919D2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19D2" w:rsidRPr="00B919D2" w:rsidRDefault="00B919D2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B919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B919D2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="00BB17F7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пропаганда. Тлумачення явища. Дефініції терміна.</w:t>
      </w:r>
      <w:r w:rsidRPr="00B919D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</w:t>
      </w:r>
    </w:p>
    <w:p w:rsidR="00B919D2" w:rsidRPr="00B919D2" w:rsidRDefault="00234FC8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2. Основні характеристики явища.</w:t>
      </w:r>
    </w:p>
    <w:p w:rsidR="00B919D2" w:rsidRPr="00B919D2" w:rsidRDefault="00234FC8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3. Мета й завдання пропаганди.</w:t>
      </w:r>
    </w:p>
    <w:p w:rsidR="00B919D2" w:rsidRPr="00B919D2" w:rsidRDefault="00234FC8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4. Основні вимоги до пропагандистського повідомлення.</w:t>
      </w:r>
    </w:p>
    <w:p w:rsidR="00B919D2" w:rsidRPr="00B919D2" w:rsidRDefault="00B919D2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:rsidR="00B919D2" w:rsidRPr="00B919D2" w:rsidRDefault="00B919D2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B919D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Л-ра:</w:t>
      </w:r>
    </w:p>
    <w:p w:rsidR="00B919D2" w:rsidRPr="00B919D2" w:rsidRDefault="00B919D2" w:rsidP="00B9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:rsidR="00921660" w:rsidRPr="00921660" w:rsidRDefault="00921660" w:rsidP="00921660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921660">
        <w:rPr>
          <w:lang w:val="uk-UA"/>
        </w:rPr>
        <w:t>Зражевська</w:t>
      </w:r>
      <w:proofErr w:type="spellEnd"/>
      <w:r w:rsidRPr="00921660">
        <w:rPr>
          <w:lang w:val="uk-UA"/>
        </w:rPr>
        <w:t xml:space="preserve"> Н. І.  Комунікаційні технології: лекції.  Черкаси: Брама-Україна. 2010. 224 с.</w:t>
      </w:r>
    </w:p>
    <w:p w:rsidR="00921660" w:rsidRPr="00921660" w:rsidRDefault="00921660" w:rsidP="00921660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921660">
        <w:rPr>
          <w:lang w:val="uk-UA"/>
        </w:rPr>
        <w:t>Островська</w:t>
      </w:r>
      <w:proofErr w:type="spellEnd"/>
      <w:r w:rsidRPr="00921660">
        <w:rPr>
          <w:lang w:val="uk-UA"/>
        </w:rPr>
        <w:t xml:space="preserve"> Н. В. Прикладні соціально-комунікаційні технології: навчальний посібник. Запоріжжя : ЗНТУ. 2017. 110 с.</w:t>
      </w:r>
    </w:p>
    <w:p w:rsidR="00B919D2" w:rsidRPr="00B919D2" w:rsidRDefault="00B919D2" w:rsidP="00AB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:rsidR="00896501" w:rsidRPr="00BB17F7" w:rsidRDefault="00896501">
      <w:pPr>
        <w:rPr>
          <w:lang w:val="uk-UA"/>
        </w:rPr>
      </w:pPr>
    </w:p>
    <w:sectPr w:rsidR="00896501" w:rsidRPr="00BB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523"/>
    <w:multiLevelType w:val="hybridMultilevel"/>
    <w:tmpl w:val="0B7AA9E8"/>
    <w:lvl w:ilvl="0" w:tplc="3FBC9A5A">
      <w:start w:val="1"/>
      <w:numFmt w:val="decimal"/>
      <w:lvlText w:val="%1."/>
      <w:lvlJc w:val="left"/>
      <w:pPr>
        <w:ind w:left="945" w:hanging="360"/>
      </w:pPr>
      <w:rPr>
        <w:rFonts w:ascii="Courier New" w:eastAsia="Times New Roman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19D2"/>
    <w:rsid w:val="00234FC8"/>
    <w:rsid w:val="008508E6"/>
    <w:rsid w:val="00896501"/>
    <w:rsid w:val="00921660"/>
    <w:rsid w:val="00AB0764"/>
    <w:rsid w:val="00B919D2"/>
    <w:rsid w:val="00BB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9D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21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2023-02-23T11:50:00Z</dcterms:created>
  <dcterms:modified xsi:type="dcterms:W3CDTF">2023-02-23T11:57:00Z</dcterms:modified>
</cp:coreProperties>
</file>