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CE" w:rsidRPr="003C65C4" w:rsidRDefault="00F041CE" w:rsidP="00F041CE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Контрольні питання модуль 1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Ресурсозбереження через технологічний процес та виготовлення обладнання.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 xml:space="preserve">Графічний метод визначення центра тяжіння </w:t>
      </w:r>
      <w:proofErr w:type="spellStart"/>
      <w:r w:rsidRPr="003C65C4">
        <w:rPr>
          <w:sz w:val="28"/>
          <w:szCs w:val="28"/>
        </w:rPr>
        <w:t>ємностей</w:t>
      </w:r>
      <w:proofErr w:type="spellEnd"/>
      <w:r w:rsidRPr="003C65C4">
        <w:rPr>
          <w:sz w:val="28"/>
          <w:szCs w:val="28"/>
        </w:rPr>
        <w:t xml:space="preserve"> без розплаву.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Графічний метод визначення центра тяжіння розплаву.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proofErr w:type="spellStart"/>
      <w:r w:rsidRPr="003C65C4">
        <w:rPr>
          <w:sz w:val="28"/>
          <w:szCs w:val="28"/>
        </w:rPr>
        <w:t>Графо</w:t>
      </w:r>
      <w:proofErr w:type="spellEnd"/>
      <w:r w:rsidRPr="003C65C4">
        <w:rPr>
          <w:sz w:val="28"/>
          <w:szCs w:val="28"/>
        </w:rPr>
        <w:t xml:space="preserve"> – аналітичний метод </w:t>
      </w:r>
      <w:proofErr w:type="spellStart"/>
      <w:r w:rsidRPr="003C65C4">
        <w:rPr>
          <w:sz w:val="28"/>
          <w:szCs w:val="28"/>
        </w:rPr>
        <w:t>Заводчикова</w:t>
      </w:r>
      <w:proofErr w:type="spellEnd"/>
      <w:r w:rsidRPr="003C65C4">
        <w:rPr>
          <w:sz w:val="28"/>
          <w:szCs w:val="28"/>
        </w:rPr>
        <w:t xml:space="preserve"> Д. О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proofErr w:type="spellStart"/>
      <w:r w:rsidRPr="003C65C4">
        <w:rPr>
          <w:sz w:val="28"/>
          <w:szCs w:val="28"/>
        </w:rPr>
        <w:t>Графо</w:t>
      </w:r>
      <w:proofErr w:type="spellEnd"/>
      <w:r w:rsidRPr="003C65C4">
        <w:rPr>
          <w:sz w:val="28"/>
          <w:szCs w:val="28"/>
        </w:rPr>
        <w:t xml:space="preserve"> – аналітичний метод </w:t>
      </w:r>
      <w:proofErr w:type="spellStart"/>
      <w:r w:rsidRPr="003C65C4">
        <w:rPr>
          <w:sz w:val="28"/>
          <w:szCs w:val="28"/>
        </w:rPr>
        <w:t>Рохмана</w:t>
      </w:r>
      <w:proofErr w:type="spellEnd"/>
      <w:r w:rsidRPr="003C65C4">
        <w:rPr>
          <w:sz w:val="28"/>
          <w:szCs w:val="28"/>
        </w:rPr>
        <w:t xml:space="preserve"> Є. А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 xml:space="preserve">Розрахунки </w:t>
      </w:r>
      <w:proofErr w:type="spellStart"/>
      <w:r w:rsidRPr="003C65C4">
        <w:rPr>
          <w:sz w:val="28"/>
          <w:szCs w:val="28"/>
        </w:rPr>
        <w:t>кривошипно</w:t>
      </w:r>
      <w:proofErr w:type="spellEnd"/>
      <w:r w:rsidRPr="003C65C4">
        <w:rPr>
          <w:sz w:val="28"/>
          <w:szCs w:val="28"/>
        </w:rPr>
        <w:t>-шатунного механізму.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 xml:space="preserve">Розрахунки </w:t>
      </w:r>
      <w:proofErr w:type="spellStart"/>
      <w:r w:rsidRPr="003C65C4">
        <w:rPr>
          <w:sz w:val="28"/>
          <w:szCs w:val="28"/>
        </w:rPr>
        <w:t>кривошипно-коромислового</w:t>
      </w:r>
      <w:proofErr w:type="spellEnd"/>
      <w:r w:rsidRPr="003C65C4">
        <w:rPr>
          <w:sz w:val="28"/>
          <w:szCs w:val="28"/>
        </w:rPr>
        <w:t xml:space="preserve"> механізму.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Відбивні печі.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Шахтні печі.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Завантажувальні пристрої шахтних печей кольорової металургії.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 xml:space="preserve">Схема </w:t>
      </w:r>
      <w:proofErr w:type="spellStart"/>
      <w:r w:rsidRPr="003C65C4">
        <w:rPr>
          <w:sz w:val="28"/>
          <w:szCs w:val="28"/>
        </w:rPr>
        <w:t>двоконусного</w:t>
      </w:r>
      <w:proofErr w:type="spellEnd"/>
      <w:r w:rsidRPr="003C65C4">
        <w:rPr>
          <w:sz w:val="28"/>
          <w:szCs w:val="28"/>
        </w:rPr>
        <w:t xml:space="preserve"> завантажувального пристрою.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Завантажувальні пристрої доменних печей з транспортерною подачею шихти.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Розподілювач шихти доменної печі.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Обладнання для маневрування конусами. Балансирні пристрої та лебідки.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Методика розрахунків типового балансирного пристрою з електромеханічним приводом.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 xml:space="preserve">Міксери для </w:t>
      </w:r>
      <w:proofErr w:type="spellStart"/>
      <w:r w:rsidRPr="003C65C4">
        <w:rPr>
          <w:sz w:val="28"/>
          <w:szCs w:val="28"/>
        </w:rPr>
        <w:t>чавуна</w:t>
      </w:r>
      <w:proofErr w:type="spellEnd"/>
      <w:r w:rsidRPr="003C65C4">
        <w:rPr>
          <w:sz w:val="28"/>
          <w:szCs w:val="28"/>
        </w:rPr>
        <w:t xml:space="preserve"> та їх механізми.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 xml:space="preserve">Обладнання для скочування шлаку із міксерів і </w:t>
      </w:r>
      <w:proofErr w:type="spellStart"/>
      <w:r w:rsidRPr="003C65C4">
        <w:rPr>
          <w:sz w:val="28"/>
          <w:szCs w:val="28"/>
        </w:rPr>
        <w:t>ковшів</w:t>
      </w:r>
      <w:proofErr w:type="spellEnd"/>
      <w:r w:rsidRPr="003C65C4">
        <w:rPr>
          <w:sz w:val="28"/>
          <w:szCs w:val="28"/>
        </w:rPr>
        <w:t>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Горизонтальні конвертори кольорової металургії.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Розрахунки потужності двигуна горизонтального конвертора.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Вертикальні конвертори.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Механізми нахилу вертикального конвертора з навісним приводом.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Механізми нахилу вертикального конвертора зі стаціонарним приводом.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Методика розрахунків привода вертикального конвертора.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Визначення моменту від ваги металу у вертикальному конвертері.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Фурмені установки вертикальних конверторів.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 xml:space="preserve">Розрахунки фурменої установки з </w:t>
      </w:r>
      <w:proofErr w:type="spellStart"/>
      <w:r w:rsidRPr="003C65C4">
        <w:rPr>
          <w:sz w:val="28"/>
          <w:szCs w:val="28"/>
        </w:rPr>
        <w:t>підйомно</w:t>
      </w:r>
      <w:proofErr w:type="spellEnd"/>
      <w:r w:rsidRPr="003C65C4">
        <w:rPr>
          <w:sz w:val="28"/>
          <w:szCs w:val="28"/>
        </w:rPr>
        <w:t>-поворотною колоною.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Руднотермічні печі. Будова печі РКО – 16,5.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Механізми переміщення і перепуску електродів руднотермічних печей.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Затискач кліщового типу і його розрахунки.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Електродугові печі. Піч серії ДСП для виплавляння сталей.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Механізми підйому і відвороту склепіння, нахилу печей серії ДСП.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Механізми переміщення електродів дугових електропечей.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Розрахунки механізмів переміщення електрода дугової електропечі з канатною передачею.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 xml:space="preserve">Розрахунки механізмів переміщення електрода дугової електропечі з </w:t>
      </w:r>
      <w:proofErr w:type="spellStart"/>
      <w:r w:rsidRPr="003C65C4">
        <w:rPr>
          <w:sz w:val="28"/>
          <w:szCs w:val="28"/>
        </w:rPr>
        <w:t>гідропередачею</w:t>
      </w:r>
      <w:proofErr w:type="spellEnd"/>
      <w:r w:rsidRPr="003C65C4">
        <w:rPr>
          <w:sz w:val="28"/>
          <w:szCs w:val="28"/>
        </w:rPr>
        <w:t>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Методика розрахунків механізму нахилу дугової електропечі.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Розрахунки механізмів підйому і відвороту склепіння дугової електропечі.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lastRenderedPageBreak/>
        <w:t xml:space="preserve">Способи подачі шихти на колошник шахтних печей. Похилий </w:t>
      </w:r>
      <w:proofErr w:type="spellStart"/>
      <w:r w:rsidRPr="003C65C4">
        <w:rPr>
          <w:sz w:val="28"/>
          <w:szCs w:val="28"/>
        </w:rPr>
        <w:t>скіповой</w:t>
      </w:r>
      <w:proofErr w:type="spellEnd"/>
      <w:r w:rsidRPr="003C65C4">
        <w:rPr>
          <w:sz w:val="28"/>
          <w:szCs w:val="28"/>
        </w:rPr>
        <w:t xml:space="preserve"> підйомник.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Скіпи і скіпові лебідки.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Визначення умов стійкості і повернення скіпа з розвантажувальних кривих.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Наближена методика визначення потужності двигуна скіпової лебідки.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Визначення статичних зусиль натягу в гілці каната навантаженого скіпа.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Визначення статичних зусиль натягу в гілці каната порожнього скіпа.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Визначення динамічних окружних зусиль скіпової лебідки.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 xml:space="preserve">Кранові і наземні </w:t>
      </w:r>
      <w:proofErr w:type="spellStart"/>
      <w:r w:rsidRPr="003C65C4">
        <w:rPr>
          <w:sz w:val="28"/>
          <w:szCs w:val="28"/>
        </w:rPr>
        <w:t>мульдозавальні</w:t>
      </w:r>
      <w:proofErr w:type="spellEnd"/>
      <w:r w:rsidRPr="003C65C4">
        <w:rPr>
          <w:sz w:val="28"/>
          <w:szCs w:val="28"/>
        </w:rPr>
        <w:t xml:space="preserve"> машини.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 xml:space="preserve">Наземно – рейкова </w:t>
      </w:r>
      <w:proofErr w:type="spellStart"/>
      <w:r w:rsidRPr="003C65C4">
        <w:rPr>
          <w:sz w:val="28"/>
          <w:szCs w:val="28"/>
        </w:rPr>
        <w:t>мульдозавальна</w:t>
      </w:r>
      <w:proofErr w:type="spellEnd"/>
      <w:r w:rsidRPr="003C65C4">
        <w:rPr>
          <w:sz w:val="28"/>
          <w:szCs w:val="28"/>
        </w:rPr>
        <w:t xml:space="preserve"> машина.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 xml:space="preserve">Наближена методика розрахунків механізму повороту колони кранової </w:t>
      </w:r>
      <w:proofErr w:type="spellStart"/>
      <w:r w:rsidRPr="003C65C4">
        <w:rPr>
          <w:sz w:val="28"/>
          <w:szCs w:val="28"/>
        </w:rPr>
        <w:t>мульдозавальної</w:t>
      </w:r>
      <w:proofErr w:type="spellEnd"/>
      <w:r w:rsidRPr="003C65C4">
        <w:rPr>
          <w:sz w:val="28"/>
          <w:szCs w:val="28"/>
        </w:rPr>
        <w:t xml:space="preserve"> машини.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Складення розрахункової схеми колони і рівнянь проекційних сил на три осі.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Складення розрахункової схеми колони і рівнянь моментів відносно трьох осей.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Складення розрахункової схеми і визначення тиску на колеса візка завальної машини від змінного навантаження поворотної частини візка.</w:t>
      </w:r>
    </w:p>
    <w:p w:rsidR="00F041CE" w:rsidRPr="003C65C4" w:rsidRDefault="00F041CE" w:rsidP="00F041C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C65C4">
        <w:rPr>
          <w:sz w:val="28"/>
          <w:szCs w:val="28"/>
        </w:rPr>
        <w:t>Складення розрахункової схеми і визначення тиску на колеса візка завальної машини від постійного навантаження неповоротної частини візка.</w:t>
      </w:r>
      <w:bookmarkStart w:id="0" w:name="_GoBack"/>
      <w:bookmarkEnd w:id="0"/>
    </w:p>
    <w:sectPr w:rsidR="00F041CE" w:rsidRPr="003C65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DE5"/>
    <w:multiLevelType w:val="hybridMultilevel"/>
    <w:tmpl w:val="2A9296A4"/>
    <w:lvl w:ilvl="0" w:tplc="4386C04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CE"/>
    <w:rsid w:val="007A3F51"/>
    <w:rsid w:val="00946FA5"/>
    <w:rsid w:val="00F041CE"/>
    <w:rsid w:val="00F2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84A5"/>
  <w15:chartTrackingRefBased/>
  <w15:docId w15:val="{67525E35-447C-4F53-BCBE-CFC78E75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C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ITAR</dc:creator>
  <cp:keywords/>
  <dc:description/>
  <cp:lastModifiedBy>ITAR</cp:lastModifiedBy>
  <cp:revision>1</cp:revision>
  <dcterms:created xsi:type="dcterms:W3CDTF">2023-02-27T11:02:00Z</dcterms:created>
  <dcterms:modified xsi:type="dcterms:W3CDTF">2023-02-27T11:03:00Z</dcterms:modified>
</cp:coreProperties>
</file>