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CE" w:rsidRPr="003C65C4" w:rsidRDefault="000D58A8" w:rsidP="00F041CE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Контрольні питання модуль 2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>Вакуумно-дугові печі (ВДП). Типова ВДП.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>Електрошлакові печі (ЕШП). Типова ЕШП.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>Електронно-променеві печі (ЕПП). Піч У-270М.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>Обладнання для електролітичного рафінування. Автоматизована лінія для виробництва стрічки катодних основ.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>Лінія механізованого складання катодів.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>Обладнання магнієвих електролізерів.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proofErr w:type="spellStart"/>
      <w:r w:rsidRPr="00AD2114">
        <w:rPr>
          <w:sz w:val="28"/>
          <w:szCs w:val="28"/>
        </w:rPr>
        <w:t>Алімінійові</w:t>
      </w:r>
      <w:proofErr w:type="spellEnd"/>
      <w:r w:rsidRPr="00AD2114">
        <w:rPr>
          <w:sz w:val="28"/>
          <w:szCs w:val="28"/>
        </w:rPr>
        <w:t xml:space="preserve"> електролізери з боковим </w:t>
      </w:r>
      <w:proofErr w:type="spellStart"/>
      <w:r w:rsidRPr="00AD2114">
        <w:rPr>
          <w:sz w:val="28"/>
          <w:szCs w:val="28"/>
        </w:rPr>
        <w:t>струмопідводом</w:t>
      </w:r>
      <w:proofErr w:type="spellEnd"/>
      <w:r w:rsidRPr="00AD2114">
        <w:rPr>
          <w:sz w:val="28"/>
          <w:szCs w:val="28"/>
        </w:rPr>
        <w:t>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proofErr w:type="spellStart"/>
      <w:r w:rsidRPr="00AD2114">
        <w:rPr>
          <w:sz w:val="28"/>
          <w:szCs w:val="28"/>
        </w:rPr>
        <w:t>Алімінійові</w:t>
      </w:r>
      <w:proofErr w:type="spellEnd"/>
      <w:r w:rsidRPr="00AD2114">
        <w:rPr>
          <w:sz w:val="28"/>
          <w:szCs w:val="28"/>
        </w:rPr>
        <w:t xml:space="preserve"> електролізери з верхнім </w:t>
      </w:r>
      <w:proofErr w:type="spellStart"/>
      <w:r w:rsidRPr="00AD2114">
        <w:rPr>
          <w:sz w:val="28"/>
          <w:szCs w:val="28"/>
        </w:rPr>
        <w:t>струмопідводом</w:t>
      </w:r>
      <w:proofErr w:type="spellEnd"/>
      <w:r w:rsidRPr="00AD2114">
        <w:rPr>
          <w:sz w:val="28"/>
          <w:szCs w:val="28"/>
        </w:rPr>
        <w:t>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proofErr w:type="spellStart"/>
      <w:r w:rsidRPr="00AD2114">
        <w:rPr>
          <w:sz w:val="28"/>
          <w:szCs w:val="28"/>
        </w:rPr>
        <w:t>Алімінійові</w:t>
      </w:r>
      <w:proofErr w:type="spellEnd"/>
      <w:r w:rsidRPr="00AD2114">
        <w:rPr>
          <w:sz w:val="28"/>
          <w:szCs w:val="28"/>
        </w:rPr>
        <w:t xml:space="preserve"> електролізери з обпаленими анодами.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 xml:space="preserve">Машини </w:t>
      </w:r>
      <w:proofErr w:type="spellStart"/>
      <w:r w:rsidRPr="00AD2114">
        <w:rPr>
          <w:sz w:val="28"/>
          <w:szCs w:val="28"/>
        </w:rPr>
        <w:t>нагусеничному</w:t>
      </w:r>
      <w:proofErr w:type="spellEnd"/>
      <w:r w:rsidRPr="00AD2114">
        <w:rPr>
          <w:sz w:val="28"/>
          <w:szCs w:val="28"/>
        </w:rPr>
        <w:t xml:space="preserve"> ходу для пробивання кірки </w:t>
      </w:r>
      <w:proofErr w:type="spellStart"/>
      <w:r w:rsidRPr="00AD2114">
        <w:rPr>
          <w:sz w:val="28"/>
          <w:szCs w:val="28"/>
        </w:rPr>
        <w:t>електроліта</w:t>
      </w:r>
      <w:proofErr w:type="spellEnd"/>
      <w:r w:rsidRPr="00AD2114">
        <w:rPr>
          <w:sz w:val="28"/>
          <w:szCs w:val="28"/>
        </w:rPr>
        <w:t>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>Портальна універсальна наземно-рейкова машина для обслуговування електролізерів.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 xml:space="preserve">Розрахунки </w:t>
      </w:r>
      <w:proofErr w:type="spellStart"/>
      <w:r w:rsidRPr="00AD2114">
        <w:rPr>
          <w:sz w:val="28"/>
          <w:szCs w:val="28"/>
        </w:rPr>
        <w:t>пневмопривода</w:t>
      </w:r>
      <w:proofErr w:type="spellEnd"/>
      <w:r w:rsidRPr="00AD2114">
        <w:rPr>
          <w:sz w:val="28"/>
          <w:szCs w:val="28"/>
        </w:rPr>
        <w:t xml:space="preserve"> механізму повороту </w:t>
      </w:r>
      <w:proofErr w:type="spellStart"/>
      <w:r w:rsidRPr="00AD2114">
        <w:rPr>
          <w:sz w:val="28"/>
          <w:szCs w:val="28"/>
        </w:rPr>
        <w:t>стійки</w:t>
      </w:r>
      <w:proofErr w:type="spellEnd"/>
      <w:r w:rsidRPr="00AD2114">
        <w:rPr>
          <w:sz w:val="28"/>
          <w:szCs w:val="28"/>
        </w:rPr>
        <w:t xml:space="preserve"> машини для пробивання кірки </w:t>
      </w:r>
      <w:proofErr w:type="spellStart"/>
      <w:r w:rsidRPr="00AD2114">
        <w:rPr>
          <w:sz w:val="28"/>
          <w:szCs w:val="28"/>
        </w:rPr>
        <w:t>електроліта</w:t>
      </w:r>
      <w:proofErr w:type="spellEnd"/>
      <w:r w:rsidRPr="00AD2114">
        <w:rPr>
          <w:sz w:val="28"/>
          <w:szCs w:val="28"/>
        </w:rPr>
        <w:t>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 xml:space="preserve">Машина для витягання </w:t>
      </w:r>
      <w:proofErr w:type="spellStart"/>
      <w:r w:rsidRPr="00AD2114">
        <w:rPr>
          <w:sz w:val="28"/>
          <w:szCs w:val="28"/>
        </w:rPr>
        <w:t>стумопроводящих</w:t>
      </w:r>
      <w:proofErr w:type="spellEnd"/>
      <w:r w:rsidRPr="00AD2114">
        <w:rPr>
          <w:sz w:val="28"/>
          <w:szCs w:val="28"/>
        </w:rPr>
        <w:t xml:space="preserve"> штирів.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 xml:space="preserve">Машина для забивання </w:t>
      </w:r>
      <w:proofErr w:type="spellStart"/>
      <w:r w:rsidRPr="00AD2114">
        <w:rPr>
          <w:sz w:val="28"/>
          <w:szCs w:val="28"/>
        </w:rPr>
        <w:t>стумопроводящих</w:t>
      </w:r>
      <w:proofErr w:type="spellEnd"/>
      <w:r w:rsidRPr="00AD2114">
        <w:rPr>
          <w:sz w:val="28"/>
          <w:szCs w:val="28"/>
        </w:rPr>
        <w:t xml:space="preserve"> штирів.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 xml:space="preserve">Візок </w:t>
      </w:r>
      <w:proofErr w:type="spellStart"/>
      <w:r w:rsidRPr="00AD2114">
        <w:rPr>
          <w:sz w:val="28"/>
          <w:szCs w:val="28"/>
        </w:rPr>
        <w:t>штирьового</w:t>
      </w:r>
      <w:proofErr w:type="spellEnd"/>
      <w:r w:rsidRPr="00AD2114">
        <w:rPr>
          <w:sz w:val="28"/>
          <w:szCs w:val="28"/>
        </w:rPr>
        <w:t xml:space="preserve"> крана.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proofErr w:type="spellStart"/>
      <w:r w:rsidRPr="00AD2114">
        <w:rPr>
          <w:sz w:val="28"/>
          <w:szCs w:val="28"/>
        </w:rPr>
        <w:t>Ковші</w:t>
      </w:r>
      <w:proofErr w:type="spellEnd"/>
      <w:r w:rsidRPr="00AD2114">
        <w:rPr>
          <w:sz w:val="28"/>
          <w:szCs w:val="28"/>
        </w:rPr>
        <w:t xml:space="preserve"> для металів і шлаків, насоси для перекачування розплавів.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 xml:space="preserve">Визначення перекидного </w:t>
      </w:r>
      <w:proofErr w:type="spellStart"/>
      <w:r w:rsidRPr="00AD2114">
        <w:rPr>
          <w:sz w:val="28"/>
          <w:szCs w:val="28"/>
        </w:rPr>
        <w:t>момента</w:t>
      </w:r>
      <w:proofErr w:type="spellEnd"/>
      <w:r w:rsidRPr="00AD2114">
        <w:rPr>
          <w:sz w:val="28"/>
          <w:szCs w:val="28"/>
        </w:rPr>
        <w:t xml:space="preserve"> конічного </w:t>
      </w:r>
      <w:proofErr w:type="spellStart"/>
      <w:r w:rsidRPr="00AD2114">
        <w:rPr>
          <w:sz w:val="28"/>
          <w:szCs w:val="28"/>
        </w:rPr>
        <w:t>ковша</w:t>
      </w:r>
      <w:proofErr w:type="spellEnd"/>
      <w:r w:rsidRPr="00AD2114">
        <w:rPr>
          <w:sz w:val="28"/>
          <w:szCs w:val="28"/>
        </w:rPr>
        <w:t xml:space="preserve"> і вибір місць розташування  цапф.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>Рухомі міксери і візки для транспортування металів.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>Шлаковози.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 xml:space="preserve">Механізм кантування </w:t>
      </w:r>
      <w:proofErr w:type="spellStart"/>
      <w:r w:rsidRPr="00AD2114">
        <w:rPr>
          <w:sz w:val="28"/>
          <w:szCs w:val="28"/>
        </w:rPr>
        <w:t>чаши</w:t>
      </w:r>
      <w:proofErr w:type="spellEnd"/>
      <w:r w:rsidRPr="00AD2114">
        <w:rPr>
          <w:sz w:val="28"/>
          <w:szCs w:val="28"/>
        </w:rPr>
        <w:t xml:space="preserve"> шлаковозів.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 xml:space="preserve">Визначення потужності двигуна механізму кантування </w:t>
      </w:r>
      <w:proofErr w:type="spellStart"/>
      <w:r w:rsidRPr="00AD2114">
        <w:rPr>
          <w:sz w:val="28"/>
          <w:szCs w:val="28"/>
        </w:rPr>
        <w:t>чаши</w:t>
      </w:r>
      <w:proofErr w:type="spellEnd"/>
      <w:r w:rsidRPr="00AD2114">
        <w:rPr>
          <w:sz w:val="28"/>
          <w:szCs w:val="28"/>
        </w:rPr>
        <w:t xml:space="preserve"> шлаковоза.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>Обладнання для чищення та змащення виливниць.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proofErr w:type="spellStart"/>
      <w:r w:rsidRPr="00AD2114">
        <w:rPr>
          <w:sz w:val="28"/>
          <w:szCs w:val="28"/>
        </w:rPr>
        <w:t>Дробометальна</w:t>
      </w:r>
      <w:proofErr w:type="spellEnd"/>
      <w:r w:rsidRPr="00AD2114">
        <w:rPr>
          <w:sz w:val="28"/>
          <w:szCs w:val="28"/>
        </w:rPr>
        <w:t xml:space="preserve"> установка для чищення виливниць.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>Обладнання для роздягання злитків. Загальна схема стриперного пристрою.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>Будова патрона стриперного пристрою і схематичне зображення 3-х операцій.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>Стаціонарна машина для роздягання злитків.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>Карусельна машина для розливу свинцю на чушки.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>Машина для зняття і укладання чушок.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proofErr w:type="spellStart"/>
      <w:r w:rsidRPr="00AD2114">
        <w:rPr>
          <w:sz w:val="28"/>
          <w:szCs w:val="28"/>
        </w:rPr>
        <w:t>Анодознімачі</w:t>
      </w:r>
      <w:proofErr w:type="spellEnd"/>
      <w:r w:rsidRPr="00AD2114">
        <w:rPr>
          <w:sz w:val="28"/>
          <w:szCs w:val="28"/>
        </w:rPr>
        <w:t>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>Лінія плавлення і розливання катодного цинку.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>Стрічкова розливна машина для розливу металу на чушки.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>Розрахунки стрічкової розливної машини. Визначення потужності.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proofErr w:type="spellStart"/>
      <w:r w:rsidRPr="00AD2114">
        <w:rPr>
          <w:sz w:val="28"/>
          <w:szCs w:val="28"/>
        </w:rPr>
        <w:t>Кантувальний</w:t>
      </w:r>
      <w:proofErr w:type="spellEnd"/>
      <w:r w:rsidRPr="00AD2114">
        <w:rPr>
          <w:sz w:val="28"/>
          <w:szCs w:val="28"/>
        </w:rPr>
        <w:t xml:space="preserve"> розливний пристрій з електромеханічним приводом.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proofErr w:type="spellStart"/>
      <w:r w:rsidRPr="00AD2114">
        <w:rPr>
          <w:sz w:val="28"/>
          <w:szCs w:val="28"/>
        </w:rPr>
        <w:t>Кантувальний</w:t>
      </w:r>
      <w:proofErr w:type="spellEnd"/>
      <w:r w:rsidRPr="00AD2114">
        <w:rPr>
          <w:sz w:val="28"/>
          <w:szCs w:val="28"/>
        </w:rPr>
        <w:t xml:space="preserve"> розливний пристрій з гідроприводом.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 xml:space="preserve">Визначення траєкторії руху характерних точок </w:t>
      </w:r>
      <w:proofErr w:type="spellStart"/>
      <w:r w:rsidRPr="00AD2114">
        <w:rPr>
          <w:sz w:val="28"/>
          <w:szCs w:val="28"/>
        </w:rPr>
        <w:t>кантувального</w:t>
      </w:r>
      <w:proofErr w:type="spellEnd"/>
      <w:r w:rsidRPr="00AD2114">
        <w:rPr>
          <w:sz w:val="28"/>
          <w:szCs w:val="28"/>
        </w:rPr>
        <w:t xml:space="preserve"> пристрою.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lastRenderedPageBreak/>
        <w:t xml:space="preserve">Визначення зусиль натягу в канатах </w:t>
      </w:r>
      <w:proofErr w:type="spellStart"/>
      <w:r w:rsidRPr="00AD2114">
        <w:rPr>
          <w:sz w:val="28"/>
          <w:szCs w:val="28"/>
        </w:rPr>
        <w:t>кантувального</w:t>
      </w:r>
      <w:proofErr w:type="spellEnd"/>
      <w:r w:rsidRPr="00AD2114">
        <w:rPr>
          <w:sz w:val="28"/>
          <w:szCs w:val="28"/>
        </w:rPr>
        <w:t xml:space="preserve"> пристрою.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 xml:space="preserve">Визначення швидкості кантування і потужності двигуна </w:t>
      </w:r>
      <w:proofErr w:type="spellStart"/>
      <w:r w:rsidRPr="00AD2114">
        <w:rPr>
          <w:sz w:val="28"/>
          <w:szCs w:val="28"/>
        </w:rPr>
        <w:t>кантувального</w:t>
      </w:r>
      <w:proofErr w:type="spellEnd"/>
      <w:r w:rsidRPr="00AD2114">
        <w:rPr>
          <w:sz w:val="28"/>
          <w:szCs w:val="28"/>
        </w:rPr>
        <w:t xml:space="preserve"> пристрою.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 xml:space="preserve">Установка </w:t>
      </w:r>
      <w:proofErr w:type="spellStart"/>
      <w:r w:rsidRPr="00AD2114">
        <w:rPr>
          <w:sz w:val="28"/>
          <w:szCs w:val="28"/>
        </w:rPr>
        <w:t>напівперервного</w:t>
      </w:r>
      <w:proofErr w:type="spellEnd"/>
      <w:r w:rsidRPr="00AD2114">
        <w:rPr>
          <w:sz w:val="28"/>
          <w:szCs w:val="28"/>
        </w:rPr>
        <w:t xml:space="preserve"> лиття з канатною передачею.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 xml:space="preserve">Установка </w:t>
      </w:r>
      <w:proofErr w:type="spellStart"/>
      <w:r w:rsidRPr="00AD2114">
        <w:rPr>
          <w:sz w:val="28"/>
          <w:szCs w:val="28"/>
        </w:rPr>
        <w:t>напівперервного</w:t>
      </w:r>
      <w:proofErr w:type="spellEnd"/>
      <w:r w:rsidRPr="00AD2114">
        <w:rPr>
          <w:sz w:val="28"/>
          <w:szCs w:val="28"/>
        </w:rPr>
        <w:t xml:space="preserve"> лиття з ланцюговою передачею.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>Схеми установок неперервного лиття.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 xml:space="preserve">Дифузори, автоклави, </w:t>
      </w:r>
      <w:proofErr w:type="spellStart"/>
      <w:r w:rsidRPr="00AD2114">
        <w:rPr>
          <w:sz w:val="28"/>
          <w:szCs w:val="28"/>
        </w:rPr>
        <w:t>декомпозери</w:t>
      </w:r>
      <w:proofErr w:type="spellEnd"/>
      <w:r w:rsidRPr="00AD2114">
        <w:rPr>
          <w:sz w:val="28"/>
          <w:szCs w:val="28"/>
        </w:rPr>
        <w:t>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 xml:space="preserve">Агітатори і </w:t>
      </w:r>
      <w:proofErr w:type="spellStart"/>
      <w:r w:rsidRPr="00AD2114">
        <w:rPr>
          <w:sz w:val="28"/>
          <w:szCs w:val="28"/>
        </w:rPr>
        <w:t>вилуговувачі</w:t>
      </w:r>
      <w:proofErr w:type="spellEnd"/>
      <w:r w:rsidRPr="00AD2114">
        <w:rPr>
          <w:sz w:val="28"/>
          <w:szCs w:val="28"/>
        </w:rPr>
        <w:t>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 xml:space="preserve"> Печі ПНК, хлоратори.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>Апарати відновлення і вакуумної сепарації.</w:t>
      </w:r>
    </w:p>
    <w:p w:rsidR="00AD2114" w:rsidRPr="00AD211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>Обладнання для витягнення губчатого титану із реторт.</w:t>
      </w:r>
    </w:p>
    <w:p w:rsidR="00F041CE" w:rsidRPr="003C65C4" w:rsidRDefault="00AD2114" w:rsidP="00AD2114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D2114">
        <w:rPr>
          <w:sz w:val="28"/>
          <w:szCs w:val="28"/>
        </w:rPr>
        <w:t xml:space="preserve">Обладнання для </w:t>
      </w:r>
      <w:proofErr w:type="spellStart"/>
      <w:r w:rsidRPr="00AD2114">
        <w:rPr>
          <w:sz w:val="28"/>
          <w:szCs w:val="28"/>
        </w:rPr>
        <w:t>подріблення</w:t>
      </w:r>
      <w:proofErr w:type="spellEnd"/>
      <w:r w:rsidRPr="00AD2114">
        <w:rPr>
          <w:sz w:val="28"/>
          <w:szCs w:val="28"/>
        </w:rPr>
        <w:t xml:space="preserve"> губчатого титану.</w:t>
      </w:r>
      <w:bookmarkStart w:id="0" w:name="_GoBack"/>
      <w:bookmarkEnd w:id="0"/>
    </w:p>
    <w:sectPr w:rsidR="00F041CE" w:rsidRPr="003C65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7B25DE5"/>
    <w:multiLevelType w:val="hybridMultilevel"/>
    <w:tmpl w:val="2A9296A4"/>
    <w:lvl w:ilvl="0" w:tplc="4386C04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CE"/>
    <w:rsid w:val="000D58A8"/>
    <w:rsid w:val="007A3F51"/>
    <w:rsid w:val="00946FA5"/>
    <w:rsid w:val="00AD2114"/>
    <w:rsid w:val="00F041CE"/>
    <w:rsid w:val="00F2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84A5"/>
  <w15:chartTrackingRefBased/>
  <w15:docId w15:val="{67525E35-447C-4F53-BCBE-CFC78E75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C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ITAR</dc:creator>
  <cp:keywords/>
  <dc:description/>
  <cp:lastModifiedBy>ITAR</cp:lastModifiedBy>
  <cp:revision>3</cp:revision>
  <dcterms:created xsi:type="dcterms:W3CDTF">2023-02-27T11:03:00Z</dcterms:created>
  <dcterms:modified xsi:type="dcterms:W3CDTF">2023-02-27T11:04:00Z</dcterms:modified>
</cp:coreProperties>
</file>