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CE" w:rsidRPr="003C65C4" w:rsidRDefault="000D58A8" w:rsidP="00F041C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модуль 2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Вакуумно-дугові печі (ВДП). Типова ВДП.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Електрошлакові печі (ЕШП). Типова ЕШП.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Електронно-променеві печі (ЕПП). Піч У-270М.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Обладнання для електролітичного рафінування. Автоматизована лінія для виробництва стрічки катодних основ.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Лінія механізованого складання катодів.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Обладнання магнієвих електролізерів.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 w:rsidRPr="00AD2114">
        <w:rPr>
          <w:sz w:val="28"/>
          <w:szCs w:val="28"/>
        </w:rPr>
        <w:t>Алімінійові</w:t>
      </w:r>
      <w:proofErr w:type="spellEnd"/>
      <w:r w:rsidRPr="00AD2114">
        <w:rPr>
          <w:sz w:val="28"/>
          <w:szCs w:val="28"/>
        </w:rPr>
        <w:t xml:space="preserve"> електролізери з боковим </w:t>
      </w:r>
      <w:proofErr w:type="spellStart"/>
      <w:r w:rsidRPr="00AD2114">
        <w:rPr>
          <w:sz w:val="28"/>
          <w:szCs w:val="28"/>
        </w:rPr>
        <w:t>струмопідводом</w:t>
      </w:r>
      <w:proofErr w:type="spellEnd"/>
      <w:r w:rsidRPr="00AD2114">
        <w:rPr>
          <w:sz w:val="28"/>
          <w:szCs w:val="28"/>
        </w:rPr>
        <w:t>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 w:rsidRPr="00AD2114">
        <w:rPr>
          <w:sz w:val="28"/>
          <w:szCs w:val="28"/>
        </w:rPr>
        <w:t>Алімінійові</w:t>
      </w:r>
      <w:proofErr w:type="spellEnd"/>
      <w:r w:rsidRPr="00AD2114">
        <w:rPr>
          <w:sz w:val="28"/>
          <w:szCs w:val="28"/>
        </w:rPr>
        <w:t xml:space="preserve"> електролізери з верхнім </w:t>
      </w:r>
      <w:proofErr w:type="spellStart"/>
      <w:r w:rsidRPr="00AD2114">
        <w:rPr>
          <w:sz w:val="28"/>
          <w:szCs w:val="28"/>
        </w:rPr>
        <w:t>струмопідводом</w:t>
      </w:r>
      <w:proofErr w:type="spellEnd"/>
      <w:r w:rsidRPr="00AD2114">
        <w:rPr>
          <w:sz w:val="28"/>
          <w:szCs w:val="28"/>
        </w:rPr>
        <w:t>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 w:rsidRPr="00AD2114">
        <w:rPr>
          <w:sz w:val="28"/>
          <w:szCs w:val="28"/>
        </w:rPr>
        <w:t>Алімінійові</w:t>
      </w:r>
      <w:proofErr w:type="spellEnd"/>
      <w:r w:rsidRPr="00AD2114">
        <w:rPr>
          <w:sz w:val="28"/>
          <w:szCs w:val="28"/>
        </w:rPr>
        <w:t xml:space="preserve"> електролізери з обпаленими анодами.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Машини </w:t>
      </w:r>
      <w:proofErr w:type="spellStart"/>
      <w:r w:rsidRPr="00AD2114">
        <w:rPr>
          <w:sz w:val="28"/>
          <w:szCs w:val="28"/>
        </w:rPr>
        <w:t>нагусеничному</w:t>
      </w:r>
      <w:proofErr w:type="spellEnd"/>
      <w:r w:rsidRPr="00AD2114">
        <w:rPr>
          <w:sz w:val="28"/>
          <w:szCs w:val="28"/>
        </w:rPr>
        <w:t xml:space="preserve"> ходу для пробивання кірки </w:t>
      </w:r>
      <w:proofErr w:type="spellStart"/>
      <w:r w:rsidRPr="00AD2114">
        <w:rPr>
          <w:sz w:val="28"/>
          <w:szCs w:val="28"/>
        </w:rPr>
        <w:t>електроліта</w:t>
      </w:r>
      <w:proofErr w:type="spellEnd"/>
      <w:r w:rsidRPr="00AD2114">
        <w:rPr>
          <w:sz w:val="28"/>
          <w:szCs w:val="28"/>
        </w:rPr>
        <w:t>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Портальна універсальна наземно-рейкова машина для обслуговування електролізерів.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Розрахунки </w:t>
      </w:r>
      <w:proofErr w:type="spellStart"/>
      <w:r w:rsidRPr="00AD2114">
        <w:rPr>
          <w:sz w:val="28"/>
          <w:szCs w:val="28"/>
        </w:rPr>
        <w:t>пневмопривода</w:t>
      </w:r>
      <w:proofErr w:type="spellEnd"/>
      <w:r w:rsidRPr="00AD2114">
        <w:rPr>
          <w:sz w:val="28"/>
          <w:szCs w:val="28"/>
        </w:rPr>
        <w:t xml:space="preserve"> механізму повороту </w:t>
      </w:r>
      <w:proofErr w:type="spellStart"/>
      <w:r w:rsidRPr="00AD2114">
        <w:rPr>
          <w:sz w:val="28"/>
          <w:szCs w:val="28"/>
        </w:rPr>
        <w:t>стійки</w:t>
      </w:r>
      <w:proofErr w:type="spellEnd"/>
      <w:r w:rsidRPr="00AD2114">
        <w:rPr>
          <w:sz w:val="28"/>
          <w:szCs w:val="28"/>
        </w:rPr>
        <w:t xml:space="preserve"> машини для пробивання кірки </w:t>
      </w:r>
      <w:proofErr w:type="spellStart"/>
      <w:r w:rsidRPr="00AD2114">
        <w:rPr>
          <w:sz w:val="28"/>
          <w:szCs w:val="28"/>
        </w:rPr>
        <w:t>електроліта</w:t>
      </w:r>
      <w:proofErr w:type="spellEnd"/>
      <w:r w:rsidRPr="00AD2114">
        <w:rPr>
          <w:sz w:val="28"/>
          <w:szCs w:val="28"/>
        </w:rPr>
        <w:t>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Машина для витягання </w:t>
      </w:r>
      <w:proofErr w:type="spellStart"/>
      <w:r w:rsidRPr="00AD2114">
        <w:rPr>
          <w:sz w:val="28"/>
          <w:szCs w:val="28"/>
        </w:rPr>
        <w:t>стумопроводящих</w:t>
      </w:r>
      <w:proofErr w:type="spellEnd"/>
      <w:r w:rsidRPr="00AD2114">
        <w:rPr>
          <w:sz w:val="28"/>
          <w:szCs w:val="28"/>
        </w:rPr>
        <w:t xml:space="preserve"> штирів.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Машина для забивання </w:t>
      </w:r>
      <w:proofErr w:type="spellStart"/>
      <w:r w:rsidRPr="00AD2114">
        <w:rPr>
          <w:sz w:val="28"/>
          <w:szCs w:val="28"/>
        </w:rPr>
        <w:t>стумопроводящих</w:t>
      </w:r>
      <w:proofErr w:type="spellEnd"/>
      <w:r w:rsidRPr="00AD2114">
        <w:rPr>
          <w:sz w:val="28"/>
          <w:szCs w:val="28"/>
        </w:rPr>
        <w:t xml:space="preserve"> штирів.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Візок </w:t>
      </w:r>
      <w:proofErr w:type="spellStart"/>
      <w:r w:rsidRPr="00AD2114">
        <w:rPr>
          <w:sz w:val="28"/>
          <w:szCs w:val="28"/>
        </w:rPr>
        <w:t>штирьового</w:t>
      </w:r>
      <w:proofErr w:type="spellEnd"/>
      <w:r w:rsidRPr="00AD2114">
        <w:rPr>
          <w:sz w:val="28"/>
          <w:szCs w:val="28"/>
        </w:rPr>
        <w:t xml:space="preserve"> крана.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 w:rsidRPr="00AD2114">
        <w:rPr>
          <w:sz w:val="28"/>
          <w:szCs w:val="28"/>
        </w:rPr>
        <w:t>Ковші</w:t>
      </w:r>
      <w:proofErr w:type="spellEnd"/>
      <w:r w:rsidRPr="00AD2114">
        <w:rPr>
          <w:sz w:val="28"/>
          <w:szCs w:val="28"/>
        </w:rPr>
        <w:t xml:space="preserve"> для металів і шлаків, насоси для перекачування розплавів.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Визначення перекидного </w:t>
      </w:r>
      <w:proofErr w:type="spellStart"/>
      <w:r w:rsidRPr="00AD2114">
        <w:rPr>
          <w:sz w:val="28"/>
          <w:szCs w:val="28"/>
        </w:rPr>
        <w:t>момента</w:t>
      </w:r>
      <w:proofErr w:type="spellEnd"/>
      <w:r w:rsidRPr="00AD2114">
        <w:rPr>
          <w:sz w:val="28"/>
          <w:szCs w:val="28"/>
        </w:rPr>
        <w:t xml:space="preserve"> конічного </w:t>
      </w:r>
      <w:proofErr w:type="spellStart"/>
      <w:r w:rsidRPr="00AD2114">
        <w:rPr>
          <w:sz w:val="28"/>
          <w:szCs w:val="28"/>
        </w:rPr>
        <w:t>ковша</w:t>
      </w:r>
      <w:proofErr w:type="spellEnd"/>
      <w:r w:rsidRPr="00AD2114">
        <w:rPr>
          <w:sz w:val="28"/>
          <w:szCs w:val="28"/>
        </w:rPr>
        <w:t xml:space="preserve"> і вибір місць розташування  цапф.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Рухомі міксери і візки для транспортування металів.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Шлаковози.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Механізм кантування </w:t>
      </w:r>
      <w:proofErr w:type="spellStart"/>
      <w:r w:rsidRPr="00AD2114">
        <w:rPr>
          <w:sz w:val="28"/>
          <w:szCs w:val="28"/>
        </w:rPr>
        <w:t>чаши</w:t>
      </w:r>
      <w:proofErr w:type="spellEnd"/>
      <w:r w:rsidRPr="00AD2114">
        <w:rPr>
          <w:sz w:val="28"/>
          <w:szCs w:val="28"/>
        </w:rPr>
        <w:t xml:space="preserve"> шлаковозів.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Визначення потужності двигуна механізму кантування </w:t>
      </w:r>
      <w:proofErr w:type="spellStart"/>
      <w:r w:rsidRPr="00AD2114">
        <w:rPr>
          <w:sz w:val="28"/>
          <w:szCs w:val="28"/>
        </w:rPr>
        <w:t>чаши</w:t>
      </w:r>
      <w:proofErr w:type="spellEnd"/>
      <w:r w:rsidRPr="00AD2114">
        <w:rPr>
          <w:sz w:val="28"/>
          <w:szCs w:val="28"/>
        </w:rPr>
        <w:t xml:space="preserve"> шлаковоза.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Обладнання для чищення та змащення виливниць.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 w:rsidRPr="00AD2114">
        <w:rPr>
          <w:sz w:val="28"/>
          <w:szCs w:val="28"/>
        </w:rPr>
        <w:t>Дробометальна</w:t>
      </w:r>
      <w:proofErr w:type="spellEnd"/>
      <w:r w:rsidRPr="00AD2114">
        <w:rPr>
          <w:sz w:val="28"/>
          <w:szCs w:val="28"/>
        </w:rPr>
        <w:t xml:space="preserve"> установка для чищення виливниць.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Обладнання для роздягання злитків. Загальна схема стриперного пристрою.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Будова патрона стриперного пристрою і схематичне зображення 3-х операцій.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Стаціонарна машина для роздягання злитків.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Карусельна машина для розливу свинцю на чушки.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Машина для зняття і укладання чушок.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 w:rsidRPr="00AD2114">
        <w:rPr>
          <w:sz w:val="28"/>
          <w:szCs w:val="28"/>
        </w:rPr>
        <w:t>Анодознімачі</w:t>
      </w:r>
      <w:proofErr w:type="spellEnd"/>
      <w:r w:rsidRPr="00AD2114">
        <w:rPr>
          <w:sz w:val="28"/>
          <w:szCs w:val="28"/>
        </w:rPr>
        <w:t>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Лінія плавлення і розливання катодного цинку.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Стрічкова розливна машина для розливу металу на чушки.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Розрахунки стрічкової розливної машини. Визначення потужності.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 w:rsidRPr="00AD2114">
        <w:rPr>
          <w:sz w:val="28"/>
          <w:szCs w:val="28"/>
        </w:rPr>
        <w:t>Кантувальний</w:t>
      </w:r>
      <w:proofErr w:type="spellEnd"/>
      <w:r w:rsidRPr="00AD2114">
        <w:rPr>
          <w:sz w:val="28"/>
          <w:szCs w:val="28"/>
        </w:rPr>
        <w:t xml:space="preserve"> розливний пристрій з електромеханічним приводом.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 w:rsidRPr="00AD2114">
        <w:rPr>
          <w:sz w:val="28"/>
          <w:szCs w:val="28"/>
        </w:rPr>
        <w:t>Кантувальний</w:t>
      </w:r>
      <w:proofErr w:type="spellEnd"/>
      <w:r w:rsidRPr="00AD2114">
        <w:rPr>
          <w:sz w:val="28"/>
          <w:szCs w:val="28"/>
        </w:rPr>
        <w:t xml:space="preserve"> розливний пристрій з гідроприводом.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Визначення траєкторії руху характерних точок </w:t>
      </w:r>
      <w:proofErr w:type="spellStart"/>
      <w:r w:rsidRPr="00AD2114">
        <w:rPr>
          <w:sz w:val="28"/>
          <w:szCs w:val="28"/>
        </w:rPr>
        <w:t>кантувального</w:t>
      </w:r>
      <w:proofErr w:type="spellEnd"/>
      <w:r w:rsidRPr="00AD2114">
        <w:rPr>
          <w:sz w:val="28"/>
          <w:szCs w:val="28"/>
        </w:rPr>
        <w:t xml:space="preserve"> пристрою.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lastRenderedPageBreak/>
        <w:t xml:space="preserve">Визначення зусиль натягу в канатах </w:t>
      </w:r>
      <w:proofErr w:type="spellStart"/>
      <w:r w:rsidRPr="00AD2114">
        <w:rPr>
          <w:sz w:val="28"/>
          <w:szCs w:val="28"/>
        </w:rPr>
        <w:t>кантувального</w:t>
      </w:r>
      <w:proofErr w:type="spellEnd"/>
      <w:r w:rsidRPr="00AD2114">
        <w:rPr>
          <w:sz w:val="28"/>
          <w:szCs w:val="28"/>
        </w:rPr>
        <w:t xml:space="preserve"> пристрою.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Визначення швидкості кантування і потужності двигуна </w:t>
      </w:r>
      <w:proofErr w:type="spellStart"/>
      <w:r w:rsidRPr="00AD2114">
        <w:rPr>
          <w:sz w:val="28"/>
          <w:szCs w:val="28"/>
        </w:rPr>
        <w:t>кантувального</w:t>
      </w:r>
      <w:proofErr w:type="spellEnd"/>
      <w:r w:rsidRPr="00AD2114">
        <w:rPr>
          <w:sz w:val="28"/>
          <w:szCs w:val="28"/>
        </w:rPr>
        <w:t xml:space="preserve"> пристрою.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Установка </w:t>
      </w:r>
      <w:proofErr w:type="spellStart"/>
      <w:r w:rsidRPr="00AD2114">
        <w:rPr>
          <w:sz w:val="28"/>
          <w:szCs w:val="28"/>
        </w:rPr>
        <w:t>напівперервного</w:t>
      </w:r>
      <w:proofErr w:type="spellEnd"/>
      <w:r w:rsidRPr="00AD2114">
        <w:rPr>
          <w:sz w:val="28"/>
          <w:szCs w:val="28"/>
        </w:rPr>
        <w:t xml:space="preserve"> лиття з канатною передачею.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Установка </w:t>
      </w:r>
      <w:proofErr w:type="spellStart"/>
      <w:r w:rsidRPr="00AD2114">
        <w:rPr>
          <w:sz w:val="28"/>
          <w:szCs w:val="28"/>
        </w:rPr>
        <w:t>напівперервного</w:t>
      </w:r>
      <w:proofErr w:type="spellEnd"/>
      <w:r w:rsidRPr="00AD2114">
        <w:rPr>
          <w:sz w:val="28"/>
          <w:szCs w:val="28"/>
        </w:rPr>
        <w:t xml:space="preserve"> лиття з ланцюговою передачею.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Схеми установок неперервного лиття.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Дифузори, автоклави, </w:t>
      </w:r>
      <w:proofErr w:type="spellStart"/>
      <w:r w:rsidRPr="00AD2114">
        <w:rPr>
          <w:sz w:val="28"/>
          <w:szCs w:val="28"/>
        </w:rPr>
        <w:t>декомпозери</w:t>
      </w:r>
      <w:proofErr w:type="spellEnd"/>
      <w:r w:rsidRPr="00AD2114">
        <w:rPr>
          <w:sz w:val="28"/>
          <w:szCs w:val="28"/>
        </w:rPr>
        <w:t>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Агітатори і </w:t>
      </w:r>
      <w:proofErr w:type="spellStart"/>
      <w:r w:rsidRPr="00AD2114">
        <w:rPr>
          <w:sz w:val="28"/>
          <w:szCs w:val="28"/>
        </w:rPr>
        <w:t>вилуговувачі</w:t>
      </w:r>
      <w:proofErr w:type="spellEnd"/>
      <w:r w:rsidRPr="00AD2114">
        <w:rPr>
          <w:sz w:val="28"/>
          <w:szCs w:val="28"/>
        </w:rPr>
        <w:t>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 Печі ПНК, хлоратори.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Апарати відновлення і вакуумної сепарації.</w:t>
      </w:r>
    </w:p>
    <w:p w:rsidR="00AD2114" w:rsidRPr="00AD211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>Обладнання для витягнення губчатого титану із реторт.</w:t>
      </w:r>
    </w:p>
    <w:p w:rsidR="00F041CE" w:rsidRPr="003C65C4" w:rsidRDefault="00AD2114" w:rsidP="00AD211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114">
        <w:rPr>
          <w:sz w:val="28"/>
          <w:szCs w:val="28"/>
        </w:rPr>
        <w:t xml:space="preserve">Обладнання для </w:t>
      </w:r>
      <w:proofErr w:type="spellStart"/>
      <w:r w:rsidRPr="00AD2114">
        <w:rPr>
          <w:sz w:val="28"/>
          <w:szCs w:val="28"/>
        </w:rPr>
        <w:t>подріблення</w:t>
      </w:r>
      <w:proofErr w:type="spellEnd"/>
      <w:r w:rsidRPr="00AD2114">
        <w:rPr>
          <w:sz w:val="28"/>
          <w:szCs w:val="28"/>
        </w:rPr>
        <w:t xml:space="preserve"> губчатого титану.</w:t>
      </w:r>
      <w:bookmarkStart w:id="0" w:name="_GoBack"/>
      <w:bookmarkEnd w:id="0"/>
    </w:p>
    <w:sectPr w:rsidR="00F041CE" w:rsidRPr="003C65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7B25DE5"/>
    <w:multiLevelType w:val="hybridMultilevel"/>
    <w:tmpl w:val="2A9296A4"/>
    <w:lvl w:ilvl="0" w:tplc="4386C0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CE"/>
    <w:rsid w:val="000D58A8"/>
    <w:rsid w:val="007A3F51"/>
    <w:rsid w:val="00946FA5"/>
    <w:rsid w:val="00AD2114"/>
    <w:rsid w:val="00F041CE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84A5"/>
  <w15:chartTrackingRefBased/>
  <w15:docId w15:val="{67525E35-447C-4F53-BCBE-CFC78E75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</dc:creator>
  <cp:keywords/>
  <dc:description/>
  <cp:lastModifiedBy>ITAR</cp:lastModifiedBy>
  <cp:revision>3</cp:revision>
  <dcterms:created xsi:type="dcterms:W3CDTF">2023-02-27T11:03:00Z</dcterms:created>
  <dcterms:modified xsi:type="dcterms:W3CDTF">2023-02-27T11:04:00Z</dcterms:modified>
</cp:coreProperties>
</file>