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AD1E" w14:textId="7C26BE87" w:rsidR="00165E1B" w:rsidRDefault="00165E1B">
      <w:pPr>
        <w:rPr>
          <w:lang w:val="uk-UA"/>
        </w:rPr>
      </w:pPr>
      <w:r>
        <w:rPr>
          <w:lang w:val="uk-UA"/>
        </w:rPr>
        <w:t>ЗМ1.Тема 3.</w:t>
      </w:r>
      <w:r>
        <w:t xml:space="preserve"> </w:t>
      </w:r>
      <w:proofErr w:type="spellStart"/>
      <w:r>
        <w:t>Формування</w:t>
      </w:r>
      <w:proofErr w:type="spellEnd"/>
      <w:r>
        <w:t xml:space="preserve"> і </w:t>
      </w:r>
      <w:proofErr w:type="spellStart"/>
      <w:r>
        <w:t>розвиток</w:t>
      </w:r>
      <w:proofErr w:type="spellEnd"/>
      <w:r>
        <w:t xml:space="preserve"> науки про </w:t>
      </w:r>
      <w:proofErr w:type="spellStart"/>
      <w:r>
        <w:t>управління</w:t>
      </w:r>
      <w:proofErr w:type="spellEnd"/>
      <w:r>
        <w:t xml:space="preserve"> . </w:t>
      </w:r>
      <w:proofErr w:type="spellStart"/>
      <w:r>
        <w:t>Зародження</w:t>
      </w:r>
      <w:proofErr w:type="spellEnd"/>
      <w:r>
        <w:t xml:space="preserve"> науки про </w:t>
      </w:r>
      <w:proofErr w:type="spellStart"/>
      <w:r>
        <w:t>управління</w:t>
      </w:r>
      <w:proofErr w:type="spellEnd"/>
      <w:r>
        <w:t xml:space="preserve"> </w:t>
      </w:r>
      <w:r>
        <w:rPr>
          <w:lang w:val="uk-UA"/>
        </w:rPr>
        <w:t>.Еволюція наукових шкіл менеджменту.</w:t>
      </w:r>
    </w:p>
    <w:p w14:paraId="57EB9F8A" w14:textId="77777777" w:rsidR="00165E1B" w:rsidRDefault="00165E1B">
      <w:pPr>
        <w:rPr>
          <w:lang w:val="uk-UA"/>
        </w:rPr>
      </w:pPr>
    </w:p>
    <w:p w14:paraId="116D7A5C" w14:textId="77777777" w:rsidR="00165E1B" w:rsidRDefault="00165E1B">
      <w:pPr>
        <w:rPr>
          <w:lang w:val="uk-UA"/>
        </w:rPr>
      </w:pPr>
    </w:p>
    <w:p w14:paraId="6BE96BF4" w14:textId="77777777" w:rsidR="00165E1B" w:rsidRDefault="00165E1B">
      <w:pPr>
        <w:rPr>
          <w:lang w:val="uk-UA"/>
        </w:rPr>
      </w:pPr>
    </w:p>
    <w:p w14:paraId="0CD4B896" w14:textId="1511FCC8" w:rsidR="00AA287B" w:rsidRDefault="00165E1B" w:rsidP="00165E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65E1B">
        <w:rPr>
          <w:rFonts w:ascii="Times New Roman" w:hAnsi="Times New Roman" w:cs="Times New Roman"/>
          <w:sz w:val="32"/>
          <w:szCs w:val="32"/>
          <w:lang w:val="uk-UA"/>
        </w:rPr>
        <w:t xml:space="preserve">Успіхи в теорії менеджменту завжди залежали від успіхів в інших, пов’язаних з управлінням, сферах, таких як математика, інженерні науки, психологія, соціологія, антропологія та ін.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сфер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давав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дедалі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фактів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дослідників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озброював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методами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досліджень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споріднених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допомагали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науковцям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зрозуміти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деякі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попередні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витримували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перевірки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практикою,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підштовхувало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дослідників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проведення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відміну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думки не мав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послідовної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еволюції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Навпаки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першому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етапі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наука менеджменту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функціонувала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одночасно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відносно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самостійних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напрямах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класична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(школа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адміністративна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школа),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неокласична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стосунків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організаційної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поведінки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кількісна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зазначити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кожній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намагалися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запропонувати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єдиний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«рецепт»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ефективності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організацією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виявляється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обмеженість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Донині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відомо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чотири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найважливіші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підходи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практики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: 16 1)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підхід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позицій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виокремлення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Тут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розглядають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чотирьох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аспектів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lastRenderedPageBreak/>
        <w:t>адміністративного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взаємовідносин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науки про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поведінку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кількісних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; 2)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процесний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тлумачиться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безперервна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серія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взаємопов’язаних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; 3)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системний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сутність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тому,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керівники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розглядати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взаємозалежних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елементів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як люди, структура,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технологія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орієнтуються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цілей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умовах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змінюваного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зовнішнього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; 4)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ситуаційний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концентрується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тому,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придатність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методів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ситуацією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велика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факторів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усередині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власне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так і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навколишньому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середовищі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немає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єдиного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найкращого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способу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керувати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організацією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Найефективнішим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методом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вважають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метод,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найбільше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їй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відповідає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Тенденції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циклічний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характер,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відображає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всі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економіці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виробництві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наданні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Прийнято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виділяти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декілька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етапів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науки про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Перший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науки про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давній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» (9 – 7 тис.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н.е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кінець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ХVІІ ст.) –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тривалий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Перші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найпростіші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зародкові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упорядкування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сумісної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існували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стадії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первісного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час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здійснювалось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разом,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усіма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членами роду,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племені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общини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прийнято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виділяти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революцій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Перша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революція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(4 – 5 тис.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тому).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рабовласницьких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держав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Давньому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Сході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lastRenderedPageBreak/>
        <w:t>історики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відмітили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першу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трансформацію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перетворення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касти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священиків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у касту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релігійних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функціонерів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з’явився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новий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тип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ділових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людей –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комерційний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ділець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капіталістський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підприємець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релігійний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діяч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далекий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наживи. Друга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революція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(1792 – 1750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н.е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пов’язана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ім’ям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вавилонського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правителя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полководця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Хаммурапі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розробив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славнозвісний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звід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законів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усього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285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законів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регулювали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різноманіття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суспільних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соціальними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групами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являв собою основу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першої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формальної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адміністрування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Третя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революція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(605 р.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н.е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– 316 р.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н.е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.).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Вавилоні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17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цар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Навуходоносор ІІ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розробив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ефективну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систему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виробничого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контролю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текстильних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фабриках.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Давньому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Римі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Діоклетіан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розробив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систему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територіального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адміністративної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ієрархії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Римської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католицької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церкви.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Четверта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революція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(ХVІІІ – ХІХ ст.) –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революція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менеджменті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співпадає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великою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індустріальною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революцією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стимулювала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європейського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капіталізму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Другий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науки про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індустріальний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» (1776 – 1890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Найбільша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заслуга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належить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Адаму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Сміту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(1723 – 1790рр.),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проаналізував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розподілу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описав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переваги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отримають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суспільство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розподілу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вніс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значний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вклад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уяви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державне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Третій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науки про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– «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систематизація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менеджменту» (1856 – 1950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lastRenderedPageBreak/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знаменує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низки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менеджменту: 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класична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адміністративна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) школа, 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поведінкова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бихевіориська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) школа.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можливо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охарактеризувати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значний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прорив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генезисі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менеджменту. 1.3.2.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Еволюція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відповідні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напрями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називають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школами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засновників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послідовників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поділити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приблизно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фази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відповідають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виникненню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: 1)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передфаза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приблизно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до 1900 р.); 2) фаза «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підприємствами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» (1900 – 1930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>. в США); 3) фаза «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адміністративно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-бюрократичного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підходу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класичної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» (1900 – 1930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., особливо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Німеччині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Франції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Англії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); 4) фаза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«руху за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гуманні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стосунки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» (1930 – 1950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в США,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Японії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); 5)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сучасна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фаза (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приблизно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1940 р.).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Прихильники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кожної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вважали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вдалося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знайти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ключ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найефективнішого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пізніші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невдалі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спроби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застосувати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теоретичні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показали,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відповідей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проблем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частково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правильними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ситуаціях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Однак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внесла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значний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вагомий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вклад 18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Ранні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першій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половині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XX ст.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розвивалися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чотири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управлінської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думки: 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адміністративна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школа, 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психології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стосунків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школа науки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кількісна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школа).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Прихильники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кожного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напрямів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вважали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вдалося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lastRenderedPageBreak/>
        <w:t>знайти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ключ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найефективнішого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мети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здійснювали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потім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спроби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застосувати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теоретичні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відкриття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свідчать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відповідей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запитання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частково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правильними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обмежених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ситуаціях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шкіл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зробила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значний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внесок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Школа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(1885 – 1920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Термін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ввів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Ф.У. Тейлор (1856 – 1915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увійшли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до складу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працями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Френка (1868 – 1924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Ліліан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Гілбретів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(1878 – 1972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рр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.),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займалися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працями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удосконалення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рухів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робітників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Вони заклали фундамент для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сучасної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стандартів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принципів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стимулювання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допомогою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заробітної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плати.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дослідники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вважали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використовуючи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спостереження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вимірювання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логіку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трудових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процесів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удосконалити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операцій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ручної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досягти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ефективної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всього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трудового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До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механізмів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менеджменту Ф. Тейлор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відносив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: хронометраж;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стандартизацію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знаряддя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інструментів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вивчення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певного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виду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підставі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рухів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відокремлення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планування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розробку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інструкційних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карток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робітників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диференціювання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тарифів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Методологія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трудовими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процесами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ґрунтувалася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аналізі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змісту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виявленні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складових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Тейлор,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прискіпливо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вимірював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залізної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руди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вугілля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яку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людина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підійняти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лопатою.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Подружжя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Гілбретів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винайшло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прилад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назвали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lastRenderedPageBreak/>
        <w:t>мікрохронометром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поєднанні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кінокамерою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давав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змогу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визначити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рухи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виконуються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операцій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скільки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часу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кожний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з них.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Така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інформація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давала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змогу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дослідникам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переглядати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робочі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операції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вилучити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непотрібні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непродуктивні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рухи. Разом з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тим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розробляли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стандартні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процедури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обладнання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яке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відповідало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б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антропологічним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фізіологічним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19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показникам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Все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спрямоване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продуктивності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. Тейлор,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виявив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максимальна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залізної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руди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вугілля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бути перекидана,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робітники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використовуватимуть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лопату-совок </w:t>
      </w:r>
      <w:proofErr w:type="spellStart"/>
      <w:r w:rsidRPr="00165E1B">
        <w:rPr>
          <w:rFonts w:ascii="Times New Roman" w:hAnsi="Times New Roman" w:cs="Times New Roman"/>
          <w:sz w:val="32"/>
          <w:szCs w:val="32"/>
        </w:rPr>
        <w:t>місткістю</w:t>
      </w:r>
      <w:proofErr w:type="spellEnd"/>
      <w:r w:rsidRPr="00165E1B">
        <w:rPr>
          <w:rFonts w:ascii="Times New Roman" w:hAnsi="Times New Roman" w:cs="Times New Roman"/>
          <w:sz w:val="32"/>
          <w:szCs w:val="32"/>
        </w:rPr>
        <w:t xml:space="preserve"> 9 кг.</w:t>
      </w:r>
    </w:p>
    <w:p w14:paraId="6E1B4C83" w14:textId="28531ED9" w:rsidR="00BC2F66" w:rsidRDefault="00BC2F66" w:rsidP="00165E1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510CED63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Принципи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наукового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управління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Ф. Тейлора</w:t>
      </w:r>
    </w:p>
    <w:p w14:paraId="12812AEF" w14:textId="510A77DA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Ф. Тейлор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вважав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що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менеджери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повинні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думати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а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робітники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–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працювати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.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Це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приводило до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появи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великого числа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менеджерів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і</w:t>
      </w:r>
    </w:p>
    <w:p w14:paraId="0058BB37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поглибленої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спеціалізації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на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основі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операційного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розподілу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праці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</w:p>
    <w:p w14:paraId="6712DCC8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Принципи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наукового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управління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Ф. Тейлора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полягають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</w:t>
      </w:r>
    </w:p>
    <w:p w14:paraId="59ACE083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наступному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14:paraId="582DF37B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розробка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оптимальних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методів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здійснення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роботи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на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основі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наукового</w:t>
      </w:r>
      <w:proofErr w:type="spellEnd"/>
    </w:p>
    <w:p w14:paraId="75E2931E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вивчення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витрат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часу,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рухів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зусиль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тощо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;</w:t>
      </w:r>
    </w:p>
    <w:p w14:paraId="1032D326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абсолютне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дотримання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розробленим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стандартам;</w:t>
      </w:r>
    </w:p>
    <w:p w14:paraId="08DB05FD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-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добір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навчання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і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розстановка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робітників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на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робочі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місця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і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завдання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,</w:t>
      </w:r>
    </w:p>
    <w:p w14:paraId="558182B1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де вони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зможуть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принести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найбільшу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користь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;</w:t>
      </w:r>
    </w:p>
    <w:p w14:paraId="647F9A96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- оплата за результатами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праці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(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менші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результати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-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менша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оплата,</w:t>
      </w:r>
    </w:p>
    <w:p w14:paraId="0E5A67FA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більші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результати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-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більша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оплата);</w:t>
      </w:r>
    </w:p>
    <w:p w14:paraId="3D53A27C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використання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функціональних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менеджерів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,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які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здійснюють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контроль</w:t>
      </w:r>
    </w:p>
    <w:p w14:paraId="4C8D3F85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за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спеціалізованими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напрямами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;</w:t>
      </w:r>
    </w:p>
    <w:p w14:paraId="61CAAE4D" w14:textId="77777777" w:rsidR="00BC2F66" w:rsidRPr="00BC2F66" w:rsidRDefault="00BC2F66" w:rsidP="00BC2F66">
      <w:pPr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-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підтримання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дружніх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стосунків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між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робітниками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і менеджерами з</w:t>
      </w:r>
    </w:p>
    <w:p w14:paraId="17D33BFB" w14:textId="378DA9C6" w:rsidR="00BC2F66" w:rsidRPr="00165E1B" w:rsidRDefault="00BC2F66" w:rsidP="00BC2F6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метою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забезпечення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можливості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здійснення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наукового</w:t>
      </w:r>
      <w:proofErr w:type="spellEnd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BC2F6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управління</w:t>
      </w:r>
      <w:proofErr w:type="spellEnd"/>
      <w:r w:rsidRPr="00BC2F66">
        <w:rPr>
          <w:rFonts w:ascii="Times New Roman" w:hAnsi="Times New Roman" w:cs="Times New Roman"/>
          <w:sz w:val="32"/>
          <w:szCs w:val="32"/>
        </w:rPr>
        <w:t>.</w:t>
      </w:r>
    </w:p>
    <w:sectPr w:rsidR="00BC2F66" w:rsidRPr="0016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B"/>
    <w:rsid w:val="00165E1B"/>
    <w:rsid w:val="00AA287B"/>
    <w:rsid w:val="00B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04B2"/>
  <w15:chartTrackingRefBased/>
  <w15:docId w15:val="{EEEA8A3F-EFA8-4637-BABA-366DFA03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2023-03-03T00:15:00Z</dcterms:created>
  <dcterms:modified xsi:type="dcterms:W3CDTF">2023-03-03T00:18:00Z</dcterms:modified>
</cp:coreProperties>
</file>