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jc w:val="center"/>
        <w:rPr>
          <w:rStyle w:val="rvts48"/>
          <w:rFonts w:eastAsia="Calibri"/>
          <w:b/>
          <w:bCs/>
          <w:i/>
          <w:iCs/>
          <w:color w:val="333333"/>
          <w:sz w:val="40"/>
          <w:szCs w:val="40"/>
          <w:lang w:val="uk-UA"/>
        </w:rPr>
      </w:pPr>
      <w:r w:rsidRPr="00A65A26">
        <w:rPr>
          <w:rStyle w:val="rvts48"/>
          <w:rFonts w:eastAsia="Calibri"/>
          <w:b/>
          <w:bCs/>
          <w:i/>
          <w:iCs/>
          <w:color w:val="333333"/>
          <w:sz w:val="40"/>
          <w:szCs w:val="40"/>
          <w:lang w:val="uk-UA"/>
        </w:rPr>
        <w:t>Міжнародні стандарти фінансової звітності (</w:t>
      </w:r>
      <w:r w:rsidRPr="00A65A26">
        <w:rPr>
          <w:rStyle w:val="rvts48"/>
          <w:rFonts w:eastAsia="Calibri"/>
          <w:b/>
          <w:bCs/>
          <w:color w:val="333333"/>
          <w:sz w:val="40"/>
          <w:szCs w:val="40"/>
          <w:lang w:val="uk-UA"/>
        </w:rPr>
        <w:t>МСФЗ</w:t>
      </w:r>
      <w:r w:rsidRPr="00A65A26">
        <w:rPr>
          <w:rStyle w:val="rvts48"/>
          <w:rFonts w:eastAsia="Calibri"/>
          <w:b/>
          <w:bCs/>
          <w:i/>
          <w:iCs/>
          <w:color w:val="333333"/>
          <w:sz w:val="40"/>
          <w:szCs w:val="40"/>
          <w:lang w:val="uk-UA"/>
        </w:rPr>
        <w:t>; </w:t>
      </w:r>
      <w:hyperlink r:id="rId5" w:tooltip="Англійська мова" w:history="1">
        <w:r w:rsidRPr="00A65A26">
          <w:rPr>
            <w:rStyle w:val="rvts48"/>
            <w:rFonts w:eastAsia="Calibri"/>
            <w:b/>
            <w:bCs/>
            <w:i/>
            <w:iCs/>
            <w:color w:val="333333"/>
            <w:sz w:val="40"/>
            <w:szCs w:val="40"/>
            <w:lang w:val="uk-UA"/>
          </w:rPr>
          <w:t>англ.</w:t>
        </w:r>
      </w:hyperlink>
      <w:r w:rsidRPr="00A65A26">
        <w:rPr>
          <w:rStyle w:val="rvts48"/>
          <w:rFonts w:eastAsia="Calibri"/>
          <w:b/>
          <w:bCs/>
          <w:i/>
          <w:iCs/>
          <w:color w:val="333333"/>
          <w:sz w:val="40"/>
          <w:szCs w:val="40"/>
          <w:lang w:val="uk-UA"/>
        </w:rPr>
        <w:t> </w:t>
      </w:r>
      <w:r w:rsidRPr="00A65A26">
        <w:rPr>
          <w:rStyle w:val="rvts48"/>
          <w:rFonts w:eastAsia="Calibri"/>
          <w:b/>
          <w:bCs/>
          <w:color w:val="333333"/>
          <w:sz w:val="40"/>
          <w:szCs w:val="40"/>
          <w:lang w:val="uk-UA"/>
        </w:rPr>
        <w:t>IFRS — International Financial Reporting Standards</w:t>
      </w:r>
      <w:r w:rsidRPr="00A65A26">
        <w:rPr>
          <w:rStyle w:val="rvts48"/>
          <w:rFonts w:eastAsia="Calibri"/>
          <w:b/>
          <w:bCs/>
          <w:i/>
          <w:iCs/>
          <w:color w:val="333333"/>
          <w:sz w:val="40"/>
          <w:szCs w:val="40"/>
          <w:lang w:val="uk-UA"/>
        </w:rPr>
        <w:t xml:space="preserve">) – 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bCs/>
          <w:i/>
          <w:iCs/>
          <w:color w:val="333333"/>
          <w:sz w:val="40"/>
          <w:szCs w:val="40"/>
          <w:lang w:val="uk-UA"/>
        </w:rPr>
      </w:pPr>
      <w:r w:rsidRPr="00A65A26">
        <w:rPr>
          <w:rStyle w:val="rvts48"/>
          <w:rFonts w:eastAsia="Calibri"/>
          <w:b/>
          <w:i/>
          <w:iCs/>
          <w:sz w:val="40"/>
          <w:szCs w:val="40"/>
          <w:lang w:val="uk-UA"/>
        </w:rPr>
        <w:t>це стандарти та тлумачення, видані Радою з Міжнародних</w:t>
      </w:r>
      <w:r w:rsidRPr="00A65A26">
        <w:rPr>
          <w:rStyle w:val="rvts9"/>
          <w:b/>
          <w:bCs/>
          <w:color w:val="333333"/>
          <w:sz w:val="40"/>
          <w:szCs w:val="40"/>
          <w:lang w:val="uk-UA"/>
        </w:rPr>
        <w:t xml:space="preserve"> стандартів бухгалтерського обліку (РМСБО), які охоплюють: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rPr>
          <w:color w:val="333333"/>
          <w:sz w:val="40"/>
          <w:szCs w:val="40"/>
          <w:lang w:val="uk-UA"/>
        </w:rPr>
      </w:pPr>
      <w:bookmarkStart w:id="0" w:name="n26"/>
      <w:bookmarkEnd w:id="0"/>
      <w:r w:rsidRPr="00A65A26">
        <w:rPr>
          <w:rStyle w:val="rvts9"/>
          <w:b/>
          <w:bCs/>
          <w:color w:val="333333"/>
          <w:sz w:val="40"/>
          <w:szCs w:val="40"/>
          <w:lang w:val="uk-UA"/>
        </w:rPr>
        <w:t>а) Міжнародні стандарти фінансової звітності;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rPr>
          <w:color w:val="333333"/>
          <w:sz w:val="40"/>
          <w:szCs w:val="40"/>
          <w:lang w:val="uk-UA"/>
        </w:rPr>
      </w:pPr>
      <w:bookmarkStart w:id="1" w:name="n27"/>
      <w:bookmarkEnd w:id="1"/>
      <w:r w:rsidRPr="00A65A26">
        <w:rPr>
          <w:rStyle w:val="rvts9"/>
          <w:b/>
          <w:bCs/>
          <w:color w:val="333333"/>
          <w:sz w:val="40"/>
          <w:szCs w:val="40"/>
          <w:lang w:val="uk-UA"/>
        </w:rPr>
        <w:t>б) Міжнародні стандарти бухгалтерського обліку;</w:t>
      </w:r>
    </w:p>
    <w:p w:rsidR="00965F3D" w:rsidRPr="00A65A26" w:rsidRDefault="00965F3D" w:rsidP="00965F3D">
      <w:pPr>
        <w:pStyle w:val="rvps2"/>
        <w:shd w:val="clear" w:color="auto" w:fill="FFFFFF"/>
        <w:spacing w:after="150"/>
        <w:ind w:firstLine="450"/>
        <w:rPr>
          <w:color w:val="333333"/>
          <w:sz w:val="40"/>
          <w:szCs w:val="40"/>
          <w:lang w:val="uk-UA"/>
        </w:rPr>
      </w:pPr>
      <w:bookmarkStart w:id="2" w:name="n28"/>
      <w:bookmarkEnd w:id="2"/>
      <w:r w:rsidRPr="00A65A26">
        <w:rPr>
          <w:rStyle w:val="rvts9"/>
          <w:b/>
          <w:bCs/>
          <w:color w:val="333333"/>
          <w:sz w:val="40"/>
          <w:szCs w:val="40"/>
          <w:lang w:val="uk-UA"/>
        </w:rPr>
        <w:t>в) Тлумачення КТМФЗ (</w:t>
      </w:r>
      <w:r w:rsidRPr="00A65A26">
        <w:rPr>
          <w:b/>
          <w:bCs/>
          <w:color w:val="333333"/>
          <w:sz w:val="40"/>
          <w:szCs w:val="40"/>
          <w:lang w:val="uk-UA"/>
        </w:rPr>
        <w:t>міжнародний комітет з тлумачень фінансової звітності та ПКТ.</w:t>
      </w:r>
    </w:p>
    <w:p w:rsidR="00965F3D" w:rsidRPr="00A65A26" w:rsidRDefault="00965F3D" w:rsidP="00965F3D">
      <w:pPr>
        <w:spacing w:line="240" w:lineRule="auto"/>
        <w:contextualSpacing/>
      </w:pPr>
      <w:bookmarkStart w:id="3" w:name="n29"/>
      <w:bookmarkEnd w:id="3"/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40"/>
          <w:szCs w:val="40"/>
          <w:lang w:val="uk-UA"/>
        </w:rPr>
      </w:pPr>
      <w:r w:rsidRPr="00A65A26">
        <w:rPr>
          <w:b/>
          <w:color w:val="333333"/>
          <w:sz w:val="40"/>
          <w:szCs w:val="40"/>
          <w:lang w:val="uk-UA"/>
        </w:rPr>
        <w:t xml:space="preserve">МСБО 1 «Подання фінансової звітності» містить загальні відомості щодо подання фінансової звітності, рекомендації щодо структури та вимоги до змісту статей фінансової звітності. 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40"/>
          <w:szCs w:val="40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40"/>
          <w:szCs w:val="40"/>
          <w:lang w:val="uk-UA"/>
        </w:rPr>
      </w:pPr>
      <w:r w:rsidRPr="00A65A26">
        <w:rPr>
          <w:b/>
          <w:color w:val="333333"/>
          <w:sz w:val="40"/>
          <w:szCs w:val="40"/>
          <w:lang w:val="uk-UA"/>
        </w:rPr>
        <w:t xml:space="preserve">Відповідно до МСБО 1 «Подання фінансової звітності» </w:t>
      </w:r>
      <w:r w:rsidRPr="00A65A26">
        <w:rPr>
          <w:b/>
          <w:color w:val="333333"/>
          <w:sz w:val="40"/>
          <w:szCs w:val="40"/>
          <w:highlight w:val="cyan"/>
          <w:lang w:val="uk-UA"/>
        </w:rPr>
        <w:t>метою фінансової звітності</w:t>
      </w:r>
      <w:r w:rsidRPr="00A65A26">
        <w:rPr>
          <w:b/>
          <w:color w:val="333333"/>
          <w:sz w:val="40"/>
          <w:szCs w:val="40"/>
          <w:lang w:val="uk-UA"/>
        </w:rPr>
        <w:t xml:space="preserve"> є надання інформації про фінансовий стан, фінансові результати діяльності та грошові потоки суб'єкта господарювання, яка є корисною для широкого кола користувачів при прийнятті ними економічних рішень. 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  <w:r w:rsidRPr="00A65A26">
        <w:rPr>
          <w:b/>
          <w:color w:val="333333"/>
          <w:sz w:val="36"/>
          <w:szCs w:val="36"/>
          <w:lang w:val="uk-UA"/>
        </w:rPr>
        <w:lastRenderedPageBreak/>
        <w:t>Для досягнення цієї мети фінансова звітність надає таку інформацію про суб'єкт господарювання: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  <w:bookmarkStart w:id="4" w:name="n45"/>
      <w:bookmarkEnd w:id="4"/>
      <w:r w:rsidRPr="00A65A26">
        <w:rPr>
          <w:b/>
          <w:color w:val="333333"/>
          <w:sz w:val="36"/>
          <w:szCs w:val="36"/>
          <w:lang w:val="uk-UA"/>
        </w:rPr>
        <w:t>а) активи;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  <w:bookmarkStart w:id="5" w:name="n46"/>
      <w:bookmarkEnd w:id="5"/>
      <w:r w:rsidRPr="00A65A26">
        <w:rPr>
          <w:b/>
          <w:color w:val="333333"/>
          <w:sz w:val="36"/>
          <w:szCs w:val="36"/>
          <w:lang w:val="uk-UA"/>
        </w:rPr>
        <w:t>б) зобов'язання;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  <w:bookmarkStart w:id="6" w:name="n47"/>
      <w:bookmarkEnd w:id="6"/>
      <w:r w:rsidRPr="00A65A26">
        <w:rPr>
          <w:b/>
          <w:color w:val="333333"/>
          <w:sz w:val="36"/>
          <w:szCs w:val="36"/>
          <w:lang w:val="uk-UA"/>
        </w:rPr>
        <w:t>в) власний капітал;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  <w:bookmarkStart w:id="7" w:name="n48"/>
      <w:bookmarkEnd w:id="7"/>
      <w:r w:rsidRPr="00A65A26">
        <w:rPr>
          <w:b/>
          <w:color w:val="333333"/>
          <w:sz w:val="36"/>
          <w:szCs w:val="36"/>
          <w:lang w:val="uk-UA"/>
        </w:rPr>
        <w:t>г) дохід та витрати, у тому числі прибутки та збитки;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  <w:bookmarkStart w:id="8" w:name="n49"/>
      <w:bookmarkEnd w:id="8"/>
      <w:r w:rsidRPr="00A65A26">
        <w:rPr>
          <w:b/>
          <w:color w:val="333333"/>
          <w:sz w:val="36"/>
          <w:szCs w:val="36"/>
          <w:lang w:val="uk-UA"/>
        </w:rPr>
        <w:t>ґ) внески та виплати власникам, які діють згідно з їхніми повноваженнями власників;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36"/>
          <w:szCs w:val="36"/>
          <w:lang w:val="uk-UA"/>
        </w:rPr>
      </w:pPr>
      <w:bookmarkStart w:id="9" w:name="n50"/>
      <w:bookmarkEnd w:id="9"/>
      <w:r w:rsidRPr="00A65A26">
        <w:rPr>
          <w:b/>
          <w:color w:val="333333"/>
          <w:sz w:val="36"/>
          <w:szCs w:val="36"/>
          <w:lang w:val="uk-UA"/>
        </w:rPr>
        <w:t>д) грошові потоки.</w:t>
      </w:r>
    </w:p>
    <w:p w:rsidR="00965F3D" w:rsidRPr="00A65A26" w:rsidRDefault="00965F3D" w:rsidP="00965F3D">
      <w:pPr>
        <w:spacing w:line="240" w:lineRule="auto"/>
        <w:contextualSpacing/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Cs w:val="28"/>
        </w:rPr>
      </w:pPr>
    </w:p>
    <w:p w:rsidR="00965F3D" w:rsidRPr="00A65A26" w:rsidRDefault="00965F3D" w:rsidP="00965F3D">
      <w:pPr>
        <w:spacing w:line="240" w:lineRule="auto"/>
        <w:contextualSpacing/>
        <w:rPr>
          <w:szCs w:val="28"/>
        </w:rPr>
      </w:pPr>
      <w:r w:rsidRPr="00A65A26">
        <w:rPr>
          <w:noProof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F20770" wp14:editId="58142A3B">
                <wp:simplePos x="0" y="0"/>
                <wp:positionH relativeFrom="column">
                  <wp:posOffset>116205</wp:posOffset>
                </wp:positionH>
                <wp:positionV relativeFrom="paragraph">
                  <wp:posOffset>-1089025</wp:posOffset>
                </wp:positionV>
                <wp:extent cx="5943600" cy="4038600"/>
                <wp:effectExtent l="0" t="0" r="19050" b="57150"/>
                <wp:wrapNone/>
                <wp:docPr id="45" name="Групувати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4038600"/>
                          <a:chOff x="1881" y="2985"/>
                          <a:chExt cx="9360" cy="3531"/>
                        </a:xfrm>
                      </wpg:grpSpPr>
                      <wps:wsp>
                        <wps:cNvPr id="4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81" y="2985"/>
                            <a:ext cx="9360" cy="5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65F3D" w:rsidRPr="002A0DD3" w:rsidRDefault="00965F3D" w:rsidP="00965F3D">
                              <w:pPr>
                                <w:spacing w:line="216" w:lineRule="auto"/>
                                <w:jc w:val="center"/>
                                <w:rPr>
                                  <w:b/>
                                  <w:szCs w:val="28"/>
                                  <w:lang w:val="ru-RU"/>
                                </w:rPr>
                              </w:pPr>
                              <w:r w:rsidRPr="002A0DD3">
                                <w:rPr>
                                  <w:b/>
                                  <w:color w:val="000000"/>
                                  <w:szCs w:val="28"/>
                                </w:rPr>
                                <w:t>Види фінансової звітності</w:t>
                              </w:r>
                              <w:r w:rsidRPr="002A0DD3">
                                <w:rPr>
                                  <w:b/>
                                  <w:color w:val="000000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Cs w:val="28"/>
                                  <w:lang w:val="ru-RU"/>
                                </w:rPr>
                                <w:t>відповідно до МСФЗ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3639"/>
                            <a:ext cx="8640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5F3D" w:rsidRPr="002A0DD3" w:rsidRDefault="00965F3D" w:rsidP="00965F3D">
                              <w:pPr>
                                <w:spacing w:line="1920" w:lineRule="auto"/>
                                <w:rPr>
                                  <w:b/>
                                  <w:szCs w:val="28"/>
                                </w:rPr>
                              </w:pPr>
                              <w:r w:rsidRPr="004A52E2">
                                <w:rPr>
                                  <w:b/>
                                  <w:color w:val="000000"/>
                                  <w:szCs w:val="28"/>
                                  <w:highlight w:val="yellow"/>
                                </w:rPr>
                                <w:t>Звіт про фінансовий стан</w:t>
                              </w:r>
                              <w:r w:rsidRPr="002A0DD3">
                                <w:rPr>
                                  <w:b/>
                                  <w:color w:val="000000"/>
                                  <w:szCs w:val="28"/>
                                </w:rPr>
                                <w:t xml:space="preserve"> (Баланс)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4236"/>
                            <a:ext cx="8640" cy="4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5F3D" w:rsidRPr="00A21968" w:rsidRDefault="00965F3D" w:rsidP="00965F3D">
                              <w:pPr>
                                <w:spacing w:line="192" w:lineRule="auto"/>
                                <w:rPr>
                                  <w:sz w:val="24"/>
                                  <w:szCs w:val="26"/>
                                </w:rPr>
                              </w:pPr>
                              <w:r w:rsidRPr="006164C2">
                                <w:rPr>
                                  <w:b/>
                                  <w:bCs/>
                                  <w:color w:val="333333"/>
                                  <w:highlight w:val="yellow"/>
                                  <w:shd w:val="clear" w:color="auto" w:fill="FFFFFF"/>
                                </w:rPr>
                                <w:t>Звіт про сукупні доходи за період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4847"/>
                            <a:ext cx="8640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5F3D" w:rsidRPr="00A21968" w:rsidRDefault="00965F3D" w:rsidP="00965F3D">
                              <w:pPr>
                                <w:spacing w:line="192" w:lineRule="auto"/>
                                <w:rPr>
                                  <w:sz w:val="24"/>
                                  <w:szCs w:val="26"/>
                                </w:rPr>
                              </w:pPr>
                              <w:r w:rsidRPr="00957ED7">
                                <w:rPr>
                                  <w:rStyle w:val="rvts9"/>
                                  <w:b/>
                                  <w:bCs/>
                                  <w:color w:val="333333"/>
                                  <w:highlight w:val="yellow"/>
                                </w:rPr>
                                <w:t>Звіт про зміни у власному капіталі за період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5439"/>
                            <a:ext cx="8640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5F3D" w:rsidRPr="00A21968" w:rsidRDefault="00965F3D" w:rsidP="00965F3D">
                              <w:pPr>
                                <w:spacing w:line="192" w:lineRule="auto"/>
                                <w:rPr>
                                  <w:sz w:val="24"/>
                                  <w:szCs w:val="26"/>
                                </w:rPr>
                              </w:pPr>
                              <w:r w:rsidRPr="00957ED7">
                                <w:rPr>
                                  <w:rStyle w:val="rvts9"/>
                                  <w:b/>
                                  <w:bCs/>
                                  <w:color w:val="333333"/>
                                  <w:highlight w:val="yellow"/>
                                </w:rPr>
                                <w:t>Звіт про рух грошових коштів за період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6032"/>
                            <a:ext cx="8640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5F3D" w:rsidRPr="00A21968" w:rsidRDefault="00965F3D" w:rsidP="00965F3D">
                              <w:pPr>
                                <w:spacing w:line="192" w:lineRule="auto"/>
                                <w:rPr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rvts9"/>
                                  <w:b/>
                                  <w:bCs/>
                                  <w:color w:val="333333"/>
                                </w:rPr>
                                <w:t>Примітки, що містять стислий виклад суттєвих облікових політик та інші пояснення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061" y="3669"/>
                            <a:ext cx="540" cy="490"/>
                          </a:xfrm>
                          <a:prstGeom prst="rightArrow">
                            <a:avLst>
                              <a:gd name="adj1" fmla="val 50000"/>
                              <a:gd name="adj2" fmla="val 275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061" y="4232"/>
                            <a:ext cx="540" cy="490"/>
                          </a:xfrm>
                          <a:prstGeom prst="rightArrow">
                            <a:avLst>
                              <a:gd name="adj1" fmla="val 50000"/>
                              <a:gd name="adj2" fmla="val 275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061" y="4810"/>
                            <a:ext cx="540" cy="490"/>
                          </a:xfrm>
                          <a:prstGeom prst="rightArrow">
                            <a:avLst>
                              <a:gd name="adj1" fmla="val 50000"/>
                              <a:gd name="adj2" fmla="val 275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061" y="5418"/>
                            <a:ext cx="540" cy="490"/>
                          </a:xfrm>
                          <a:prstGeom prst="rightArrow">
                            <a:avLst>
                              <a:gd name="adj1" fmla="val 50000"/>
                              <a:gd name="adj2" fmla="val 275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061" y="6026"/>
                            <a:ext cx="540" cy="490"/>
                          </a:xfrm>
                          <a:prstGeom prst="rightArrow">
                            <a:avLst>
                              <a:gd name="adj1" fmla="val 50000"/>
                              <a:gd name="adj2" fmla="val 275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061" y="3506"/>
                            <a:ext cx="0" cy="28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20770" id="Групувати 45" o:spid="_x0000_s1026" style="position:absolute;left:0;text-align:left;margin-left:9.15pt;margin-top:-85.75pt;width:468pt;height:318pt;z-index:251659264" coordorigin="1881,2985" coordsize="9360,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">
                <v:roundrect id="AutoShape 3" o:spid="_x0000_s1027" style="position:absolute;left:1881;top:2985;width:9360;height:5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SY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L0ZkmMMAAADbAAAADwAA&#10;AAAAAAAAAAAAAAAHAgAAZHJzL2Rvd25yZXYueG1sUEsFBgAAAAADAAMAtwAAAPcCAAAAAA==&#10;">
                  <v:textbox>
                    <w:txbxContent>
                      <w:p w:rsidR="00965F3D" w:rsidRPr="002A0DD3" w:rsidRDefault="00965F3D" w:rsidP="00965F3D">
                        <w:pPr>
                          <w:spacing w:line="216" w:lineRule="auto"/>
                          <w:jc w:val="center"/>
                          <w:rPr>
                            <w:b/>
                            <w:szCs w:val="28"/>
                            <w:lang w:val="ru-RU"/>
                          </w:rPr>
                        </w:pPr>
                        <w:r w:rsidRPr="002A0DD3">
                          <w:rPr>
                            <w:b/>
                            <w:color w:val="000000"/>
                            <w:szCs w:val="28"/>
                          </w:rPr>
                          <w:t>Види фінансової звітності</w:t>
                        </w:r>
                        <w:r w:rsidRPr="002A0DD3">
                          <w:rPr>
                            <w:b/>
                            <w:color w:val="000000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Cs w:val="28"/>
                            <w:lang w:val="ru-RU"/>
                          </w:rPr>
                          <w:t>відповідно до МСФЗ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601;top:3639;width:864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:rsidR="00965F3D" w:rsidRPr="002A0DD3" w:rsidRDefault="00965F3D" w:rsidP="00965F3D">
                        <w:pPr>
                          <w:spacing w:line="1920" w:lineRule="auto"/>
                          <w:rPr>
                            <w:b/>
                            <w:szCs w:val="28"/>
                          </w:rPr>
                        </w:pPr>
                        <w:r w:rsidRPr="004A52E2">
                          <w:rPr>
                            <w:b/>
                            <w:color w:val="000000"/>
                            <w:szCs w:val="28"/>
                            <w:highlight w:val="yellow"/>
                          </w:rPr>
                          <w:t>Звіт про фінансовий стан</w:t>
                        </w:r>
                        <w:r w:rsidRPr="002A0DD3">
                          <w:rPr>
                            <w:b/>
                            <w:color w:val="000000"/>
                            <w:szCs w:val="28"/>
                          </w:rPr>
                          <w:t xml:space="preserve"> (Баланс)</w:t>
                        </w:r>
                      </w:p>
                    </w:txbxContent>
                  </v:textbox>
                </v:shape>
                <v:shape id="Text Box 5" o:spid="_x0000_s1029" type="#_x0000_t202" style="position:absolute;left:2601;top:4236;width:864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:rsidR="00965F3D" w:rsidRPr="00A21968" w:rsidRDefault="00965F3D" w:rsidP="00965F3D">
                        <w:pPr>
                          <w:spacing w:line="192" w:lineRule="auto"/>
                          <w:rPr>
                            <w:sz w:val="24"/>
                            <w:szCs w:val="26"/>
                          </w:rPr>
                        </w:pPr>
                        <w:r w:rsidRPr="006164C2">
                          <w:rPr>
                            <w:b/>
                            <w:bCs/>
                            <w:color w:val="333333"/>
                            <w:highlight w:val="yellow"/>
                            <w:shd w:val="clear" w:color="auto" w:fill="FFFFFF"/>
                          </w:rPr>
                          <w:t>Звіт про сукупні доходи за період</w:t>
                        </w:r>
                      </w:p>
                    </w:txbxContent>
                  </v:textbox>
                </v:shape>
                <v:shape id="Text Box 6" o:spid="_x0000_s1030" type="#_x0000_t202" style="position:absolute;left:2601;top:4847;width:864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:rsidR="00965F3D" w:rsidRPr="00A21968" w:rsidRDefault="00965F3D" w:rsidP="00965F3D">
                        <w:pPr>
                          <w:spacing w:line="192" w:lineRule="auto"/>
                          <w:rPr>
                            <w:sz w:val="24"/>
                            <w:szCs w:val="26"/>
                          </w:rPr>
                        </w:pPr>
                        <w:r w:rsidRPr="00957ED7">
                          <w:rPr>
                            <w:rStyle w:val="rvts9"/>
                            <w:b/>
                            <w:bCs/>
                            <w:color w:val="333333"/>
                            <w:highlight w:val="yellow"/>
                          </w:rPr>
                          <w:t>Звіт про зміни у власному капіталі за період</w:t>
                        </w:r>
                      </w:p>
                    </w:txbxContent>
                  </v:textbox>
                </v:shape>
                <v:shape id="Text Box 7" o:spid="_x0000_s1031" type="#_x0000_t202" style="position:absolute;left:2601;top:5439;width:8640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:rsidR="00965F3D" w:rsidRPr="00A21968" w:rsidRDefault="00965F3D" w:rsidP="00965F3D">
                        <w:pPr>
                          <w:spacing w:line="192" w:lineRule="auto"/>
                          <w:rPr>
                            <w:sz w:val="24"/>
                            <w:szCs w:val="26"/>
                          </w:rPr>
                        </w:pPr>
                        <w:r w:rsidRPr="00957ED7">
                          <w:rPr>
                            <w:rStyle w:val="rvts9"/>
                            <w:b/>
                            <w:bCs/>
                            <w:color w:val="333333"/>
                            <w:highlight w:val="yellow"/>
                          </w:rPr>
                          <w:t>Звіт про рух грошових коштів за період</w:t>
                        </w:r>
                      </w:p>
                    </w:txbxContent>
                  </v:textbox>
                </v:shape>
                <v:shape id="Text Box 8" o:spid="_x0000_s1032" type="#_x0000_t202" style="position:absolute;left:2601;top:6032;width:8640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:rsidR="00965F3D" w:rsidRPr="00A21968" w:rsidRDefault="00965F3D" w:rsidP="00965F3D">
                        <w:pPr>
                          <w:spacing w:line="192" w:lineRule="auto"/>
                          <w:rPr>
                            <w:sz w:val="24"/>
                            <w:szCs w:val="26"/>
                          </w:rPr>
                        </w:pPr>
                        <w:r>
                          <w:rPr>
                            <w:rStyle w:val="rvts9"/>
                            <w:b/>
                            <w:bCs/>
                            <w:color w:val="333333"/>
                          </w:rPr>
                          <w:t>Примітки, що містять стислий виклад суттєвих облікових політик та інші пояснення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9" o:spid="_x0000_s1033" type="#_x0000_t13" style="position:absolute;left:2061;top:3669;width:54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"/>
                <v:shape id="AutoShape 10" o:spid="_x0000_s1034" type="#_x0000_t13" style="position:absolute;left:2061;top:4232;width:54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"/>
                <v:shape id="AutoShape 11" o:spid="_x0000_s1035" type="#_x0000_t13" style="position:absolute;left:2061;top:4810;width:54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"/>
                <v:shape id="AutoShape 12" o:spid="_x0000_s1036" type="#_x0000_t13" style="position:absolute;left:2061;top:5418;width:54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"/>
                <v:shape id="AutoShape 13" o:spid="_x0000_s1037" type="#_x0000_t13" style="position:absolute;left:2061;top:6026;width:54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"/>
                <v:line id="Line 14" o:spid="_x0000_s1038" style="position:absolute;visibility:visible;mso-wrap-style:square" from="2061,3506" to="2061,6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</v:group>
            </w:pict>
          </mc:Fallback>
        </mc:AlternateContent>
      </w:r>
    </w:p>
    <w:p w:rsidR="00965F3D" w:rsidRPr="00A65A26" w:rsidRDefault="00965F3D" w:rsidP="00965F3D">
      <w:pPr>
        <w:spacing w:line="240" w:lineRule="auto"/>
        <w:contextualSpacing/>
        <w:rPr>
          <w:szCs w:val="28"/>
        </w:rPr>
      </w:pPr>
    </w:p>
    <w:p w:rsidR="00965F3D" w:rsidRPr="00A65A26" w:rsidRDefault="00965F3D" w:rsidP="00965F3D">
      <w:pPr>
        <w:spacing w:line="240" w:lineRule="auto"/>
        <w:contextualSpacing/>
        <w:rPr>
          <w:szCs w:val="28"/>
        </w:rPr>
      </w:pPr>
    </w:p>
    <w:p w:rsidR="00965F3D" w:rsidRPr="00A65A26" w:rsidRDefault="00965F3D" w:rsidP="00965F3D">
      <w:pPr>
        <w:spacing w:line="240" w:lineRule="auto"/>
        <w:rPr>
          <w:shd w:val="clear" w:color="auto" w:fill="FFFFFF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Cs w:val="28"/>
        </w:rPr>
      </w:pPr>
    </w:p>
    <w:p w:rsidR="00965F3D" w:rsidRPr="00A65A26" w:rsidRDefault="00965F3D" w:rsidP="00965F3D">
      <w:pPr>
        <w:spacing w:line="240" w:lineRule="auto"/>
        <w:contextualSpacing/>
        <w:rPr>
          <w:sz w:val="10"/>
          <w:szCs w:val="26"/>
        </w:rPr>
      </w:pPr>
    </w:p>
    <w:p w:rsidR="00965F3D" w:rsidRPr="00A65A26" w:rsidRDefault="00965F3D" w:rsidP="00965F3D">
      <w:pPr>
        <w:spacing w:line="240" w:lineRule="auto"/>
        <w:contextualSpacing/>
        <w:rPr>
          <w:sz w:val="40"/>
          <w:szCs w:val="40"/>
        </w:rPr>
      </w:pPr>
    </w:p>
    <w:p w:rsidR="00823105" w:rsidRPr="00A65A26" w:rsidRDefault="00823105" w:rsidP="00965F3D">
      <w:pPr>
        <w:spacing w:line="240" w:lineRule="auto"/>
        <w:contextualSpacing/>
        <w:rPr>
          <w:sz w:val="40"/>
          <w:szCs w:val="40"/>
        </w:rPr>
      </w:pPr>
    </w:p>
    <w:p w:rsidR="00823105" w:rsidRPr="00A65A26" w:rsidRDefault="00823105" w:rsidP="00965F3D">
      <w:pPr>
        <w:spacing w:line="240" w:lineRule="auto"/>
        <w:contextualSpacing/>
        <w:rPr>
          <w:sz w:val="40"/>
          <w:szCs w:val="40"/>
        </w:rPr>
      </w:pPr>
    </w:p>
    <w:p w:rsidR="00823105" w:rsidRPr="00A65A26" w:rsidRDefault="00823105" w:rsidP="00965F3D">
      <w:pPr>
        <w:spacing w:line="240" w:lineRule="auto"/>
        <w:contextualSpacing/>
        <w:rPr>
          <w:sz w:val="40"/>
          <w:szCs w:val="40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40"/>
          <w:szCs w:val="40"/>
          <w:lang w:val="uk-UA"/>
        </w:rPr>
      </w:pPr>
      <w:r w:rsidRPr="00A65A26">
        <w:rPr>
          <w:b/>
          <w:color w:val="333333"/>
          <w:sz w:val="40"/>
          <w:szCs w:val="40"/>
          <w:lang w:val="uk-UA"/>
        </w:rPr>
        <w:lastRenderedPageBreak/>
        <w:t xml:space="preserve">Активи, зобов'язання та власний капітал - це елементи, які безпосередньо пов'язані з оцінкою фінансового стану. </w:t>
      </w:r>
      <w:r w:rsidR="00823105" w:rsidRPr="00A65A26">
        <w:rPr>
          <w:b/>
          <w:color w:val="333333"/>
          <w:sz w:val="40"/>
          <w:szCs w:val="40"/>
          <w:lang w:val="uk-UA"/>
        </w:rPr>
        <w:t xml:space="preserve">Відповідно до Концептуальної основи фінансової </w:t>
      </w:r>
      <w:r w:rsidRPr="00A65A26">
        <w:rPr>
          <w:b/>
          <w:color w:val="333333"/>
          <w:sz w:val="40"/>
          <w:szCs w:val="40"/>
          <w:lang w:val="uk-UA"/>
        </w:rPr>
        <w:t xml:space="preserve"> </w:t>
      </w:r>
      <w:r w:rsidR="00823105" w:rsidRPr="00A65A26">
        <w:rPr>
          <w:b/>
          <w:color w:val="333333"/>
          <w:sz w:val="40"/>
          <w:szCs w:val="40"/>
          <w:lang w:val="uk-UA"/>
        </w:rPr>
        <w:t xml:space="preserve">звітності </w:t>
      </w:r>
      <w:r w:rsidRPr="00A65A26">
        <w:rPr>
          <w:b/>
          <w:color w:val="333333"/>
          <w:sz w:val="40"/>
          <w:szCs w:val="40"/>
          <w:lang w:val="uk-UA"/>
        </w:rPr>
        <w:t>вони визначаються так: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40"/>
          <w:szCs w:val="40"/>
          <w:lang w:val="uk-UA"/>
        </w:rPr>
      </w:pPr>
      <w:bookmarkStart w:id="10" w:name="n142"/>
      <w:bookmarkEnd w:id="10"/>
      <w:r w:rsidRPr="00A65A26">
        <w:rPr>
          <w:b/>
          <w:color w:val="333333"/>
          <w:sz w:val="40"/>
          <w:szCs w:val="40"/>
          <w:highlight w:val="yellow"/>
          <w:lang w:val="uk-UA"/>
        </w:rPr>
        <w:t>а) актив</w:t>
      </w:r>
      <w:r w:rsidRPr="00A65A26">
        <w:rPr>
          <w:b/>
          <w:color w:val="333333"/>
          <w:sz w:val="40"/>
          <w:szCs w:val="40"/>
          <w:lang w:val="uk-UA"/>
        </w:rPr>
        <w:t xml:space="preserve"> - це ресурс, контрольований суб'єктом господарювання в результаті минулих подій, від якого очікують надходження майбутніх економічних вигід до суб'єкта господарювання;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40"/>
          <w:szCs w:val="40"/>
          <w:lang w:val="uk-UA"/>
        </w:rPr>
      </w:pPr>
      <w:bookmarkStart w:id="11" w:name="n143"/>
      <w:bookmarkEnd w:id="11"/>
      <w:r w:rsidRPr="00A65A26">
        <w:rPr>
          <w:b/>
          <w:color w:val="333333"/>
          <w:sz w:val="40"/>
          <w:szCs w:val="40"/>
          <w:highlight w:val="yellow"/>
          <w:lang w:val="uk-UA"/>
        </w:rPr>
        <w:t>б) зобов'язання</w:t>
      </w:r>
      <w:r w:rsidRPr="00A65A26">
        <w:rPr>
          <w:b/>
          <w:color w:val="333333"/>
          <w:sz w:val="40"/>
          <w:szCs w:val="40"/>
          <w:lang w:val="uk-UA"/>
        </w:rPr>
        <w:t xml:space="preserve"> - теперішня заборгованість суб'єкта господарювання, яка виникає внаслідок минулих подій і погашення якої, за очікуванням, спричинить вибуття у суб'єкта господарювання ресурсів, котрі втілюють у собі майбутні економічні вигоди;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sz w:val="40"/>
          <w:szCs w:val="40"/>
          <w:lang w:val="uk-UA"/>
        </w:rPr>
      </w:pPr>
      <w:bookmarkStart w:id="12" w:name="n144"/>
      <w:bookmarkEnd w:id="12"/>
      <w:r w:rsidRPr="00A65A26">
        <w:rPr>
          <w:b/>
          <w:color w:val="333333"/>
          <w:sz w:val="40"/>
          <w:szCs w:val="40"/>
          <w:highlight w:val="yellow"/>
          <w:lang w:val="uk-UA"/>
        </w:rPr>
        <w:t>в) власний капітал</w:t>
      </w:r>
      <w:r w:rsidRPr="00A65A26">
        <w:rPr>
          <w:b/>
          <w:color w:val="333333"/>
          <w:sz w:val="40"/>
          <w:szCs w:val="40"/>
          <w:lang w:val="uk-UA"/>
        </w:rPr>
        <w:t xml:space="preserve"> - це залишкова частка в активах суб'єкта господарювання після вирахування всіх його зобов'язань.</w:t>
      </w: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i/>
          <w:sz w:val="40"/>
          <w:szCs w:val="40"/>
        </w:rPr>
      </w:pPr>
      <w:r w:rsidRPr="00A65A26">
        <w:rPr>
          <w:i/>
          <w:sz w:val="40"/>
          <w:szCs w:val="40"/>
        </w:rPr>
        <w:t xml:space="preserve">Якщо ресурс, який раніше був визнаний Активом, перестав відповідати критеріям визнання об’єкта активом, бухгалтер повинен його списати. </w:t>
      </w:r>
    </w:p>
    <w:p w:rsidR="00965F3D" w:rsidRPr="00A65A26" w:rsidRDefault="00965F3D" w:rsidP="00965F3D">
      <w:pPr>
        <w:spacing w:line="216" w:lineRule="auto"/>
        <w:contextualSpacing/>
        <w:rPr>
          <w:i/>
          <w:sz w:val="40"/>
          <w:szCs w:val="40"/>
        </w:rPr>
      </w:pPr>
      <w:r w:rsidRPr="00A65A26">
        <w:rPr>
          <w:i/>
          <w:sz w:val="40"/>
          <w:szCs w:val="40"/>
        </w:rPr>
        <w:t>Приклад відображення в обліку операції щодо списання</w:t>
      </w:r>
      <w:r w:rsidR="00823105" w:rsidRPr="00A65A26">
        <w:rPr>
          <w:i/>
          <w:sz w:val="40"/>
          <w:szCs w:val="40"/>
        </w:rPr>
        <w:t xml:space="preserve"> товарів, від використання яких підприємство не очікує отримання економічної вигоди</w:t>
      </w:r>
      <w:r w:rsidRPr="00A65A26">
        <w:rPr>
          <w:i/>
          <w:sz w:val="40"/>
          <w:szCs w:val="40"/>
        </w:rPr>
        <w:t xml:space="preserve"> (фарба</w:t>
      </w:r>
      <w:r w:rsidR="00823105" w:rsidRPr="00A65A26">
        <w:rPr>
          <w:i/>
          <w:sz w:val="40"/>
          <w:szCs w:val="40"/>
        </w:rPr>
        <w:t xml:space="preserve"> не може бути реалізована, оскільки термін використання закінчився</w:t>
      </w:r>
      <w:r w:rsidRPr="00A65A26">
        <w:rPr>
          <w:i/>
          <w:sz w:val="40"/>
          <w:szCs w:val="40"/>
        </w:rPr>
        <w:t>)</w:t>
      </w:r>
      <w:r w:rsidR="00823105" w:rsidRPr="00A65A26">
        <w:rPr>
          <w:i/>
          <w:sz w:val="40"/>
          <w:szCs w:val="40"/>
        </w:rPr>
        <w:t>:</w:t>
      </w:r>
    </w:p>
    <w:p w:rsidR="00965F3D" w:rsidRPr="00A65A26" w:rsidRDefault="00965F3D" w:rsidP="00965F3D">
      <w:pPr>
        <w:spacing w:line="240" w:lineRule="auto"/>
        <w:contextualSpacing/>
        <w:rPr>
          <w:i/>
          <w:sz w:val="40"/>
          <w:szCs w:val="40"/>
        </w:rPr>
      </w:pPr>
      <w:r w:rsidRPr="00A65A26">
        <w:rPr>
          <w:i/>
          <w:sz w:val="40"/>
          <w:szCs w:val="40"/>
        </w:rPr>
        <w:t>Дт Операційні витрати</w:t>
      </w:r>
    </w:p>
    <w:p w:rsidR="00965F3D" w:rsidRPr="00A65A26" w:rsidRDefault="00823105" w:rsidP="00965F3D">
      <w:pPr>
        <w:spacing w:line="240" w:lineRule="auto"/>
        <w:contextualSpacing/>
        <w:rPr>
          <w:i/>
          <w:sz w:val="40"/>
          <w:szCs w:val="40"/>
        </w:rPr>
      </w:pPr>
      <w:r w:rsidRPr="00A65A26">
        <w:rPr>
          <w:i/>
          <w:sz w:val="40"/>
          <w:szCs w:val="40"/>
        </w:rPr>
        <w:t>Кт Запаси.Товари</w:t>
      </w:r>
    </w:p>
    <w:p w:rsidR="00965F3D" w:rsidRPr="00A65A26" w:rsidRDefault="00965F3D" w:rsidP="00965F3D">
      <w:pPr>
        <w:spacing w:line="240" w:lineRule="auto"/>
        <w:contextualSpacing/>
        <w:rPr>
          <w:sz w:val="40"/>
          <w:szCs w:val="40"/>
        </w:rPr>
      </w:pPr>
    </w:p>
    <w:p w:rsidR="00965F3D" w:rsidRPr="00A65A26" w:rsidRDefault="00965F3D" w:rsidP="00965F3D">
      <w:pPr>
        <w:spacing w:line="240" w:lineRule="auto"/>
        <w:contextualSpacing/>
        <w:rPr>
          <w:sz w:val="40"/>
          <w:szCs w:val="40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sz w:val="40"/>
          <w:szCs w:val="40"/>
          <w:lang w:val="uk-UA"/>
        </w:rPr>
      </w:pPr>
      <w:r w:rsidRPr="00A65A26">
        <w:rPr>
          <w:b/>
          <w:sz w:val="40"/>
          <w:szCs w:val="40"/>
          <w:lang w:val="uk-UA"/>
        </w:rPr>
        <w:lastRenderedPageBreak/>
        <w:t>Елементи доходу та витрат визначаються: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sz w:val="40"/>
          <w:szCs w:val="40"/>
          <w:lang w:val="uk-UA"/>
        </w:rPr>
      </w:pPr>
      <w:bookmarkStart w:id="13" w:name="n180"/>
      <w:bookmarkEnd w:id="13"/>
      <w:r w:rsidRPr="00A65A26">
        <w:rPr>
          <w:b/>
          <w:sz w:val="40"/>
          <w:szCs w:val="40"/>
          <w:lang w:val="uk-UA"/>
        </w:rPr>
        <w:t xml:space="preserve">а) </w:t>
      </w:r>
      <w:r w:rsidRPr="00A65A26">
        <w:rPr>
          <w:b/>
          <w:sz w:val="40"/>
          <w:szCs w:val="40"/>
          <w:highlight w:val="yellow"/>
          <w:lang w:val="uk-UA"/>
        </w:rPr>
        <w:t>дохід</w:t>
      </w:r>
      <w:r w:rsidRPr="00A65A26">
        <w:rPr>
          <w:b/>
          <w:sz w:val="40"/>
          <w:szCs w:val="40"/>
          <w:lang w:val="uk-UA"/>
        </w:rPr>
        <w:t xml:space="preserve"> - це збільшення економічних вигід протягом облікового періоду у вигляді надходження чи збільшення корисності активів або у вигляді зменшення зобов'язань, результатом чого є збільшення власного капіталу, за винятком збільшення, пов'язаного з внесками учасників.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sz w:val="40"/>
          <w:szCs w:val="40"/>
          <w:lang w:val="uk-UA"/>
        </w:rPr>
      </w:pPr>
      <w:bookmarkStart w:id="14" w:name="n181"/>
      <w:bookmarkEnd w:id="14"/>
      <w:r w:rsidRPr="00A65A26">
        <w:rPr>
          <w:b/>
          <w:sz w:val="40"/>
          <w:szCs w:val="40"/>
          <w:lang w:val="uk-UA"/>
        </w:rPr>
        <w:t xml:space="preserve">б) </w:t>
      </w:r>
      <w:r w:rsidRPr="00A65A26">
        <w:rPr>
          <w:b/>
          <w:sz w:val="40"/>
          <w:szCs w:val="40"/>
          <w:highlight w:val="yellow"/>
          <w:lang w:val="uk-UA"/>
        </w:rPr>
        <w:t>витрати</w:t>
      </w:r>
      <w:r w:rsidRPr="00A65A26">
        <w:rPr>
          <w:b/>
          <w:sz w:val="40"/>
          <w:szCs w:val="40"/>
          <w:lang w:val="uk-UA"/>
        </w:rPr>
        <w:t xml:space="preserve"> - це зменшення економічних вигід протягом облікового періоду у вигляді вибуття чи амортизації активів або у вигляді виникнення зобов'язань, результатом чого є зменшення власного капіталу, за винятком зменшення, пов'язаного з виплатами учасникам.</w:t>
      </w:r>
    </w:p>
    <w:p w:rsidR="00965F3D" w:rsidRPr="00A65A26" w:rsidRDefault="00965F3D" w:rsidP="00965F3D">
      <w:pPr>
        <w:spacing w:line="216" w:lineRule="auto"/>
        <w:contextualSpacing/>
        <w:rPr>
          <w:b/>
          <w:sz w:val="40"/>
          <w:szCs w:val="40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16" w:lineRule="auto"/>
        <w:contextualSpacing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708"/>
        <w:jc w:val="center"/>
        <w:rPr>
          <w:b/>
          <w:color w:val="333333"/>
          <w:sz w:val="40"/>
          <w:szCs w:val="40"/>
          <w:shd w:val="clear" w:color="auto" w:fill="FFFFFF"/>
        </w:rPr>
      </w:pPr>
      <w:r w:rsidRPr="00A65A26">
        <w:rPr>
          <w:b/>
          <w:color w:val="333333"/>
          <w:sz w:val="40"/>
          <w:szCs w:val="40"/>
          <w:highlight w:val="yellow"/>
          <w:shd w:val="clear" w:color="auto" w:fill="FFFFFF"/>
        </w:rPr>
        <w:lastRenderedPageBreak/>
        <w:t>Фундаментальний принцип фінансового обліку</w:t>
      </w:r>
      <w:r w:rsidR="00823105" w:rsidRPr="00A65A26">
        <w:rPr>
          <w:b/>
          <w:color w:val="333333"/>
          <w:sz w:val="40"/>
          <w:szCs w:val="40"/>
          <w:shd w:val="clear" w:color="auto" w:fill="FFFFFF"/>
        </w:rPr>
        <w:t xml:space="preserve"> відповідно до МСФЗ</w:t>
      </w:r>
    </w:p>
    <w:p w:rsidR="00965F3D" w:rsidRPr="00A65A26" w:rsidRDefault="00965F3D" w:rsidP="00965F3D">
      <w:pPr>
        <w:spacing w:line="240" w:lineRule="auto"/>
        <w:ind w:firstLine="708"/>
        <w:jc w:val="center"/>
        <w:rPr>
          <w:b/>
          <w:color w:val="333333"/>
          <w:sz w:val="40"/>
          <w:szCs w:val="40"/>
          <w:shd w:val="clear" w:color="auto" w:fill="FFFFFF"/>
        </w:rPr>
      </w:pPr>
      <w:r w:rsidRPr="00A65A26">
        <w:rPr>
          <w:b/>
          <w:color w:val="333333"/>
          <w:sz w:val="40"/>
          <w:szCs w:val="40"/>
          <w:shd w:val="clear" w:color="auto" w:fill="FFFFFF"/>
        </w:rPr>
        <w:t xml:space="preserve">Суб’єкт господарювання складає свою звітність з використанням </w:t>
      </w:r>
      <w:r w:rsidRPr="00A65A26">
        <w:rPr>
          <w:b/>
          <w:color w:val="333333"/>
          <w:sz w:val="40"/>
          <w:szCs w:val="40"/>
          <w:highlight w:val="yellow"/>
          <w:shd w:val="clear" w:color="auto" w:fill="FFFFFF"/>
        </w:rPr>
        <w:t>принципу нарахування</w:t>
      </w:r>
      <w:r w:rsidRPr="00A65A26">
        <w:rPr>
          <w:b/>
          <w:color w:val="333333"/>
          <w:sz w:val="40"/>
          <w:szCs w:val="40"/>
          <w:shd w:val="clear" w:color="auto" w:fill="FFFFFF"/>
        </w:rPr>
        <w:t xml:space="preserve"> </w:t>
      </w:r>
    </w:p>
    <w:p w:rsidR="00965F3D" w:rsidRPr="00A65A26" w:rsidRDefault="00965F3D" w:rsidP="00F63FD5">
      <w:pPr>
        <w:spacing w:line="240" w:lineRule="auto"/>
        <w:ind w:firstLine="708"/>
        <w:rPr>
          <w:b/>
          <w:i/>
          <w:color w:val="333333"/>
          <w:sz w:val="40"/>
          <w:szCs w:val="40"/>
          <w:shd w:val="clear" w:color="auto" w:fill="FFFFFF"/>
        </w:rPr>
      </w:pPr>
      <w:r w:rsidRPr="00A65A26">
        <w:rPr>
          <w:b/>
          <w:i/>
          <w:color w:val="333333"/>
          <w:sz w:val="40"/>
          <w:szCs w:val="40"/>
          <w:shd w:val="clear" w:color="auto" w:fill="FFFFFF"/>
        </w:rPr>
        <w:t>Бухгалтерський облік за принципом нарахування описує наслідки операцій та інших подій та обставин на економічні ресурси суб'єкта господарювання, що звітує, та вимоги до цього у періоди, у які такі наслідки сталися, навіть якщо отримання відповідних грошових коштів та їх сплату відбуваються в іншому періоду.</w:t>
      </w:r>
    </w:p>
    <w:p w:rsidR="00F63FD5" w:rsidRPr="00A65A26" w:rsidRDefault="00F63FD5" w:rsidP="00F63FD5">
      <w:pPr>
        <w:spacing w:line="240" w:lineRule="auto"/>
        <w:ind w:firstLine="708"/>
        <w:rPr>
          <w:b/>
          <w:color w:val="333333"/>
          <w:sz w:val="40"/>
          <w:szCs w:val="40"/>
          <w:shd w:val="clear" w:color="auto" w:fill="FFFFFF"/>
        </w:rPr>
      </w:pPr>
      <w:r w:rsidRPr="00A65A26">
        <w:rPr>
          <w:b/>
          <w:color w:val="333333"/>
          <w:sz w:val="40"/>
          <w:szCs w:val="40"/>
          <w:highlight w:val="yellow"/>
          <w:shd w:val="clear" w:color="auto" w:fill="FFFFFF"/>
        </w:rPr>
        <w:t>Важливо!!!</w:t>
      </w:r>
      <w:r w:rsidRPr="00A65A26">
        <w:rPr>
          <w:b/>
          <w:color w:val="333333"/>
          <w:sz w:val="40"/>
          <w:szCs w:val="40"/>
          <w:shd w:val="clear" w:color="auto" w:fill="FFFFFF"/>
        </w:rPr>
        <w:t xml:space="preserve"> </w:t>
      </w:r>
    </w:p>
    <w:p w:rsidR="00F63FD5" w:rsidRPr="00A65A26" w:rsidRDefault="00F63FD5" w:rsidP="00F63FD5">
      <w:pPr>
        <w:spacing w:line="240" w:lineRule="auto"/>
        <w:ind w:firstLine="708"/>
        <w:rPr>
          <w:b/>
          <w:sz w:val="40"/>
          <w:szCs w:val="40"/>
        </w:rPr>
      </w:pPr>
      <w:r w:rsidRPr="00A65A26">
        <w:rPr>
          <w:b/>
          <w:color w:val="333333"/>
          <w:sz w:val="40"/>
          <w:szCs w:val="40"/>
          <w:highlight w:val="yellow"/>
          <w:shd w:val="clear" w:color="auto" w:fill="FFFFFF"/>
        </w:rPr>
        <w:t>Інформація</w:t>
      </w:r>
      <w:r w:rsidRPr="00A65A26">
        <w:rPr>
          <w:b/>
          <w:color w:val="333333"/>
          <w:sz w:val="40"/>
          <w:szCs w:val="40"/>
          <w:shd w:val="clear" w:color="auto" w:fill="FFFFFF"/>
        </w:rPr>
        <w:t xml:space="preserve"> про економічні ресурси суб'єкта господарювання сформована з використанням принципу нарахування </w:t>
      </w:r>
      <w:r w:rsidRPr="00A65A26">
        <w:rPr>
          <w:b/>
          <w:color w:val="333333"/>
          <w:sz w:val="40"/>
          <w:szCs w:val="40"/>
          <w:highlight w:val="yellow"/>
          <w:shd w:val="clear" w:color="auto" w:fill="FFFFFF"/>
        </w:rPr>
        <w:t>забезпечує кращу основу для оцінювання минулих та майбутніх фінансових показників суб'єкта господарювання, ніж інформація виключно про отримання грошових коштів та їх сплату протягом такого періоду.</w:t>
      </w:r>
    </w:p>
    <w:p w:rsidR="00823105" w:rsidRPr="00A65A26" w:rsidRDefault="00823105" w:rsidP="00F63FD5">
      <w:pPr>
        <w:spacing w:line="240" w:lineRule="auto"/>
        <w:ind w:firstLine="708"/>
        <w:rPr>
          <w:b/>
          <w:i/>
          <w:color w:val="333333"/>
          <w:sz w:val="40"/>
          <w:szCs w:val="40"/>
          <w:shd w:val="clear" w:color="auto" w:fill="FFFFFF"/>
        </w:rPr>
      </w:pPr>
      <w:r w:rsidRPr="00A65A26">
        <w:rPr>
          <w:b/>
          <w:i/>
          <w:color w:val="333333"/>
          <w:sz w:val="40"/>
          <w:szCs w:val="40"/>
          <w:shd w:val="clear" w:color="auto" w:fill="FFFFFF"/>
        </w:rPr>
        <w:t xml:space="preserve">Приклад використання </w:t>
      </w:r>
      <w:r w:rsidR="00F63FD5" w:rsidRPr="00A65A26">
        <w:rPr>
          <w:b/>
          <w:i/>
          <w:color w:val="333333"/>
          <w:sz w:val="40"/>
          <w:szCs w:val="40"/>
          <w:shd w:val="clear" w:color="auto" w:fill="FFFFFF"/>
        </w:rPr>
        <w:t xml:space="preserve">принципу нарахування </w:t>
      </w:r>
      <w:r w:rsidRPr="00A65A26">
        <w:rPr>
          <w:b/>
          <w:i/>
          <w:color w:val="333333"/>
          <w:sz w:val="40"/>
          <w:szCs w:val="40"/>
          <w:shd w:val="clear" w:color="auto" w:fill="FFFFFF"/>
        </w:rPr>
        <w:t>при веденні фінансового обліку доходів:</w:t>
      </w:r>
    </w:p>
    <w:p w:rsidR="00965F3D" w:rsidRPr="00A65A26" w:rsidRDefault="00823105" w:rsidP="00F63FD5">
      <w:pPr>
        <w:pStyle w:val="a4"/>
        <w:numPr>
          <w:ilvl w:val="0"/>
          <w:numId w:val="2"/>
        </w:numPr>
        <w:spacing w:line="240" w:lineRule="auto"/>
        <w:rPr>
          <w:b/>
          <w:i/>
          <w:color w:val="333333"/>
          <w:sz w:val="40"/>
          <w:szCs w:val="40"/>
          <w:shd w:val="clear" w:color="auto" w:fill="FFFFFF"/>
        </w:rPr>
      </w:pPr>
      <w:r w:rsidRPr="00A65A26">
        <w:rPr>
          <w:b/>
          <w:i/>
          <w:strike/>
          <w:color w:val="333333"/>
          <w:sz w:val="40"/>
          <w:szCs w:val="40"/>
          <w:shd w:val="clear" w:color="auto" w:fill="FFFFFF"/>
        </w:rPr>
        <w:t>Передоплата</w:t>
      </w:r>
      <w:r w:rsidR="00F63FD5" w:rsidRPr="00A65A26">
        <w:rPr>
          <w:b/>
          <w:i/>
          <w:strike/>
          <w:color w:val="333333"/>
          <w:sz w:val="40"/>
          <w:szCs w:val="40"/>
          <w:shd w:val="clear" w:color="auto" w:fill="FFFFFF"/>
        </w:rPr>
        <w:t xml:space="preserve"> </w:t>
      </w:r>
      <w:r w:rsidR="00F63FD5" w:rsidRPr="00A65A26">
        <w:rPr>
          <w:b/>
          <w:i/>
          <w:color w:val="333333"/>
          <w:sz w:val="40"/>
          <w:szCs w:val="40"/>
          <w:shd w:val="clear" w:color="auto" w:fill="FFFFFF"/>
        </w:rPr>
        <w:t xml:space="preserve">не є операцією для визнання доходу. </w:t>
      </w:r>
    </w:p>
    <w:p w:rsidR="004A25B6" w:rsidRPr="00A65A26" w:rsidRDefault="003057FE" w:rsidP="00F63FD5">
      <w:pPr>
        <w:pStyle w:val="a4"/>
        <w:numPr>
          <w:ilvl w:val="0"/>
          <w:numId w:val="2"/>
        </w:numPr>
        <w:spacing w:line="240" w:lineRule="auto"/>
        <w:rPr>
          <w:b/>
          <w:i/>
          <w:color w:val="333333"/>
          <w:sz w:val="40"/>
          <w:szCs w:val="40"/>
          <w:shd w:val="clear" w:color="auto" w:fill="FFFFFF"/>
        </w:rPr>
      </w:pPr>
      <w:r w:rsidRPr="00A65A26">
        <w:rPr>
          <w:b/>
          <w:i/>
          <w:color w:val="333333"/>
          <w:sz w:val="40"/>
          <w:szCs w:val="40"/>
          <w:shd w:val="clear" w:color="auto" w:fill="FFFFFF"/>
        </w:rPr>
        <w:t>В</w:t>
      </w:r>
      <w:r w:rsidR="00F63FD5" w:rsidRPr="00A65A26">
        <w:rPr>
          <w:b/>
          <w:i/>
          <w:color w:val="333333"/>
          <w:sz w:val="40"/>
          <w:szCs w:val="40"/>
          <w:shd w:val="clear" w:color="auto" w:fill="FFFFFF"/>
        </w:rPr>
        <w:t xml:space="preserve">изнання доходу </w:t>
      </w:r>
      <w:r w:rsidR="004A25B6" w:rsidRPr="00A65A26">
        <w:rPr>
          <w:b/>
          <w:i/>
          <w:color w:val="333333"/>
          <w:sz w:val="40"/>
          <w:szCs w:val="40"/>
          <w:shd w:val="clear" w:color="auto" w:fill="FFFFFF"/>
        </w:rPr>
        <w:t xml:space="preserve">відбувається </w:t>
      </w:r>
      <w:r w:rsidRPr="00A65A26">
        <w:rPr>
          <w:b/>
          <w:i/>
          <w:color w:val="333333"/>
          <w:sz w:val="40"/>
          <w:szCs w:val="40"/>
          <w:shd w:val="clear" w:color="auto" w:fill="FFFFFF"/>
        </w:rPr>
        <w:t>в момент виконання зобов’язань</w:t>
      </w:r>
      <w:r w:rsidR="004A25B6" w:rsidRPr="00A65A26">
        <w:rPr>
          <w:b/>
          <w:i/>
          <w:color w:val="333333"/>
          <w:sz w:val="40"/>
          <w:szCs w:val="40"/>
          <w:shd w:val="clear" w:color="auto" w:fill="FFFFFF"/>
        </w:rPr>
        <w:t>, які визначені договором</w:t>
      </w:r>
      <w:r w:rsidR="00A65A26" w:rsidRPr="00A65A26">
        <w:rPr>
          <w:b/>
          <w:i/>
          <w:color w:val="333333"/>
          <w:sz w:val="40"/>
          <w:szCs w:val="40"/>
          <w:shd w:val="clear" w:color="auto" w:fill="FFFFFF"/>
        </w:rPr>
        <w:t xml:space="preserve"> (перехід контролю до покупця,  </w:t>
      </w:r>
      <w:r w:rsidR="00A65A26">
        <w:rPr>
          <w:b/>
          <w:i/>
          <w:color w:val="333333"/>
          <w:sz w:val="40"/>
          <w:szCs w:val="40"/>
          <w:shd w:val="clear" w:color="auto" w:fill="FFFFFF"/>
        </w:rPr>
        <w:t>внаслідок отримання ризиків та вигоди</w:t>
      </w:r>
      <w:r w:rsidR="00A65A26" w:rsidRPr="00A65A26">
        <w:rPr>
          <w:b/>
          <w:i/>
          <w:color w:val="333333"/>
          <w:sz w:val="40"/>
          <w:szCs w:val="40"/>
          <w:shd w:val="clear" w:color="auto" w:fill="FFFFFF"/>
        </w:rPr>
        <w:t>)</w:t>
      </w:r>
    </w:p>
    <w:p w:rsidR="00F63FD5" w:rsidRPr="00A65A26" w:rsidRDefault="00F63FD5" w:rsidP="00A65A26">
      <w:pPr>
        <w:spacing w:line="240" w:lineRule="auto"/>
        <w:rPr>
          <w:b/>
          <w:i/>
          <w:color w:val="333333"/>
          <w:sz w:val="40"/>
          <w:szCs w:val="40"/>
          <w:highlight w:val="cyan"/>
          <w:shd w:val="clear" w:color="auto" w:fill="FFFFFF"/>
        </w:rPr>
      </w:pPr>
      <w:r w:rsidRPr="00A65A26">
        <w:rPr>
          <w:b/>
          <w:i/>
          <w:color w:val="333333"/>
          <w:sz w:val="40"/>
          <w:szCs w:val="40"/>
          <w:highlight w:val="cyan"/>
          <w:shd w:val="clear" w:color="auto" w:fill="FFFFFF"/>
        </w:rPr>
        <w:t>Відображення в обліку:</w:t>
      </w:r>
    </w:p>
    <w:p w:rsidR="00965F3D" w:rsidRPr="00A65A26" w:rsidRDefault="00965F3D" w:rsidP="00F63FD5">
      <w:pPr>
        <w:spacing w:line="240" w:lineRule="auto"/>
        <w:ind w:firstLine="708"/>
        <w:rPr>
          <w:b/>
          <w:i/>
          <w:color w:val="333333"/>
          <w:sz w:val="40"/>
          <w:szCs w:val="40"/>
          <w:shd w:val="clear" w:color="auto" w:fill="FFFFFF"/>
        </w:rPr>
      </w:pPr>
      <w:r w:rsidRPr="00A65A26">
        <w:rPr>
          <w:b/>
          <w:i/>
          <w:color w:val="333333"/>
          <w:sz w:val="40"/>
          <w:szCs w:val="40"/>
          <w:shd w:val="clear" w:color="auto" w:fill="FFFFFF"/>
        </w:rPr>
        <w:t xml:space="preserve">Дт Дебіторська заборгованість </w:t>
      </w:r>
    </w:p>
    <w:p w:rsidR="00965F3D" w:rsidRPr="00A65A26" w:rsidRDefault="00965F3D" w:rsidP="00F63FD5">
      <w:pPr>
        <w:spacing w:line="240" w:lineRule="auto"/>
        <w:ind w:firstLine="708"/>
        <w:rPr>
          <w:b/>
          <w:i/>
          <w:color w:val="333333"/>
          <w:sz w:val="40"/>
          <w:szCs w:val="40"/>
          <w:shd w:val="clear" w:color="auto" w:fill="FFFFFF"/>
        </w:rPr>
      </w:pPr>
      <w:r w:rsidRPr="00A65A26">
        <w:rPr>
          <w:b/>
          <w:i/>
          <w:color w:val="333333"/>
          <w:sz w:val="40"/>
          <w:szCs w:val="40"/>
          <w:shd w:val="clear" w:color="auto" w:fill="FFFFFF"/>
        </w:rPr>
        <w:t>Кт Дохід</w:t>
      </w:r>
    </w:p>
    <w:p w:rsidR="00965F3D" w:rsidRPr="00A65A26" w:rsidRDefault="00965F3D" w:rsidP="00965F3D">
      <w:pPr>
        <w:ind w:firstLine="708"/>
        <w:rPr>
          <w:b/>
          <w:i/>
          <w:color w:val="333333"/>
          <w:sz w:val="40"/>
          <w:szCs w:val="40"/>
          <w:shd w:val="clear" w:color="auto" w:fill="FFFFFF"/>
        </w:rPr>
      </w:pPr>
      <w:r w:rsidRPr="00A65A26">
        <w:rPr>
          <w:b/>
          <w:i/>
          <w:color w:val="333333"/>
          <w:sz w:val="40"/>
          <w:szCs w:val="40"/>
          <w:shd w:val="clear" w:color="auto" w:fill="FFFFFF"/>
        </w:rPr>
        <w:t xml:space="preserve">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450"/>
        <w:jc w:val="both"/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  <w:lastRenderedPageBreak/>
        <w:t xml:space="preserve">Відповідно до МСБО 1 «Подання фінансової звітності» для потреб складання фінансової звітності </w:t>
      </w: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>активи</w:t>
      </w:r>
      <w:r w:rsidRPr="00A65A26"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  <w:t xml:space="preserve"> підприємства поділяють на </w:t>
      </w: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>поточні та непоточні.</w:t>
      </w:r>
      <w:r w:rsidRPr="00A65A26"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  <w:t xml:space="preserve">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color w:val="333333"/>
          <w:sz w:val="40"/>
          <w:szCs w:val="40"/>
          <w:lang w:val="uk-UA"/>
        </w:rPr>
      </w:pP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>Поточні активи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40"/>
          <w:szCs w:val="40"/>
          <w:lang w:val="uk-UA"/>
        </w:rPr>
      </w:pPr>
      <w:bookmarkStart w:id="15" w:name="n192"/>
      <w:bookmarkEnd w:id="15"/>
      <w:r w:rsidRPr="00A65A26"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  <w:t>66. Суб'єкт господарювання повинен класифікувати актив як поточний, якщо: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40"/>
          <w:szCs w:val="40"/>
          <w:lang w:val="uk-UA"/>
        </w:rPr>
      </w:pPr>
      <w:bookmarkStart w:id="16" w:name="n193"/>
      <w:bookmarkEnd w:id="16"/>
      <w:r w:rsidRPr="00A65A26"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  <w:t>а) він сподівається реалізувати цей актив або має намір продати чи спожити його у своєму нормальному операційному циклі;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40"/>
          <w:szCs w:val="40"/>
          <w:lang w:val="uk-UA"/>
        </w:rPr>
      </w:pPr>
      <w:bookmarkStart w:id="17" w:name="n194"/>
      <w:bookmarkEnd w:id="17"/>
      <w:r w:rsidRPr="00A65A26"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  <w:t>б) він утримує актив в основному з метою продажу;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40"/>
          <w:szCs w:val="40"/>
          <w:lang w:val="uk-UA"/>
        </w:rPr>
      </w:pPr>
      <w:bookmarkStart w:id="18" w:name="n195"/>
      <w:bookmarkEnd w:id="18"/>
      <w:r w:rsidRPr="00A65A26"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  <w:t>в) він сподівається реалізувати актив протягом дванадцяти місяців після звітного періоду; або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40"/>
          <w:szCs w:val="40"/>
          <w:lang w:val="uk-UA"/>
        </w:rPr>
      </w:pPr>
      <w:bookmarkStart w:id="19" w:name="n196"/>
      <w:bookmarkEnd w:id="19"/>
      <w:r w:rsidRPr="00A65A26"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  <w:t>г) актив є грошовими коштами чи еквівалентами грошових коштів (як визначено у </w:t>
      </w:r>
      <w:hyperlink r:id="rId6" w:anchor="n2" w:tgtFrame="_blank" w:history="1">
        <w:r w:rsidRPr="00A65A26">
          <w:rPr>
            <w:rStyle w:val="a3"/>
            <w:rFonts w:eastAsia="Calibri"/>
            <w:b/>
            <w:bCs/>
            <w:color w:val="000099"/>
            <w:sz w:val="40"/>
            <w:szCs w:val="40"/>
            <w:lang w:val="uk-UA"/>
          </w:rPr>
          <w:t>МСБО 7</w:t>
        </w:r>
      </w:hyperlink>
      <w:r w:rsidRPr="00A65A26"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  <w:t>), якщо немає обмежень щодо обміну чи використання цього активу для погашення зобов'язання принаймні протягом дванадцяти місяців після звітного періоду.</w:t>
      </w: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7E47A4" w:rsidP="00965F3D">
      <w:pPr>
        <w:spacing w:line="240" w:lineRule="auto"/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ОСНОВНІ </w:t>
      </w:r>
      <w:r w:rsidR="00965F3D" w:rsidRPr="00A65A26">
        <w:rPr>
          <w:sz w:val="40"/>
          <w:szCs w:val="40"/>
        </w:rPr>
        <w:t xml:space="preserve">ПИТАННЯ, ЯКІ БУХГАЛТЕРУ НЕОБХІДНО ВИРІШУВАТИ ВЕДЕННІ ОБЛІКУ ЗАПАСІВ </w:t>
      </w:r>
      <w:r w:rsidR="00F63FD5" w:rsidRPr="00A65A26">
        <w:rPr>
          <w:sz w:val="40"/>
          <w:szCs w:val="40"/>
        </w:rPr>
        <w:t xml:space="preserve">(МАТЕРІАЛІВ, ТОВАРІВ) </w:t>
      </w:r>
      <w:r w:rsidR="00965F3D" w:rsidRPr="00A65A26">
        <w:rPr>
          <w:sz w:val="40"/>
          <w:szCs w:val="40"/>
        </w:rPr>
        <w:t>НА ПІДПРИЄМСТВІ З ВИКОРИСТАННЯМ МСФЗ:</w:t>
      </w:r>
    </w:p>
    <w:p w:rsidR="00965F3D" w:rsidRPr="00A65A26" w:rsidRDefault="00965F3D" w:rsidP="00CE4671">
      <w:pPr>
        <w:pStyle w:val="a4"/>
        <w:numPr>
          <w:ilvl w:val="0"/>
          <w:numId w:val="1"/>
        </w:numPr>
        <w:spacing w:line="240" w:lineRule="auto"/>
        <w:ind w:left="0" w:firstLine="426"/>
        <w:rPr>
          <w:sz w:val="40"/>
          <w:szCs w:val="40"/>
        </w:rPr>
      </w:pPr>
      <w:r w:rsidRPr="00A65A26">
        <w:rPr>
          <w:sz w:val="40"/>
          <w:szCs w:val="40"/>
        </w:rPr>
        <w:t>визначити умови, за якими ресурс визнається активом, а саме запасом (</w:t>
      </w:r>
      <w:r w:rsidR="00F63FD5" w:rsidRPr="00A65A26">
        <w:rPr>
          <w:sz w:val="40"/>
          <w:szCs w:val="40"/>
        </w:rPr>
        <w:t xml:space="preserve">термін використання </w:t>
      </w:r>
      <w:r w:rsidRPr="00A65A26">
        <w:rPr>
          <w:sz w:val="40"/>
          <w:szCs w:val="40"/>
        </w:rPr>
        <w:t>менше року);</w:t>
      </w:r>
    </w:p>
    <w:p w:rsidR="00965F3D" w:rsidRPr="00A65A26" w:rsidRDefault="00965F3D" w:rsidP="00CE4671">
      <w:pPr>
        <w:pStyle w:val="a4"/>
        <w:numPr>
          <w:ilvl w:val="0"/>
          <w:numId w:val="1"/>
        </w:numPr>
        <w:spacing w:line="240" w:lineRule="auto"/>
        <w:ind w:left="0" w:firstLine="426"/>
        <w:rPr>
          <w:sz w:val="40"/>
          <w:szCs w:val="40"/>
        </w:rPr>
      </w:pPr>
      <w:r w:rsidRPr="00A65A26">
        <w:rPr>
          <w:sz w:val="40"/>
          <w:szCs w:val="40"/>
        </w:rPr>
        <w:t>визначити, які активи є запасами, розробити їх класифікацію (впливає галузева спеціалізація) та Робочий план рахунків;</w:t>
      </w:r>
    </w:p>
    <w:p w:rsidR="00965F3D" w:rsidRPr="00A65A26" w:rsidRDefault="00965F3D" w:rsidP="00CE4671">
      <w:pPr>
        <w:pStyle w:val="a4"/>
        <w:numPr>
          <w:ilvl w:val="0"/>
          <w:numId w:val="1"/>
        </w:numPr>
        <w:spacing w:line="240" w:lineRule="auto"/>
        <w:ind w:left="0" w:firstLine="426"/>
        <w:rPr>
          <w:sz w:val="40"/>
          <w:szCs w:val="40"/>
        </w:rPr>
      </w:pPr>
      <w:r w:rsidRPr="00A65A26">
        <w:rPr>
          <w:sz w:val="40"/>
          <w:szCs w:val="40"/>
        </w:rPr>
        <w:t>визначити види собівартості запасів;</w:t>
      </w:r>
    </w:p>
    <w:p w:rsidR="00965F3D" w:rsidRPr="00A65A26" w:rsidRDefault="00965F3D" w:rsidP="00CE4671">
      <w:pPr>
        <w:pStyle w:val="a4"/>
        <w:numPr>
          <w:ilvl w:val="0"/>
          <w:numId w:val="1"/>
        </w:numPr>
        <w:spacing w:line="240" w:lineRule="auto"/>
        <w:ind w:left="0" w:firstLine="426"/>
        <w:rPr>
          <w:sz w:val="40"/>
          <w:szCs w:val="40"/>
        </w:rPr>
      </w:pPr>
      <w:r w:rsidRPr="00A65A26">
        <w:rPr>
          <w:sz w:val="40"/>
          <w:szCs w:val="40"/>
        </w:rPr>
        <w:t>визначити склад собівартості запасів при надходженні, тобто первісної вартості;</w:t>
      </w:r>
    </w:p>
    <w:p w:rsidR="00965F3D" w:rsidRPr="00A65A26" w:rsidRDefault="00965F3D" w:rsidP="00CE4671">
      <w:pPr>
        <w:pStyle w:val="a4"/>
        <w:numPr>
          <w:ilvl w:val="0"/>
          <w:numId w:val="1"/>
        </w:numPr>
        <w:spacing w:line="240" w:lineRule="auto"/>
        <w:ind w:left="0" w:firstLine="426"/>
        <w:rPr>
          <w:sz w:val="40"/>
          <w:szCs w:val="40"/>
        </w:rPr>
      </w:pPr>
      <w:r w:rsidRPr="00A65A26">
        <w:rPr>
          <w:sz w:val="40"/>
          <w:szCs w:val="40"/>
        </w:rPr>
        <w:t>обрати систему обліку запасів (постійна або періодична);</w:t>
      </w:r>
    </w:p>
    <w:p w:rsidR="00965F3D" w:rsidRPr="00A65A26" w:rsidRDefault="00965F3D" w:rsidP="00CE4671">
      <w:pPr>
        <w:pStyle w:val="a4"/>
        <w:numPr>
          <w:ilvl w:val="0"/>
          <w:numId w:val="1"/>
        </w:numPr>
        <w:spacing w:line="240" w:lineRule="auto"/>
        <w:ind w:left="0" w:firstLine="426"/>
        <w:rPr>
          <w:sz w:val="40"/>
          <w:szCs w:val="40"/>
        </w:rPr>
      </w:pPr>
      <w:r w:rsidRPr="00A65A26">
        <w:rPr>
          <w:sz w:val="40"/>
          <w:szCs w:val="40"/>
        </w:rPr>
        <w:t>обрати метод вибуття запасів (ідентифікованої собівартості, середньозваженої собівартості, ФИФО);</w:t>
      </w:r>
    </w:p>
    <w:p w:rsidR="00F63FD5" w:rsidRPr="00A65A26" w:rsidRDefault="00F63FD5" w:rsidP="00CE4671">
      <w:pPr>
        <w:pStyle w:val="a4"/>
        <w:numPr>
          <w:ilvl w:val="0"/>
          <w:numId w:val="1"/>
        </w:numPr>
        <w:spacing w:line="240" w:lineRule="auto"/>
        <w:ind w:left="0" w:firstLine="426"/>
        <w:rPr>
          <w:sz w:val="40"/>
          <w:szCs w:val="40"/>
        </w:rPr>
      </w:pPr>
      <w:r w:rsidRPr="00A65A26">
        <w:rPr>
          <w:sz w:val="40"/>
          <w:szCs w:val="40"/>
        </w:rPr>
        <w:t>визначити методику розподілу транспортно-заготівельних витрат;</w:t>
      </w:r>
    </w:p>
    <w:p w:rsidR="00965F3D" w:rsidRPr="00A65A26" w:rsidRDefault="00965F3D" w:rsidP="00CE4671">
      <w:pPr>
        <w:pStyle w:val="a4"/>
        <w:numPr>
          <w:ilvl w:val="0"/>
          <w:numId w:val="1"/>
        </w:numPr>
        <w:spacing w:line="240" w:lineRule="auto"/>
        <w:ind w:left="0" w:firstLine="426"/>
        <w:rPr>
          <w:sz w:val="40"/>
          <w:szCs w:val="40"/>
        </w:rPr>
      </w:pPr>
      <w:r w:rsidRPr="00A65A26">
        <w:rPr>
          <w:sz w:val="40"/>
          <w:szCs w:val="40"/>
        </w:rPr>
        <w:t>визначити, коли буде відбуватися припинення визнання запасів активами;</w:t>
      </w:r>
    </w:p>
    <w:p w:rsidR="00965F3D" w:rsidRPr="00A65A26" w:rsidRDefault="00965F3D" w:rsidP="00CE4671">
      <w:pPr>
        <w:pStyle w:val="a4"/>
        <w:numPr>
          <w:ilvl w:val="0"/>
          <w:numId w:val="1"/>
        </w:numPr>
        <w:spacing w:line="240" w:lineRule="auto"/>
        <w:ind w:left="0" w:firstLine="426"/>
        <w:rPr>
          <w:sz w:val="40"/>
          <w:szCs w:val="40"/>
        </w:rPr>
      </w:pPr>
      <w:r w:rsidRPr="00A65A26">
        <w:rPr>
          <w:sz w:val="40"/>
          <w:szCs w:val="40"/>
        </w:rPr>
        <w:t>як буде відбуватися оцінка запасів на дату складання звітності (пр</w:t>
      </w:r>
      <w:r w:rsidR="00F63FD5" w:rsidRPr="00A65A26">
        <w:rPr>
          <w:sz w:val="40"/>
          <w:szCs w:val="40"/>
        </w:rPr>
        <w:t>авило найменшої з двох оцінок)</w:t>
      </w:r>
      <w:r w:rsidR="00CE4671" w:rsidRPr="00A65A26">
        <w:rPr>
          <w:sz w:val="40"/>
          <w:szCs w:val="40"/>
        </w:rPr>
        <w:t>.</w:t>
      </w:r>
    </w:p>
    <w:p w:rsidR="00CE4671" w:rsidRPr="00A65A26" w:rsidRDefault="00CE4671" w:rsidP="00CE4671">
      <w:pPr>
        <w:pStyle w:val="a4"/>
        <w:spacing w:line="240" w:lineRule="auto"/>
        <w:ind w:left="0" w:firstLine="426"/>
        <w:rPr>
          <w:i/>
          <w:sz w:val="40"/>
          <w:szCs w:val="40"/>
        </w:rPr>
      </w:pPr>
      <w:r w:rsidRPr="00A65A26">
        <w:rPr>
          <w:i/>
          <w:sz w:val="40"/>
          <w:szCs w:val="40"/>
        </w:rPr>
        <w:t>Приклад відображення в обліку операції щодо зменшення собівартості запасів:</w:t>
      </w:r>
    </w:p>
    <w:p w:rsidR="00965F3D" w:rsidRPr="00A65A26" w:rsidRDefault="00965F3D" w:rsidP="00CE4671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i/>
          <w:color w:val="333333"/>
          <w:sz w:val="40"/>
          <w:szCs w:val="40"/>
          <w:highlight w:val="cyan"/>
          <w:shd w:val="clear" w:color="auto" w:fill="FFFFFF"/>
          <w:lang w:val="uk-UA"/>
        </w:rPr>
      </w:pPr>
      <w:r w:rsidRPr="00A65A26">
        <w:rPr>
          <w:i/>
          <w:color w:val="333333"/>
          <w:sz w:val="40"/>
          <w:szCs w:val="40"/>
          <w:highlight w:val="cyan"/>
          <w:shd w:val="clear" w:color="auto" w:fill="FFFFFF"/>
          <w:lang w:val="uk-UA"/>
        </w:rPr>
        <w:t xml:space="preserve">Дт Втрати від знецінення запасів </w:t>
      </w:r>
    </w:p>
    <w:p w:rsidR="00965F3D" w:rsidRPr="00A65A26" w:rsidRDefault="00965F3D" w:rsidP="00CE4671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i/>
          <w:color w:val="333333"/>
          <w:sz w:val="40"/>
          <w:szCs w:val="40"/>
          <w:highlight w:val="cyan"/>
          <w:shd w:val="clear" w:color="auto" w:fill="FFFFFF"/>
          <w:lang w:val="uk-UA"/>
        </w:rPr>
      </w:pPr>
      <w:r w:rsidRPr="00A65A26">
        <w:rPr>
          <w:i/>
          <w:color w:val="333333"/>
          <w:sz w:val="40"/>
          <w:szCs w:val="40"/>
          <w:highlight w:val="cyan"/>
          <w:shd w:val="clear" w:color="auto" w:fill="FFFFFF"/>
          <w:lang w:val="uk-UA"/>
        </w:rPr>
        <w:t>Кт Запаси</w:t>
      </w:r>
    </w:p>
    <w:p w:rsidR="00965F3D" w:rsidRPr="00A65A26" w:rsidRDefault="00965F3D" w:rsidP="00CE4671">
      <w:pPr>
        <w:pStyle w:val="rvps2"/>
        <w:shd w:val="clear" w:color="auto" w:fill="FFFFFF"/>
        <w:spacing w:before="0" w:beforeAutospacing="0" w:after="150" w:afterAutospacing="0"/>
        <w:ind w:firstLine="426"/>
        <w:jc w:val="both"/>
        <w:rPr>
          <w:i/>
          <w:color w:val="333333"/>
          <w:sz w:val="40"/>
          <w:szCs w:val="40"/>
          <w:highlight w:val="cyan"/>
          <w:shd w:val="clear" w:color="auto" w:fill="FFFFFF"/>
          <w:lang w:val="uk-UA"/>
        </w:rPr>
      </w:pPr>
      <w:r w:rsidRPr="00A65A26">
        <w:rPr>
          <w:i/>
          <w:color w:val="333333"/>
          <w:sz w:val="40"/>
          <w:szCs w:val="40"/>
          <w:highlight w:val="cyan"/>
          <w:shd w:val="clear" w:color="auto" w:fill="FFFFFF"/>
          <w:lang w:val="uk-UA"/>
        </w:rPr>
        <w:t xml:space="preserve">Наступна подія збільшення – сторно. </w:t>
      </w:r>
    </w:p>
    <w:p w:rsidR="00965F3D" w:rsidRPr="00A65A26" w:rsidRDefault="00965F3D" w:rsidP="00965F3D">
      <w:pPr>
        <w:spacing w:line="240" w:lineRule="auto"/>
        <w:ind w:firstLine="0"/>
        <w:jc w:val="left"/>
        <w:rPr>
          <w:sz w:val="26"/>
          <w:szCs w:val="26"/>
        </w:rPr>
      </w:pPr>
    </w:p>
    <w:p w:rsidR="00965F3D" w:rsidRPr="00A65A26" w:rsidRDefault="00965F3D" w:rsidP="00965F3D">
      <w:pPr>
        <w:ind w:firstLine="0"/>
        <w:jc w:val="center"/>
        <w:rPr>
          <w:sz w:val="40"/>
          <w:szCs w:val="40"/>
        </w:rPr>
      </w:pPr>
      <w:r w:rsidRPr="00A65A26">
        <w:rPr>
          <w:sz w:val="40"/>
          <w:szCs w:val="40"/>
        </w:rPr>
        <w:lastRenderedPageBreak/>
        <w:t>МСБО 2 «Запаси» використовується для обліку таких видів запасів:</w:t>
      </w:r>
    </w:p>
    <w:p w:rsidR="00965F3D" w:rsidRPr="00A65A26" w:rsidRDefault="00965F3D" w:rsidP="00965F3D">
      <w:pPr>
        <w:pStyle w:val="a4"/>
        <w:numPr>
          <w:ilvl w:val="0"/>
          <w:numId w:val="1"/>
        </w:numPr>
        <w:jc w:val="center"/>
        <w:rPr>
          <w:sz w:val="40"/>
          <w:szCs w:val="40"/>
        </w:rPr>
      </w:pPr>
      <w:r w:rsidRPr="00A65A26">
        <w:rPr>
          <w:sz w:val="40"/>
          <w:szCs w:val="40"/>
        </w:rPr>
        <w:t xml:space="preserve">сировина та матеріали, які використовуються для виробництва </w:t>
      </w:r>
      <w:r w:rsidRPr="00A65A26">
        <w:rPr>
          <w:sz w:val="40"/>
          <w:szCs w:val="40"/>
          <w:highlight w:val="yellow"/>
        </w:rPr>
        <w:t>(</w:t>
      </w:r>
      <w:r w:rsidRPr="00A65A26">
        <w:rPr>
          <w:b/>
          <w:bCs/>
          <w:color w:val="333333"/>
          <w:highlight w:val="yellow"/>
          <w:shd w:val="clear" w:color="auto" w:fill="FFFFFF"/>
        </w:rPr>
        <w:t>існують у формі основних чи допоміжних матеріалів для споживання у виробничому процесі або при наданні послуг)</w:t>
      </w:r>
      <w:r w:rsidRPr="00A65A26">
        <w:rPr>
          <w:sz w:val="40"/>
          <w:szCs w:val="40"/>
        </w:rPr>
        <w:t>;</w:t>
      </w:r>
    </w:p>
    <w:p w:rsidR="00CE4671" w:rsidRPr="00A65A26" w:rsidRDefault="00965F3D" w:rsidP="00965F3D">
      <w:pPr>
        <w:pStyle w:val="a4"/>
        <w:numPr>
          <w:ilvl w:val="0"/>
          <w:numId w:val="1"/>
        </w:numPr>
        <w:jc w:val="center"/>
        <w:rPr>
          <w:sz w:val="40"/>
          <w:szCs w:val="40"/>
        </w:rPr>
      </w:pPr>
      <w:r w:rsidRPr="00A65A26">
        <w:rPr>
          <w:sz w:val="40"/>
          <w:szCs w:val="40"/>
        </w:rPr>
        <w:t xml:space="preserve">готова продукція та інші результати виробництва (незавершене виробництво, напівфабрикати, брак) </w:t>
      </w:r>
    </w:p>
    <w:p w:rsidR="00965F3D" w:rsidRPr="00A65A26" w:rsidRDefault="00965F3D" w:rsidP="00CE4671">
      <w:pPr>
        <w:pStyle w:val="a4"/>
        <w:ind w:left="1068" w:firstLine="0"/>
        <w:jc w:val="center"/>
        <w:rPr>
          <w:sz w:val="40"/>
          <w:szCs w:val="40"/>
        </w:rPr>
      </w:pPr>
      <w:r w:rsidRPr="00A65A26">
        <w:rPr>
          <w:sz w:val="40"/>
          <w:szCs w:val="40"/>
          <w:highlight w:val="yellow"/>
        </w:rPr>
        <w:t>(</w:t>
      </w:r>
      <w:r w:rsidRPr="00A65A26">
        <w:rPr>
          <w:b/>
          <w:bCs/>
          <w:color w:val="333333"/>
          <w:highlight w:val="yellow"/>
          <w:shd w:val="clear" w:color="auto" w:fill="FFFFFF"/>
        </w:rPr>
        <w:t>перебувають у процесі виробництва</w:t>
      </w:r>
      <w:r w:rsidRPr="00A65A26">
        <w:rPr>
          <w:sz w:val="40"/>
          <w:szCs w:val="40"/>
          <w:highlight w:val="yellow"/>
        </w:rPr>
        <w:t>)</w:t>
      </w:r>
    </w:p>
    <w:p w:rsidR="00965F3D" w:rsidRPr="00A65A26" w:rsidRDefault="00965F3D" w:rsidP="00965F3D">
      <w:pPr>
        <w:pStyle w:val="a4"/>
        <w:numPr>
          <w:ilvl w:val="0"/>
          <w:numId w:val="1"/>
        </w:numPr>
        <w:ind w:firstLine="66"/>
        <w:jc w:val="left"/>
        <w:rPr>
          <w:sz w:val="40"/>
          <w:szCs w:val="40"/>
        </w:rPr>
      </w:pPr>
      <w:r w:rsidRPr="00A65A26">
        <w:rPr>
          <w:sz w:val="40"/>
          <w:szCs w:val="40"/>
        </w:rPr>
        <w:t xml:space="preserve">товари для реалізації </w:t>
      </w:r>
    </w:p>
    <w:p w:rsidR="00965F3D" w:rsidRPr="00A65A26" w:rsidRDefault="00965F3D" w:rsidP="00965F3D">
      <w:pPr>
        <w:pStyle w:val="a4"/>
        <w:ind w:left="1134" w:firstLine="0"/>
        <w:jc w:val="center"/>
        <w:rPr>
          <w:sz w:val="40"/>
          <w:szCs w:val="40"/>
        </w:rPr>
      </w:pPr>
      <w:r w:rsidRPr="00A65A26">
        <w:rPr>
          <w:sz w:val="40"/>
          <w:szCs w:val="40"/>
          <w:highlight w:val="yellow"/>
        </w:rPr>
        <w:t>(</w:t>
      </w:r>
      <w:r w:rsidRPr="00A65A26">
        <w:rPr>
          <w:b/>
          <w:bCs/>
          <w:color w:val="333333"/>
          <w:highlight w:val="yellow"/>
          <w:shd w:val="clear" w:color="auto" w:fill="FFFFFF"/>
        </w:rPr>
        <w:t>утримуються для продажу у звичайному ході бізнесу</w:t>
      </w:r>
      <w:r w:rsidRPr="00A65A26">
        <w:rPr>
          <w:sz w:val="40"/>
          <w:szCs w:val="40"/>
          <w:highlight w:val="yellow"/>
        </w:rPr>
        <w:t>)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48"/>
          <w:rFonts w:eastAsia="Calibri"/>
          <w:b/>
          <w:bCs/>
          <w:i/>
          <w:iCs/>
          <w:color w:val="333333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</w:pPr>
      <w:r w:rsidRPr="00A65A26"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  <w:t xml:space="preserve">В Україні аналогом МСБО 2 «Запаси» є </w:t>
      </w:r>
      <w:r w:rsidR="00CE4671" w:rsidRPr="00A65A26"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  <w:t xml:space="preserve">                  </w:t>
      </w:r>
      <w:r w:rsidRPr="00A65A26"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  <w:t xml:space="preserve">ПСБО 9 «Запаси» та ПСБО 16 «Витрати». 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48"/>
          <w:rFonts w:eastAsia="Calibri"/>
          <w:b/>
          <w:bCs/>
          <w:i/>
          <w:i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ind w:firstLine="0"/>
        <w:jc w:val="center"/>
        <w:rPr>
          <w:sz w:val="40"/>
          <w:szCs w:val="40"/>
        </w:rPr>
      </w:pPr>
      <w:r w:rsidRPr="00A65A26">
        <w:rPr>
          <w:sz w:val="40"/>
          <w:szCs w:val="40"/>
        </w:rPr>
        <w:lastRenderedPageBreak/>
        <w:t>ЗАПАСИ – ЦЕ АКТИВИ, ЯКІ КОНТРОЛЮЮТЬСЯ ПІДПРИЄМСТВОМ ВНАСЛІДОК МИНУЛИХ ПОДІЙ</w:t>
      </w:r>
    </w:p>
    <w:p w:rsidR="00965F3D" w:rsidRPr="00A65A26" w:rsidRDefault="00965F3D" w:rsidP="00965F3D">
      <w:pPr>
        <w:ind w:firstLine="0"/>
        <w:jc w:val="center"/>
        <w:rPr>
          <w:sz w:val="40"/>
          <w:szCs w:val="40"/>
        </w:rPr>
      </w:pPr>
      <w:r w:rsidRPr="00A65A26">
        <w:rPr>
          <w:sz w:val="40"/>
          <w:szCs w:val="40"/>
        </w:rPr>
        <w:t xml:space="preserve">ЗАПАСИ                                  </w:t>
      </w:r>
      <w:r w:rsidRPr="00A65A26">
        <w:rPr>
          <w:strike/>
          <w:sz w:val="40"/>
          <w:szCs w:val="40"/>
        </w:rPr>
        <w:t xml:space="preserve">  ЗАПАСИ</w:t>
      </w:r>
      <w:r w:rsidRPr="00A65A26">
        <w:rPr>
          <w:sz w:val="40"/>
          <w:szCs w:val="40"/>
        </w:rPr>
        <w:t xml:space="preserve"> 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097"/>
        <w:gridCol w:w="4537"/>
      </w:tblGrid>
      <w:tr w:rsidR="00965F3D" w:rsidRPr="00A65A26" w:rsidTr="00CE4671">
        <w:tc>
          <w:tcPr>
            <w:tcW w:w="5097" w:type="dxa"/>
          </w:tcPr>
          <w:p w:rsidR="00965F3D" w:rsidRPr="00A65A26" w:rsidRDefault="00965F3D" w:rsidP="0076193F">
            <w:pPr>
              <w:ind w:firstLine="0"/>
              <w:jc w:val="center"/>
              <w:rPr>
                <w:sz w:val="40"/>
                <w:szCs w:val="40"/>
              </w:rPr>
            </w:pPr>
            <w:r w:rsidRPr="00A65A26">
              <w:rPr>
                <w:sz w:val="40"/>
                <w:szCs w:val="40"/>
              </w:rPr>
              <w:t xml:space="preserve">Право власності – підприємство отримує контроль </w:t>
            </w:r>
          </w:p>
          <w:p w:rsidR="00965F3D" w:rsidRPr="00A65A26" w:rsidRDefault="00965F3D" w:rsidP="0076193F">
            <w:pPr>
              <w:ind w:firstLine="0"/>
              <w:jc w:val="center"/>
              <w:rPr>
                <w:sz w:val="40"/>
                <w:szCs w:val="40"/>
              </w:rPr>
            </w:pPr>
            <w:r w:rsidRPr="00A65A26">
              <w:rPr>
                <w:sz w:val="40"/>
                <w:szCs w:val="40"/>
              </w:rPr>
              <w:t>Дт сировина</w:t>
            </w:r>
          </w:p>
          <w:p w:rsidR="00965F3D" w:rsidRPr="00A65A26" w:rsidRDefault="00965F3D" w:rsidP="0076193F">
            <w:pPr>
              <w:ind w:firstLine="0"/>
              <w:jc w:val="center"/>
              <w:rPr>
                <w:sz w:val="40"/>
                <w:szCs w:val="40"/>
              </w:rPr>
            </w:pPr>
            <w:r w:rsidRPr="00A65A26">
              <w:rPr>
                <w:sz w:val="40"/>
                <w:szCs w:val="40"/>
              </w:rPr>
              <w:t xml:space="preserve">Кт зобов,язання </w:t>
            </w:r>
          </w:p>
        </w:tc>
        <w:tc>
          <w:tcPr>
            <w:tcW w:w="4537" w:type="dxa"/>
          </w:tcPr>
          <w:p w:rsidR="00965F3D" w:rsidRPr="00A65A26" w:rsidRDefault="00965F3D" w:rsidP="0076193F">
            <w:pPr>
              <w:ind w:firstLine="0"/>
              <w:jc w:val="center"/>
              <w:rPr>
                <w:sz w:val="40"/>
                <w:szCs w:val="40"/>
              </w:rPr>
            </w:pPr>
            <w:r w:rsidRPr="00A65A26">
              <w:rPr>
                <w:sz w:val="40"/>
                <w:szCs w:val="40"/>
              </w:rPr>
              <w:t xml:space="preserve">Право відповідального зберігання  - перехід частини ризиків підприємству на визначений термін, що не пов’язано з контролем запасів   </w:t>
            </w:r>
          </w:p>
        </w:tc>
      </w:tr>
      <w:tr w:rsidR="00965F3D" w:rsidRPr="00A65A26" w:rsidTr="00CE4671">
        <w:tc>
          <w:tcPr>
            <w:tcW w:w="5097" w:type="dxa"/>
          </w:tcPr>
          <w:p w:rsidR="00965F3D" w:rsidRPr="00A65A26" w:rsidRDefault="00965F3D" w:rsidP="0076193F">
            <w:pPr>
              <w:ind w:firstLine="0"/>
              <w:jc w:val="center"/>
              <w:rPr>
                <w:sz w:val="40"/>
                <w:szCs w:val="40"/>
              </w:rPr>
            </w:pPr>
            <w:r w:rsidRPr="00A65A26">
              <w:rPr>
                <w:sz w:val="40"/>
                <w:szCs w:val="40"/>
              </w:rPr>
              <w:t xml:space="preserve">Отримання значних ризиків та вигід, пов’язаних з правом власності на актив, та можливість визначення засобу використання та отримання економічних вигід від виробництва  </w:t>
            </w:r>
          </w:p>
        </w:tc>
        <w:tc>
          <w:tcPr>
            <w:tcW w:w="4537" w:type="dxa"/>
          </w:tcPr>
          <w:p w:rsidR="00965F3D" w:rsidRPr="00A65A26" w:rsidRDefault="00965F3D" w:rsidP="0076193F">
            <w:pPr>
              <w:pStyle w:val="a4"/>
              <w:numPr>
                <w:ilvl w:val="0"/>
                <w:numId w:val="1"/>
              </w:numPr>
              <w:ind w:left="321"/>
              <w:rPr>
                <w:sz w:val="40"/>
                <w:szCs w:val="40"/>
              </w:rPr>
            </w:pPr>
            <w:r w:rsidRPr="00A65A26">
              <w:rPr>
                <w:sz w:val="40"/>
                <w:szCs w:val="40"/>
              </w:rPr>
              <w:t xml:space="preserve">Консигнація </w:t>
            </w:r>
          </w:p>
          <w:p w:rsidR="00965F3D" w:rsidRPr="00A65A26" w:rsidRDefault="00965F3D" w:rsidP="0076193F">
            <w:pPr>
              <w:pStyle w:val="a4"/>
              <w:numPr>
                <w:ilvl w:val="0"/>
                <w:numId w:val="1"/>
              </w:numPr>
              <w:ind w:left="321"/>
              <w:rPr>
                <w:sz w:val="40"/>
                <w:szCs w:val="40"/>
              </w:rPr>
            </w:pPr>
            <w:r w:rsidRPr="00A65A26">
              <w:rPr>
                <w:sz w:val="40"/>
                <w:szCs w:val="40"/>
              </w:rPr>
              <w:t>Виробництво з</w:t>
            </w:r>
          </w:p>
          <w:p w:rsidR="00965F3D" w:rsidRPr="00A65A26" w:rsidRDefault="00965F3D" w:rsidP="0076193F">
            <w:pPr>
              <w:pStyle w:val="a4"/>
              <w:ind w:left="321" w:firstLine="0"/>
              <w:rPr>
                <w:sz w:val="40"/>
                <w:szCs w:val="40"/>
              </w:rPr>
            </w:pPr>
            <w:r w:rsidRPr="00A65A26">
              <w:rPr>
                <w:sz w:val="40"/>
                <w:szCs w:val="40"/>
              </w:rPr>
              <w:t xml:space="preserve"> давальницької сировини </w:t>
            </w:r>
          </w:p>
          <w:p w:rsidR="00965F3D" w:rsidRPr="00A65A26" w:rsidRDefault="00965F3D" w:rsidP="0076193F">
            <w:pPr>
              <w:ind w:firstLine="0"/>
              <w:rPr>
                <w:szCs w:val="28"/>
              </w:rPr>
            </w:pPr>
            <w:r w:rsidRPr="00A65A26">
              <w:rPr>
                <w:szCs w:val="28"/>
              </w:rPr>
              <w:t>(використовують забалансові  рахунки)</w:t>
            </w:r>
          </w:p>
          <w:p w:rsidR="00965F3D" w:rsidRPr="00A65A26" w:rsidRDefault="00965F3D" w:rsidP="0076193F">
            <w:pPr>
              <w:ind w:firstLine="0"/>
              <w:rPr>
                <w:sz w:val="36"/>
                <w:szCs w:val="36"/>
              </w:rPr>
            </w:pPr>
            <w:r w:rsidRPr="00A65A26">
              <w:rPr>
                <w:sz w:val="36"/>
                <w:szCs w:val="36"/>
              </w:rPr>
              <w:t xml:space="preserve">Дт сировина в переробку </w:t>
            </w:r>
          </w:p>
          <w:p w:rsidR="00965F3D" w:rsidRPr="00A65A26" w:rsidRDefault="00965F3D" w:rsidP="0076193F">
            <w:pPr>
              <w:ind w:firstLine="0"/>
              <w:rPr>
                <w:sz w:val="36"/>
                <w:szCs w:val="36"/>
              </w:rPr>
            </w:pPr>
            <w:r w:rsidRPr="00A65A26">
              <w:rPr>
                <w:sz w:val="36"/>
                <w:szCs w:val="36"/>
              </w:rPr>
              <w:t>Кт -</w:t>
            </w:r>
          </w:p>
          <w:p w:rsidR="00965F3D" w:rsidRPr="00A65A26" w:rsidRDefault="00965F3D" w:rsidP="0076193F">
            <w:pPr>
              <w:ind w:firstLine="0"/>
              <w:rPr>
                <w:sz w:val="36"/>
                <w:szCs w:val="36"/>
              </w:rPr>
            </w:pPr>
            <w:r w:rsidRPr="00A65A26">
              <w:rPr>
                <w:sz w:val="36"/>
                <w:szCs w:val="36"/>
              </w:rPr>
              <w:t>Дт-</w:t>
            </w:r>
          </w:p>
          <w:p w:rsidR="00965F3D" w:rsidRPr="00A65A26" w:rsidRDefault="00965F3D" w:rsidP="0076193F">
            <w:pPr>
              <w:ind w:firstLine="0"/>
              <w:rPr>
                <w:sz w:val="36"/>
                <w:szCs w:val="36"/>
              </w:rPr>
            </w:pPr>
            <w:r w:rsidRPr="00A65A26">
              <w:rPr>
                <w:sz w:val="36"/>
                <w:szCs w:val="36"/>
              </w:rPr>
              <w:t>Кт сировина в переробку</w:t>
            </w:r>
          </w:p>
        </w:tc>
      </w:tr>
    </w:tbl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333333"/>
          <w:sz w:val="50"/>
          <w:szCs w:val="50"/>
          <w:highlight w:val="yellow"/>
          <w:lang w:val="uk-UA"/>
        </w:rPr>
      </w:pPr>
    </w:p>
    <w:p w:rsidR="00965F3D" w:rsidRPr="00A65A26" w:rsidRDefault="00965F3D" w:rsidP="00965F3D">
      <w:pPr>
        <w:ind w:firstLine="0"/>
        <w:jc w:val="center"/>
        <w:rPr>
          <w:sz w:val="40"/>
          <w:szCs w:val="40"/>
        </w:rPr>
      </w:pPr>
      <w:r w:rsidRPr="00A65A26">
        <w:rPr>
          <w:sz w:val="40"/>
          <w:szCs w:val="40"/>
        </w:rPr>
        <w:lastRenderedPageBreak/>
        <w:t>ФОРМИ ОЧІКУВАНОЇ ЕКОНОМІЧНОЇ ВИГОДИ</w:t>
      </w:r>
      <w:r w:rsidR="00CE4671" w:rsidRPr="00A65A26">
        <w:rPr>
          <w:sz w:val="40"/>
          <w:szCs w:val="40"/>
        </w:rPr>
        <w:t xml:space="preserve"> ВІД ВИКОРИСТАННЯ ЗАПАСІВ</w:t>
      </w:r>
      <w:r w:rsidRPr="00A65A26">
        <w:rPr>
          <w:sz w:val="40"/>
          <w:szCs w:val="40"/>
        </w:rPr>
        <w:t>:</w:t>
      </w:r>
    </w:p>
    <w:p w:rsidR="00965F3D" w:rsidRPr="00A65A26" w:rsidRDefault="00965F3D" w:rsidP="00965F3D">
      <w:pPr>
        <w:ind w:firstLine="0"/>
        <w:jc w:val="center"/>
        <w:rPr>
          <w:sz w:val="40"/>
          <w:szCs w:val="40"/>
        </w:rPr>
      </w:pPr>
    </w:p>
    <w:p w:rsidR="00965F3D" w:rsidRPr="00A65A26" w:rsidRDefault="00965F3D" w:rsidP="00965F3D">
      <w:pPr>
        <w:pStyle w:val="a4"/>
        <w:numPr>
          <w:ilvl w:val="0"/>
          <w:numId w:val="1"/>
        </w:numPr>
        <w:rPr>
          <w:sz w:val="40"/>
          <w:szCs w:val="40"/>
        </w:rPr>
      </w:pPr>
      <w:r w:rsidRPr="00A65A26">
        <w:rPr>
          <w:sz w:val="40"/>
          <w:szCs w:val="40"/>
          <w:highlight w:val="yellow"/>
        </w:rPr>
        <w:t>ПРОДАЖ У ХОДІ ЗВИЧАЙНОЇ ДІЯЛЬНОСТІ</w:t>
      </w:r>
      <w:r w:rsidRPr="00A65A26">
        <w:rPr>
          <w:sz w:val="40"/>
          <w:szCs w:val="40"/>
        </w:rPr>
        <w:t xml:space="preserve">  - ТОВАРИ;</w:t>
      </w:r>
    </w:p>
    <w:p w:rsidR="00965F3D" w:rsidRPr="00A65A26" w:rsidRDefault="00965F3D" w:rsidP="00965F3D">
      <w:pPr>
        <w:pStyle w:val="a4"/>
        <w:numPr>
          <w:ilvl w:val="0"/>
          <w:numId w:val="1"/>
        </w:numPr>
        <w:rPr>
          <w:sz w:val="40"/>
          <w:szCs w:val="40"/>
        </w:rPr>
      </w:pPr>
      <w:r w:rsidRPr="00A65A26">
        <w:rPr>
          <w:sz w:val="40"/>
          <w:szCs w:val="40"/>
          <w:highlight w:val="yellow"/>
        </w:rPr>
        <w:t>ОТРИМАННЯ В ХОДІ ВИРОБНИЦТВА</w:t>
      </w:r>
      <w:r w:rsidRPr="00A65A26">
        <w:rPr>
          <w:sz w:val="40"/>
          <w:szCs w:val="40"/>
        </w:rPr>
        <w:t xml:space="preserve"> – ГОТОВА ПРОДУКЦІЯ, НАПІВФАБРИКАТИ, НЕЗАВЕРШЕНЕ</w:t>
      </w:r>
    </w:p>
    <w:p w:rsidR="00965F3D" w:rsidRPr="00A65A26" w:rsidRDefault="00965F3D" w:rsidP="00965F3D">
      <w:pPr>
        <w:ind w:left="1068" w:firstLine="0"/>
        <w:rPr>
          <w:sz w:val="40"/>
          <w:szCs w:val="40"/>
        </w:rPr>
      </w:pPr>
      <w:r w:rsidRPr="00A65A26">
        <w:rPr>
          <w:sz w:val="40"/>
          <w:szCs w:val="40"/>
        </w:rPr>
        <w:t>ВИРОБНИЦТВО;</w:t>
      </w:r>
    </w:p>
    <w:p w:rsidR="00965F3D" w:rsidRPr="00A65A26" w:rsidRDefault="00965F3D" w:rsidP="00965F3D">
      <w:pPr>
        <w:pStyle w:val="a4"/>
        <w:numPr>
          <w:ilvl w:val="0"/>
          <w:numId w:val="1"/>
        </w:numPr>
        <w:rPr>
          <w:sz w:val="40"/>
          <w:szCs w:val="40"/>
        </w:rPr>
      </w:pPr>
      <w:r w:rsidRPr="00A65A26">
        <w:rPr>
          <w:sz w:val="40"/>
          <w:szCs w:val="40"/>
          <w:highlight w:val="yellow"/>
        </w:rPr>
        <w:t xml:space="preserve">ВИКОРИСТАННЯ </w:t>
      </w:r>
      <w:r w:rsidRPr="00A65A26">
        <w:rPr>
          <w:sz w:val="40"/>
          <w:szCs w:val="40"/>
        </w:rPr>
        <w:t>-  СИРОВИНА ТА МАТЕРІАЛИ, КАНЦТОВАРИ, ІНВЕНТАР, ЗАПЧАСТИНИ, ПАЛИВО;</w:t>
      </w:r>
    </w:p>
    <w:p w:rsidR="00965F3D" w:rsidRPr="00A65A26" w:rsidRDefault="00965F3D" w:rsidP="00965F3D">
      <w:pPr>
        <w:pStyle w:val="a4"/>
        <w:numPr>
          <w:ilvl w:val="0"/>
          <w:numId w:val="1"/>
        </w:numPr>
        <w:rPr>
          <w:sz w:val="40"/>
          <w:szCs w:val="40"/>
        </w:rPr>
      </w:pPr>
      <w:r w:rsidRPr="00A65A26">
        <w:rPr>
          <w:sz w:val="40"/>
          <w:szCs w:val="40"/>
          <w:highlight w:val="yellow"/>
        </w:rPr>
        <w:t>КОНТРАКТНІ АКТИВИ</w:t>
      </w:r>
      <w:r w:rsidRPr="00A65A26">
        <w:rPr>
          <w:sz w:val="40"/>
          <w:szCs w:val="40"/>
        </w:rPr>
        <w:t xml:space="preserve"> – ЗАПАСИ ПО ПОВЕРНЕННЮ. 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333333"/>
          <w:sz w:val="50"/>
          <w:szCs w:val="5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333333"/>
          <w:sz w:val="50"/>
          <w:szCs w:val="5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333333"/>
          <w:sz w:val="50"/>
          <w:szCs w:val="5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333333"/>
          <w:sz w:val="50"/>
          <w:szCs w:val="5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333333"/>
          <w:sz w:val="50"/>
          <w:szCs w:val="50"/>
          <w:highlight w:val="yellow"/>
          <w:lang w:val="uk-UA"/>
        </w:rPr>
      </w:pP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333333"/>
          <w:sz w:val="50"/>
          <w:szCs w:val="50"/>
          <w:highlight w:val="yellow"/>
          <w:lang w:val="uk-UA"/>
        </w:rPr>
      </w:pPr>
    </w:p>
    <w:p w:rsidR="00CE4671" w:rsidRPr="00A65A26" w:rsidRDefault="00CE4671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CE4671" w:rsidP="00965F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lastRenderedPageBreak/>
        <w:t>ОЦІНКА ЗАПАСІВ ЗДІЙСНЮЄТЬСЯ ПРИ:</w:t>
      </w:r>
    </w:p>
    <w:p w:rsidR="00965F3D" w:rsidRPr="00A65A26" w:rsidRDefault="00CE4671" w:rsidP="00965F3D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rvts9"/>
          <w:rFonts w:eastAsia="Calibri"/>
          <w:b/>
          <w:bCs/>
          <w:color w:val="333333"/>
          <w:sz w:val="40"/>
          <w:szCs w:val="40"/>
          <w:highlight w:val="cyan"/>
          <w:lang w:val="uk-UA"/>
        </w:rPr>
      </w:pP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>НАДХОДЖЕННІ</w:t>
      </w:r>
      <w:r w:rsidR="00965F3D"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 xml:space="preserve"> (СОБІВАРТІСТЬ)</w:t>
      </w:r>
    </w:p>
    <w:p w:rsidR="00965F3D" w:rsidRPr="00A65A26" w:rsidRDefault="00CE4671" w:rsidP="00965F3D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rvts9"/>
          <w:rFonts w:eastAsia="Calibri"/>
          <w:b/>
          <w:bCs/>
          <w:color w:val="333333"/>
          <w:sz w:val="40"/>
          <w:szCs w:val="40"/>
          <w:highlight w:val="green"/>
          <w:lang w:val="uk-UA"/>
        </w:rPr>
      </w:pP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green"/>
          <w:lang w:val="uk-UA"/>
        </w:rPr>
        <w:t>ВИБУТТІ</w:t>
      </w:r>
      <w:r w:rsidR="00965F3D"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green"/>
          <w:lang w:val="uk-UA"/>
        </w:rPr>
        <w:t xml:space="preserve"> (МЕТОДИ ВИБУТТЯ)</w:t>
      </w:r>
    </w:p>
    <w:p w:rsidR="00965F3D" w:rsidRPr="00A65A26" w:rsidRDefault="00965F3D" w:rsidP="00965F3D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rvts9"/>
          <w:rFonts w:eastAsia="Calibri"/>
          <w:b/>
          <w:bCs/>
          <w:color w:val="333333"/>
          <w:sz w:val="40"/>
          <w:szCs w:val="40"/>
          <w:highlight w:val="magenta"/>
          <w:lang w:val="uk-UA"/>
        </w:rPr>
      </w:pP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magenta"/>
          <w:lang w:val="uk-UA"/>
        </w:rPr>
        <w:t xml:space="preserve">НА ДАТУ СКЛАДАННЯ ФІНАНСОВОЇ ЗВІТНОСТІ (ПРАВИЛО НАЙМЕНШОЇ З ДВОХ </w:t>
      </w:r>
      <w:r w:rsidR="00CE4671"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magenta"/>
          <w:lang w:val="uk-UA"/>
        </w:rPr>
        <w:t>ОЦІНОК</w:t>
      </w: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magenta"/>
          <w:lang w:val="uk-UA"/>
        </w:rPr>
        <w:t>)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jc w:val="both"/>
        <w:rPr>
          <w:rStyle w:val="rvts9"/>
          <w:rFonts w:eastAsia="Calibri"/>
          <w:b/>
          <w:bCs/>
          <w:color w:val="333333"/>
          <w:sz w:val="40"/>
          <w:szCs w:val="40"/>
          <w:highlight w:val="cyan"/>
          <w:lang w:val="uk-UA"/>
        </w:rPr>
      </w:pP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 xml:space="preserve">    Собівартість запасів (ГП) повинна включати всі витрати на:</w:t>
      </w:r>
    </w:p>
    <w:p w:rsidR="00965F3D" w:rsidRPr="00A65A26" w:rsidRDefault="00965F3D" w:rsidP="00965F3D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rvts9"/>
          <w:color w:val="333333"/>
          <w:sz w:val="40"/>
          <w:szCs w:val="40"/>
          <w:lang w:val="uk-UA"/>
        </w:rPr>
      </w:pP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>Витрати на придбання сировини</w:t>
      </w:r>
    </w:p>
    <w:p w:rsidR="00965F3D" w:rsidRPr="00A65A26" w:rsidRDefault="00965F3D" w:rsidP="00965F3D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rvts9"/>
          <w:color w:val="333333"/>
          <w:sz w:val="40"/>
          <w:szCs w:val="40"/>
          <w:lang w:val="uk-UA"/>
        </w:rPr>
      </w:pP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>Витрати на переробку</w:t>
      </w:r>
    </w:p>
    <w:p w:rsidR="00965F3D" w:rsidRPr="00A65A26" w:rsidRDefault="00965F3D" w:rsidP="00965F3D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40"/>
          <w:szCs w:val="40"/>
          <w:lang w:val="uk-UA"/>
        </w:rPr>
      </w:pPr>
      <w:r w:rsidRPr="00A65A26">
        <w:rPr>
          <w:rStyle w:val="rvts9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>Інші витрати, понесені під час доставки запасів до їх теперішнього місцезнаходження та приведення їх у теперішній стан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2"/>
          <w:szCs w:val="32"/>
          <w:highlight w:val="green"/>
          <w:lang w:val="uk-UA"/>
        </w:rPr>
      </w:pPr>
      <w:bookmarkStart w:id="20" w:name="n30"/>
      <w:bookmarkEnd w:id="20"/>
      <w:r w:rsidRPr="00A65A26">
        <w:rPr>
          <w:color w:val="333333"/>
          <w:sz w:val="32"/>
          <w:szCs w:val="32"/>
          <w:highlight w:val="green"/>
          <w:lang w:val="uk-UA"/>
        </w:rPr>
        <w:t>Витрати на придбання запасів складаються з: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2"/>
          <w:szCs w:val="32"/>
          <w:highlight w:val="green"/>
          <w:lang w:val="uk-UA"/>
        </w:rPr>
      </w:pPr>
      <w:r w:rsidRPr="00A65A26">
        <w:rPr>
          <w:color w:val="333333"/>
          <w:sz w:val="32"/>
          <w:szCs w:val="32"/>
          <w:highlight w:val="green"/>
          <w:lang w:val="uk-UA"/>
        </w:rPr>
        <w:t>- ціни придбання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2"/>
          <w:szCs w:val="32"/>
          <w:highlight w:val="green"/>
          <w:lang w:val="uk-UA"/>
        </w:rPr>
      </w:pPr>
      <w:r w:rsidRPr="00A65A26">
        <w:rPr>
          <w:color w:val="333333"/>
          <w:sz w:val="32"/>
          <w:szCs w:val="32"/>
          <w:highlight w:val="green"/>
          <w:lang w:val="uk-UA"/>
        </w:rPr>
        <w:t>- ввізного мита та інших податків (окрім тих, що згодом відшкодовуються суб'єктові господарювання податковими органами)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2"/>
          <w:szCs w:val="32"/>
          <w:lang w:val="uk-UA"/>
        </w:rPr>
      </w:pPr>
      <w:r w:rsidRPr="00A65A26">
        <w:rPr>
          <w:color w:val="333333"/>
          <w:sz w:val="32"/>
          <w:szCs w:val="32"/>
          <w:highlight w:val="green"/>
          <w:lang w:val="uk-UA"/>
        </w:rPr>
        <w:t>- витрат на транспортування, навантаження і розвантаження та інших витрат, безпосередньо пов'язаних з придбанням товарів, матеріалів та послуг.</w:t>
      </w:r>
      <w:r w:rsidRPr="00A65A26">
        <w:rPr>
          <w:color w:val="333333"/>
          <w:sz w:val="32"/>
          <w:szCs w:val="32"/>
          <w:lang w:val="uk-UA"/>
        </w:rPr>
        <w:t xml:space="preserve"> </w:t>
      </w:r>
    </w:p>
    <w:p w:rsidR="00965F3D" w:rsidRPr="00A65A26" w:rsidRDefault="00965F3D" w:rsidP="00965F3D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2"/>
          <w:szCs w:val="32"/>
          <w:lang w:val="uk-UA"/>
        </w:rPr>
      </w:pPr>
      <w:r w:rsidRPr="00A65A26">
        <w:rPr>
          <w:color w:val="333333"/>
          <w:sz w:val="32"/>
          <w:szCs w:val="32"/>
          <w:lang w:val="uk-UA"/>
        </w:rPr>
        <w:t>Торговельні знижки, інші знижки та інші подібні їм статті вираховуються при визначенні витрат на придбання.</w:t>
      </w:r>
    </w:p>
    <w:p w:rsidR="00965F3D" w:rsidRPr="00A65A26" w:rsidRDefault="00965F3D" w:rsidP="00CE4671">
      <w:pPr>
        <w:pStyle w:val="rvps7"/>
        <w:shd w:val="clear" w:color="auto" w:fill="FFFFFF"/>
        <w:spacing w:before="150" w:beforeAutospacing="0" w:after="150" w:afterAutospacing="0"/>
        <w:ind w:left="810" w:right="450" w:firstLine="25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bookmarkStart w:id="21" w:name="n31"/>
      <w:bookmarkEnd w:id="21"/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>Знижки бувають:</w:t>
      </w:r>
    </w:p>
    <w:p w:rsidR="00965F3D" w:rsidRPr="00A65A26" w:rsidRDefault="00965F3D" w:rsidP="00CE4671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>Товарні – корегують собівартість запасів</w:t>
      </w:r>
    </w:p>
    <w:p w:rsidR="00965F3D" w:rsidRPr="00A65A26" w:rsidRDefault="00965F3D" w:rsidP="00CE4671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 xml:space="preserve">Нетоварні – не впливають на собівартість запасів </w:t>
      </w:r>
    </w:p>
    <w:p w:rsidR="00965F3D" w:rsidRPr="00A65A26" w:rsidRDefault="00965F3D" w:rsidP="00CE4671">
      <w:pPr>
        <w:pStyle w:val="rvps7"/>
        <w:shd w:val="clear" w:color="auto" w:fill="FFFFFF"/>
        <w:spacing w:before="150" w:beforeAutospacing="0" w:after="150" w:afterAutospacing="0"/>
        <w:ind w:right="-1" w:firstLine="708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>До складу витрат на придбання не включають курсові різниці та відсотки.</w:t>
      </w: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 xml:space="preserve">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sz w:val="40"/>
          <w:szCs w:val="40"/>
          <w:highlight w:val="cyan"/>
          <w:lang w:val="uk-UA"/>
        </w:rPr>
        <w:lastRenderedPageBreak/>
        <w:t>Приклад 1.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 xml:space="preserve">Підприємство отримало кредит для поповнення оборотних активів на суму 8 000 у.о. (15% річних). З цих грошей були придбані товарні запаси 1 000 од.  за ціною 5 у.о.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>Транспортні витрати – 750 у.о.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>Витрати з розвантаження товарів та розміщення на складі – 120 у.о.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 xml:space="preserve">Витрати на рекламу – 5 160 у.о.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 xml:space="preserve">Можливі знижки: за дострокову оплату (3%), за обсяги закупівель (2%).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i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i/>
          <w:color w:val="333333"/>
          <w:sz w:val="40"/>
          <w:szCs w:val="40"/>
          <w:lang w:val="uk-UA"/>
        </w:rPr>
        <w:t>Оцінку запасів здійснюємо за собівартістю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i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i/>
          <w:color w:val="333333"/>
          <w:sz w:val="40"/>
          <w:szCs w:val="40"/>
          <w:lang w:val="uk-UA"/>
        </w:rPr>
        <w:t>1000х5х0,98 +750 +120 = 5 770 у.о.</w:t>
      </w:r>
    </w:p>
    <w:p w:rsidR="00CE4671" w:rsidRPr="00A65A26" w:rsidRDefault="00CE4671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i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i/>
          <w:color w:val="333333"/>
          <w:sz w:val="40"/>
          <w:szCs w:val="40"/>
          <w:lang w:val="uk-UA"/>
        </w:rPr>
        <w:t>Відображення в обліку: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>Дт товарні запаси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 xml:space="preserve">Кт </w:t>
      </w:r>
      <w:r w:rsidR="00CE4671"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>зобов’язання</w:t>
      </w: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 xml:space="preserve">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>Приклад 2. Придбання запасів в кредит.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 xml:space="preserve">Підприємство придбало в кредит запаси на суму 25 000 тис. у.о. з річною відстрочкою платежу.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>Собівартість запасів?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 xml:space="preserve">Оцінка запасів здійснюється по дисконтованій вартості: 25 000 \ (1 + 0,1) = 22 727 у.о.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>Нами визначено скільки коштують наші зобов’язання</w:t>
      </w:r>
      <w:r w:rsidR="007E47A4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 xml:space="preserve"> щодо придбаних запасів на </w:t>
      </w: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 xml:space="preserve">сьогодні, але їх погашення буде відбуватися за рік.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>Дт Запаси   Кт постачальники     22 727 у.о.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 w:firstLine="708"/>
        <w:jc w:val="both"/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 xml:space="preserve">Дт Витрати  Кт постачальники    різниця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lastRenderedPageBreak/>
        <w:t>Приклад 3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>15.01.2021 р. підприємство придбало</w:t>
      </w:r>
      <w:r w:rsidR="006C57FF"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 xml:space="preserve"> товарів на 5</w:t>
      </w: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>00 тис. у.о. За умовами договору постачальник надає знижку при виконанні наступних умов: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 xml:space="preserve">1. 10% при умові, що покупець придбав усю лінію продукції  - </w:t>
      </w: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>це товарна знижка</w:t>
      </w: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 xml:space="preserve">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-1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 xml:space="preserve">2. 8% при умові, що покупець сплатив впродовж 10 днів від дати отримання товарів - </w:t>
      </w: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>це нетоварна знижка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cyan"/>
          <w:lang w:val="uk-UA"/>
        </w:rPr>
        <w:t>Оплата виконана 18.01.2021 р.</w:t>
      </w: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 xml:space="preserve"> 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>Рішення: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  <w:t>1 подія</w:t>
      </w:r>
    </w:p>
    <w:p w:rsidR="00965F3D" w:rsidRPr="00A65A26" w:rsidRDefault="006C57FF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>Дебет Запаси         Кредит Зобов’</w:t>
      </w:r>
      <w:r w:rsidR="00965F3D"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 xml:space="preserve">язання   </w:t>
      </w:r>
      <w:r w:rsidR="00965F3D"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green"/>
          <w:lang w:val="uk-UA"/>
        </w:rPr>
        <w:t>450 000</w:t>
      </w:r>
    </w:p>
    <w:p w:rsidR="006C57FF" w:rsidRPr="00A65A26" w:rsidRDefault="00965F3D" w:rsidP="006C57FF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 xml:space="preserve">2 подія </w:t>
      </w:r>
    </w:p>
    <w:p w:rsidR="00965F3D" w:rsidRPr="00A65A26" w:rsidRDefault="00965F3D" w:rsidP="006C57FF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 xml:space="preserve">Дебет </w:t>
      </w:r>
      <w:r w:rsidR="006C57FF"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 xml:space="preserve">Зобов’язання </w:t>
      </w: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 xml:space="preserve">Кредит грошові кошти </w:t>
      </w: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green"/>
          <w:lang w:val="uk-UA"/>
        </w:rPr>
        <w:t>414 000</w:t>
      </w:r>
    </w:p>
    <w:p w:rsidR="00965F3D" w:rsidRPr="00A65A26" w:rsidRDefault="006C57FF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>Дебет Зобов’</w:t>
      </w:r>
      <w:r w:rsidR="00965F3D"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t xml:space="preserve">язання    Кредит фінансовий дохід </w:t>
      </w:r>
      <w:r w:rsidR="00965F3D"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green"/>
          <w:lang w:val="uk-UA"/>
        </w:rPr>
        <w:t>36 000</w:t>
      </w: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</w:pPr>
    </w:p>
    <w:p w:rsidR="00965F3D" w:rsidRPr="00A65A26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40"/>
          <w:szCs w:val="40"/>
          <w:lang w:val="uk-UA"/>
        </w:rPr>
      </w:pPr>
      <w:r w:rsidRPr="00A65A26">
        <w:rPr>
          <w:rStyle w:val="rvts15"/>
          <w:rFonts w:eastAsia="Calibri"/>
          <w:b/>
          <w:bCs/>
          <w:color w:val="333333"/>
          <w:sz w:val="40"/>
          <w:szCs w:val="40"/>
          <w:highlight w:val="yellow"/>
          <w:lang w:val="uk-UA"/>
        </w:rPr>
        <w:lastRenderedPageBreak/>
        <w:t>Приклад 4</w:t>
      </w:r>
    </w:p>
    <w:p w:rsidR="00965F3D" w:rsidRPr="00CF5CE3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За умовами договору постачальник надає ретро-знижку в розмірі 6%, якщо виконані умови договору, а саме: обсяг придбаних товарів за квартал складе суму 2 000 тис. у.о. </w:t>
      </w:r>
    </w:p>
    <w:p w:rsidR="00965F3D" w:rsidRPr="00CF5CE3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Обсяги закупівель товарів в першому кварталі:</w:t>
      </w:r>
    </w:p>
    <w:p w:rsidR="00965F3D" w:rsidRPr="00CF5CE3" w:rsidRDefault="00965F3D" w:rsidP="00965F3D">
      <w:pPr>
        <w:pStyle w:val="rvps7"/>
        <w:shd w:val="clear" w:color="auto" w:fill="FFFFFF"/>
        <w:spacing w:before="150" w:beforeAutospacing="0" w:after="150" w:afterAutospacing="0"/>
        <w:ind w:left="450"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                                   Отримано                   Сплачено</w:t>
      </w:r>
    </w:p>
    <w:p w:rsidR="00965F3D" w:rsidRPr="00CF5CE3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Січень                             620 тис. у.о.                 620 тис. у.о.</w:t>
      </w:r>
    </w:p>
    <w:p w:rsidR="00965F3D" w:rsidRPr="00CF5CE3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Лютий                             750 тис. у.о.                 750 тис. у.о.</w:t>
      </w:r>
    </w:p>
    <w:p w:rsidR="00965F3D" w:rsidRPr="00CF5CE3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Березень                         850 тис. у.о.                 730 тис. у.о. </w:t>
      </w:r>
    </w:p>
    <w:p w:rsidR="00965F3D" w:rsidRPr="00CF5CE3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/>
        <w:jc w:val="both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                                       </w:t>
      </w:r>
      <w:r w:rsidR="00CF5CE3"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2 220 тис.у.о.               2 1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00 тис. у.о.</w:t>
      </w:r>
    </w:p>
    <w:p w:rsidR="00965F3D" w:rsidRPr="00CF5CE3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На 01.01. залишки товарів відсутні</w:t>
      </w:r>
    </w:p>
    <w:p w:rsidR="00965F3D" w:rsidRPr="00CF5CE3" w:rsidRDefault="00965F3D" w:rsidP="00965F3D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На 31.01 залишок нереалізованих товарів собівартістю 400 тис. у.о., дохід від реалізації 3 000 тис. у.о.</w:t>
      </w:r>
    </w:p>
    <w:p w:rsidR="00965F3D" w:rsidRDefault="00965F3D" w:rsidP="00CF5CE3">
      <w:pPr>
        <w:pStyle w:val="rvps7"/>
        <w:shd w:val="clear" w:color="auto" w:fill="FFFFFF"/>
        <w:spacing w:before="150" w:beforeAutospacing="0" w:after="150" w:afterAutospacing="0"/>
        <w:ind w:right="-1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31.03. підприємство о</w:t>
      </w:r>
      <w:r w:rsidR="00CF5CE3"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тримало ретро-знижку на суму 120,0</w:t>
      </w:r>
      <w:r w:rsid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тис.у.о.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</w:t>
      </w:r>
    </w:p>
    <w:p w:rsidR="00CF5CE3" w:rsidRPr="00CF5CE3" w:rsidRDefault="00CF5CE3" w:rsidP="00965F3D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i/>
          <w:color w:val="333333"/>
          <w:sz w:val="32"/>
          <w:szCs w:val="32"/>
          <w:u w:val="single"/>
          <w:lang w:val="uk-UA"/>
        </w:rPr>
      </w:pPr>
      <w:r w:rsidRPr="00CF5CE3">
        <w:rPr>
          <w:rStyle w:val="rvts15"/>
          <w:rFonts w:eastAsia="Calibri"/>
          <w:b/>
          <w:bCs/>
          <w:i/>
          <w:color w:val="333333"/>
          <w:sz w:val="32"/>
          <w:szCs w:val="32"/>
          <w:u w:val="single"/>
          <w:lang w:val="uk-UA"/>
        </w:rPr>
        <w:t xml:space="preserve">Рішення </w:t>
      </w:r>
    </w:p>
    <w:p w:rsidR="00CF5CE3" w:rsidRDefault="00CF5CE3" w:rsidP="00CF5CE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Собівартість реалізованих товарів: </w:t>
      </w:r>
    </w:p>
    <w:p w:rsidR="00CF5CE3" w:rsidRDefault="00CF5CE3" w:rsidP="00CF5CE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0 + 2 220 – 400 = 1 820 тис.у.о.</w:t>
      </w:r>
    </w:p>
    <w:p w:rsidR="00CF5CE3" w:rsidRPr="00CF5CE3" w:rsidRDefault="00CF5CE3" w:rsidP="00CF5CE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Відображення в обліку</w:t>
      </w:r>
    </w:p>
    <w:p w:rsidR="00CF5CE3" w:rsidRPr="00CF5CE3" w:rsidRDefault="00CF5CE3" w:rsidP="00CF5CE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Дт ТОВАРИ Кт ЗОБОВ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’ЯЗАННЯ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  2 220</w:t>
      </w:r>
    </w:p>
    <w:p w:rsidR="00CF5CE3" w:rsidRPr="00CF5CE3" w:rsidRDefault="00CF5CE3" w:rsidP="00CF5CE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Дт 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ЗОБОВ’ЯЗАННЯ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  Кт ГРОШІ </w:t>
      </w:r>
      <w:r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 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2 100</w:t>
      </w:r>
    </w:p>
    <w:p w:rsidR="00CF5CE3" w:rsidRPr="00CF5CE3" w:rsidRDefault="00CF5CE3" w:rsidP="00CF5CE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Дт ДЕБІТОРСЬКА Кт ДОХІД 3 000</w:t>
      </w:r>
    </w:p>
    <w:p w:rsidR="00CF5CE3" w:rsidRPr="00CF5CE3" w:rsidRDefault="00CF5CE3" w:rsidP="00CF5CE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Дт СОБІВАРТІСТЬ Кт ТОВАРИ  1820 </w:t>
      </w:r>
    </w:p>
    <w:p w:rsidR="00CF5CE3" w:rsidRDefault="00CF5CE3" w:rsidP="00CF5CE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Надано ретро-знижка</w:t>
      </w:r>
      <w:r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:</w:t>
      </w:r>
    </w:p>
    <w:p w:rsidR="00CF5CE3" w:rsidRPr="00CF5CE3" w:rsidRDefault="00CF5CE3" w:rsidP="00CF5CE3">
      <w:pPr>
        <w:pStyle w:val="rvps7"/>
        <w:shd w:val="clear" w:color="auto" w:fill="FFFFFF"/>
        <w:spacing w:before="150" w:beforeAutospacing="0" w:after="150" w:afterAutospacing="0"/>
        <w:ind w:right="-1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Дт ЗОБОВ’ЯЗАННЯ</w:t>
      </w:r>
      <w:r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Кт СОБІВАРТІСТЬ</w:t>
      </w:r>
      <w:r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1820 \2220 х 120 =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98,38</w:t>
      </w:r>
    </w:p>
    <w:p w:rsidR="00CF5CE3" w:rsidRPr="00CF5CE3" w:rsidRDefault="00CF5CE3" w:rsidP="00CF5CE3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</w:pPr>
      <w:r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Дт 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ЗОБОВ’ЯЗАННЯ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 xml:space="preserve"> </w:t>
      </w:r>
      <w:r w:rsidRPr="00CF5CE3">
        <w:rPr>
          <w:rStyle w:val="rvts15"/>
          <w:rFonts w:eastAsia="Calibri"/>
          <w:b/>
          <w:bCs/>
          <w:color w:val="333333"/>
          <w:sz w:val="32"/>
          <w:szCs w:val="32"/>
          <w:lang w:val="uk-UA"/>
        </w:rPr>
        <w:t>Кт ТОВАРИ  400 \ 2220 х 120 = 21,62</w:t>
      </w:r>
    </w:p>
    <w:p w:rsidR="004A4FC0" w:rsidRPr="00A65A26" w:rsidRDefault="00CF5CE3" w:rsidP="006E3709">
      <w:pPr>
        <w:pStyle w:val="rvps7"/>
        <w:shd w:val="clear" w:color="auto" w:fill="FFFFFF"/>
        <w:spacing w:before="150" w:beforeAutospacing="0" w:after="150" w:afterAutospacing="0"/>
        <w:ind w:right="450"/>
        <w:jc w:val="both"/>
      </w:pPr>
      <w:r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>Після відображення ретро-знижки в обліку підприємства відсутня заборгованість перед постачальником</w:t>
      </w:r>
      <w:r w:rsidR="006E3709">
        <w:rPr>
          <w:rStyle w:val="rvts15"/>
          <w:rFonts w:eastAsia="Calibri"/>
          <w:b/>
          <w:bCs/>
          <w:color w:val="333333"/>
          <w:sz w:val="36"/>
          <w:szCs w:val="36"/>
          <w:lang w:val="uk-UA"/>
        </w:rPr>
        <w:t>.</w:t>
      </w:r>
      <w:bookmarkStart w:id="22" w:name="_GoBack"/>
      <w:bookmarkEnd w:id="22"/>
    </w:p>
    <w:sectPr w:rsidR="004A4FC0" w:rsidRPr="00A6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50A6"/>
    <w:multiLevelType w:val="hybridMultilevel"/>
    <w:tmpl w:val="1A0A77E2"/>
    <w:lvl w:ilvl="0" w:tplc="A73ACD7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F65448"/>
    <w:multiLevelType w:val="hybridMultilevel"/>
    <w:tmpl w:val="B1B85F18"/>
    <w:lvl w:ilvl="0" w:tplc="DA688848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80050A"/>
    <w:multiLevelType w:val="hybridMultilevel"/>
    <w:tmpl w:val="5C5A58A6"/>
    <w:lvl w:ilvl="0" w:tplc="F1167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D"/>
    <w:rsid w:val="003057FE"/>
    <w:rsid w:val="004A25B6"/>
    <w:rsid w:val="004A4FC0"/>
    <w:rsid w:val="006C57FF"/>
    <w:rsid w:val="006E3709"/>
    <w:rsid w:val="007E47A4"/>
    <w:rsid w:val="00823105"/>
    <w:rsid w:val="00834AC7"/>
    <w:rsid w:val="00965F3D"/>
    <w:rsid w:val="00A65A26"/>
    <w:rsid w:val="00CE4671"/>
    <w:rsid w:val="00CF5CE3"/>
    <w:rsid w:val="00F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03DD"/>
  <w15:chartTrackingRefBased/>
  <w15:docId w15:val="{6DCD604F-518E-47A1-86F3-81408640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3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65F3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rvts48">
    <w:name w:val="rvts48"/>
    <w:basedOn w:val="a0"/>
    <w:rsid w:val="00965F3D"/>
  </w:style>
  <w:style w:type="character" w:customStyle="1" w:styleId="rvts9">
    <w:name w:val="rvts9"/>
    <w:basedOn w:val="a0"/>
    <w:rsid w:val="00965F3D"/>
  </w:style>
  <w:style w:type="character" w:styleId="a3">
    <w:name w:val="Hyperlink"/>
    <w:basedOn w:val="a0"/>
    <w:uiPriority w:val="99"/>
    <w:semiHidden/>
    <w:unhideWhenUsed/>
    <w:rsid w:val="00965F3D"/>
    <w:rPr>
      <w:color w:val="0000FF"/>
      <w:u w:val="single"/>
    </w:rPr>
  </w:style>
  <w:style w:type="paragraph" w:customStyle="1" w:styleId="rvps7">
    <w:name w:val="rvps7"/>
    <w:basedOn w:val="a"/>
    <w:rsid w:val="00965F3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65F3D"/>
    <w:pPr>
      <w:ind w:left="720"/>
      <w:contextualSpacing/>
    </w:pPr>
  </w:style>
  <w:style w:type="table" w:styleId="a5">
    <w:name w:val="Table Grid"/>
    <w:basedOn w:val="a1"/>
    <w:uiPriority w:val="39"/>
    <w:rsid w:val="0096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965F3D"/>
  </w:style>
  <w:style w:type="paragraph" w:styleId="a6">
    <w:name w:val="Normal (Web)"/>
    <w:basedOn w:val="a"/>
    <w:uiPriority w:val="99"/>
    <w:semiHidden/>
    <w:unhideWhenUsed/>
    <w:rsid w:val="003057F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9_019" TargetMode="External"/><Relationship Id="rId5" Type="http://schemas.openxmlformats.org/officeDocument/2006/relationships/hyperlink" Target="https://uk.wikipedia.org/wiki/%D0%90%D0%BD%D0%B3%D0%BB%D1%96%D0%B9%D1%81%D1%8C%D0%BA%D0%B0_%D0%BC%D0%BE%D0%B2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2021-02-20T17:04:00Z</dcterms:created>
  <dcterms:modified xsi:type="dcterms:W3CDTF">2021-02-20T17:04:00Z</dcterms:modified>
</cp:coreProperties>
</file>