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C6D"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 w:val="40"/>
          <w:szCs w:val="40"/>
          <w:lang w:val="uk-UA"/>
        </w:rPr>
      </w:pPr>
      <w:r w:rsidRPr="00D234A9">
        <w:rPr>
          <w:rStyle w:val="rvts15"/>
          <w:rFonts w:eastAsia="Calibri"/>
          <w:b/>
          <w:bCs/>
          <w:color w:val="333333"/>
          <w:sz w:val="40"/>
          <w:szCs w:val="40"/>
          <w:lang w:val="uk-UA"/>
        </w:rPr>
        <w:t>Формування собівартості запасів відповідно до МСБО 2 «Запаси»</w:t>
      </w:r>
    </w:p>
    <w:p w:rsidR="00601C6D"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 w:val="40"/>
          <w:szCs w:val="40"/>
          <w:lang w:val="uk-UA"/>
        </w:rPr>
      </w:pPr>
    </w:p>
    <w:p w:rsidR="00601C6D" w:rsidRPr="00601C6D"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 w:val="40"/>
          <w:szCs w:val="40"/>
          <w:highlight w:val="cyan"/>
          <w:lang w:val="uk-UA"/>
        </w:rPr>
      </w:pPr>
      <w:r w:rsidRPr="00601C6D">
        <w:rPr>
          <w:rStyle w:val="rvts15"/>
          <w:rFonts w:eastAsia="Calibri"/>
          <w:b/>
          <w:bCs/>
          <w:color w:val="333333"/>
          <w:sz w:val="40"/>
          <w:szCs w:val="40"/>
          <w:highlight w:val="cyan"/>
          <w:lang w:val="uk-UA"/>
        </w:rPr>
        <w:t xml:space="preserve">Витрати на виробництво = </w:t>
      </w:r>
    </w:p>
    <w:p w:rsidR="00601C6D" w:rsidRPr="00D234A9"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 w:val="40"/>
          <w:szCs w:val="40"/>
          <w:lang w:val="uk-UA"/>
        </w:rPr>
      </w:pPr>
      <w:r w:rsidRPr="00601C6D">
        <w:rPr>
          <w:rStyle w:val="rvts15"/>
          <w:rFonts w:eastAsia="Calibri"/>
          <w:b/>
          <w:bCs/>
          <w:color w:val="333333"/>
          <w:sz w:val="40"/>
          <w:szCs w:val="40"/>
          <w:highlight w:val="cyan"/>
          <w:lang w:val="uk-UA"/>
        </w:rPr>
        <w:t>Затрати на придбання + Затрати на переробку +        Інші витрати</w:t>
      </w:r>
      <w:r w:rsidRPr="00D234A9">
        <w:rPr>
          <w:rStyle w:val="rvts15"/>
          <w:rFonts w:eastAsia="Calibri"/>
          <w:b/>
          <w:bCs/>
          <w:color w:val="333333"/>
          <w:sz w:val="40"/>
          <w:szCs w:val="40"/>
          <w:lang w:val="uk-UA"/>
        </w:rPr>
        <w:t xml:space="preserve"> </w:t>
      </w:r>
    </w:p>
    <w:p w:rsidR="00601C6D" w:rsidRPr="00D234A9" w:rsidRDefault="00601C6D" w:rsidP="00601C6D">
      <w:pPr>
        <w:pStyle w:val="rvps7"/>
        <w:shd w:val="clear" w:color="auto" w:fill="FFFFFF"/>
        <w:spacing w:before="150" w:beforeAutospacing="0" w:after="150" w:afterAutospacing="0"/>
        <w:ind w:left="450" w:right="450"/>
        <w:jc w:val="both"/>
        <w:rPr>
          <w:rStyle w:val="rvts15"/>
          <w:rFonts w:eastAsia="Calibri"/>
          <w:b/>
          <w:bCs/>
          <w:color w:val="333333"/>
          <w:sz w:val="40"/>
          <w:szCs w:val="40"/>
          <w:lang w:val="uk-UA"/>
        </w:rPr>
      </w:pPr>
      <w:r w:rsidRPr="00D234A9">
        <w:rPr>
          <w:rStyle w:val="rvts15"/>
          <w:rFonts w:eastAsia="Calibri"/>
          <w:b/>
          <w:bCs/>
          <w:color w:val="333333"/>
          <w:sz w:val="40"/>
          <w:szCs w:val="40"/>
          <w:lang w:val="uk-UA"/>
        </w:rPr>
        <w:tab/>
      </w:r>
    </w:p>
    <w:p w:rsidR="00601C6D" w:rsidRPr="00D234A9" w:rsidRDefault="00601C6D" w:rsidP="00601C6D">
      <w:pPr>
        <w:pStyle w:val="rvps7"/>
        <w:shd w:val="clear" w:color="auto" w:fill="FFFFFF"/>
        <w:spacing w:before="150" w:beforeAutospacing="0" w:after="150" w:afterAutospacing="0"/>
        <w:ind w:left="450" w:right="450"/>
        <w:jc w:val="both"/>
        <w:rPr>
          <w:b/>
          <w:color w:val="333333"/>
          <w:sz w:val="34"/>
          <w:szCs w:val="34"/>
          <w:lang w:val="uk-UA"/>
        </w:rPr>
      </w:pPr>
      <w:r w:rsidRPr="00D234A9">
        <w:rPr>
          <w:b/>
          <w:sz w:val="34"/>
          <w:szCs w:val="34"/>
          <w:lang w:val="uk-UA"/>
        </w:rPr>
        <w:t xml:space="preserve">Затрати на переробку </w:t>
      </w:r>
      <w:r w:rsidRPr="00D234A9">
        <w:rPr>
          <w:b/>
          <w:color w:val="333333"/>
          <w:sz w:val="34"/>
          <w:szCs w:val="34"/>
          <w:lang w:val="uk-UA"/>
        </w:rPr>
        <w:t>запасів включають:</w:t>
      </w:r>
    </w:p>
    <w:p w:rsidR="00601C6D" w:rsidRPr="00D234A9" w:rsidRDefault="00601C6D" w:rsidP="00601C6D">
      <w:pPr>
        <w:pStyle w:val="rvps7"/>
        <w:numPr>
          <w:ilvl w:val="0"/>
          <w:numId w:val="1"/>
        </w:numPr>
        <w:shd w:val="clear" w:color="auto" w:fill="FFFFFF"/>
        <w:spacing w:before="150" w:beforeAutospacing="0" w:after="150" w:afterAutospacing="0"/>
        <w:ind w:right="450"/>
        <w:jc w:val="both"/>
        <w:rPr>
          <w:b/>
          <w:color w:val="333333"/>
          <w:sz w:val="34"/>
          <w:szCs w:val="34"/>
          <w:lang w:val="uk-UA"/>
        </w:rPr>
      </w:pPr>
      <w:r w:rsidRPr="00D234A9">
        <w:rPr>
          <w:b/>
          <w:color w:val="333333"/>
          <w:sz w:val="34"/>
          <w:szCs w:val="34"/>
          <w:lang w:val="uk-UA"/>
        </w:rPr>
        <w:t>затрати на  оплата праці виробничого персоналу</w:t>
      </w:r>
    </w:p>
    <w:p w:rsidR="00601C6D" w:rsidRPr="00D234A9" w:rsidRDefault="00601C6D" w:rsidP="00601C6D">
      <w:pPr>
        <w:pStyle w:val="rvps7"/>
        <w:numPr>
          <w:ilvl w:val="0"/>
          <w:numId w:val="1"/>
        </w:numPr>
        <w:shd w:val="clear" w:color="auto" w:fill="FFFFFF"/>
        <w:spacing w:before="150" w:beforeAutospacing="0" w:after="150" w:afterAutospacing="0"/>
        <w:ind w:right="450"/>
        <w:jc w:val="both"/>
        <w:rPr>
          <w:b/>
          <w:color w:val="333333"/>
          <w:sz w:val="34"/>
          <w:szCs w:val="34"/>
          <w:lang w:val="uk-UA"/>
        </w:rPr>
      </w:pPr>
      <w:r w:rsidRPr="00D234A9">
        <w:rPr>
          <w:b/>
          <w:color w:val="333333"/>
          <w:sz w:val="34"/>
          <w:szCs w:val="34"/>
          <w:lang w:val="uk-UA"/>
        </w:rPr>
        <w:t xml:space="preserve">змінні </w:t>
      </w:r>
      <w:r w:rsidRPr="00B82276">
        <w:rPr>
          <w:b/>
          <w:color w:val="FF0000"/>
          <w:sz w:val="34"/>
          <w:szCs w:val="34"/>
          <w:lang w:val="uk-UA"/>
        </w:rPr>
        <w:t>виробничі н</w:t>
      </w:r>
      <w:r w:rsidRPr="009F209D">
        <w:rPr>
          <w:b/>
          <w:color w:val="FF0000"/>
          <w:sz w:val="34"/>
          <w:szCs w:val="34"/>
          <w:lang w:val="uk-UA"/>
        </w:rPr>
        <w:t>акладні витрати</w:t>
      </w:r>
    </w:p>
    <w:p w:rsidR="00601C6D" w:rsidRPr="00D234A9" w:rsidRDefault="00601C6D" w:rsidP="00601C6D">
      <w:pPr>
        <w:pStyle w:val="rvps7"/>
        <w:numPr>
          <w:ilvl w:val="0"/>
          <w:numId w:val="1"/>
        </w:numPr>
        <w:shd w:val="clear" w:color="auto" w:fill="FFFFFF"/>
        <w:spacing w:before="150" w:beforeAutospacing="0" w:after="150" w:afterAutospacing="0"/>
        <w:ind w:right="450"/>
        <w:jc w:val="both"/>
        <w:rPr>
          <w:b/>
          <w:color w:val="333333"/>
          <w:sz w:val="34"/>
          <w:szCs w:val="34"/>
          <w:lang w:val="uk-UA"/>
        </w:rPr>
      </w:pPr>
      <w:r w:rsidRPr="00D234A9">
        <w:rPr>
          <w:b/>
          <w:color w:val="333333"/>
          <w:sz w:val="34"/>
          <w:szCs w:val="34"/>
          <w:lang w:val="uk-UA"/>
        </w:rPr>
        <w:t xml:space="preserve">постійні розподілені  </w:t>
      </w:r>
      <w:r w:rsidR="00B82276" w:rsidRPr="00B82276">
        <w:rPr>
          <w:b/>
          <w:color w:val="FF0000"/>
          <w:sz w:val="36"/>
          <w:szCs w:val="36"/>
          <w:lang w:val="uk-UA"/>
        </w:rPr>
        <w:t>виробничі</w:t>
      </w:r>
      <w:r w:rsidR="00B82276">
        <w:rPr>
          <w:b/>
          <w:color w:val="333333"/>
          <w:sz w:val="34"/>
          <w:szCs w:val="34"/>
          <w:lang w:val="uk-UA"/>
        </w:rPr>
        <w:t xml:space="preserve"> </w:t>
      </w:r>
      <w:r w:rsidRPr="004424CE">
        <w:rPr>
          <w:b/>
          <w:color w:val="FF0000"/>
          <w:sz w:val="34"/>
          <w:szCs w:val="34"/>
          <w:lang w:val="uk-UA"/>
        </w:rPr>
        <w:t xml:space="preserve">накладні витрати </w:t>
      </w:r>
    </w:p>
    <w:p w:rsidR="00601C6D" w:rsidRPr="00D234A9" w:rsidRDefault="00601C6D" w:rsidP="00601C6D">
      <w:pPr>
        <w:pStyle w:val="rvps7"/>
        <w:numPr>
          <w:ilvl w:val="0"/>
          <w:numId w:val="1"/>
        </w:numPr>
        <w:shd w:val="clear" w:color="auto" w:fill="FFFFFF"/>
        <w:spacing w:before="150" w:beforeAutospacing="0" w:after="150" w:afterAutospacing="0"/>
        <w:ind w:right="450"/>
        <w:jc w:val="both"/>
        <w:rPr>
          <w:b/>
          <w:color w:val="333333"/>
          <w:sz w:val="34"/>
          <w:szCs w:val="34"/>
          <w:lang w:val="uk-UA"/>
        </w:rPr>
      </w:pPr>
      <w:r w:rsidRPr="00D234A9">
        <w:rPr>
          <w:b/>
          <w:color w:val="333333"/>
          <w:sz w:val="34"/>
          <w:szCs w:val="34"/>
          <w:lang w:val="uk-UA"/>
        </w:rPr>
        <w:t xml:space="preserve">інші витрати </w:t>
      </w:r>
    </w:p>
    <w:p w:rsidR="00601C6D" w:rsidRPr="00D234A9" w:rsidRDefault="00601C6D" w:rsidP="00601C6D">
      <w:pPr>
        <w:pStyle w:val="rvps2"/>
        <w:shd w:val="clear" w:color="auto" w:fill="FFFFFF"/>
        <w:spacing w:before="0" w:beforeAutospacing="0" w:after="150" w:afterAutospacing="0"/>
        <w:ind w:left="708"/>
        <w:jc w:val="both"/>
        <w:rPr>
          <w:b/>
          <w:color w:val="333333"/>
          <w:sz w:val="40"/>
          <w:szCs w:val="40"/>
          <w:lang w:val="uk-UA"/>
        </w:rPr>
      </w:pPr>
    </w:p>
    <w:p w:rsidR="00601C6D" w:rsidRPr="00D234A9" w:rsidRDefault="00601C6D" w:rsidP="00601C6D">
      <w:pPr>
        <w:pStyle w:val="rvps2"/>
        <w:shd w:val="clear" w:color="auto" w:fill="FFFFFF"/>
        <w:spacing w:before="0" w:beforeAutospacing="0" w:after="150" w:afterAutospacing="0"/>
        <w:ind w:firstLine="708"/>
        <w:jc w:val="both"/>
        <w:rPr>
          <w:b/>
          <w:color w:val="333333"/>
          <w:sz w:val="40"/>
          <w:szCs w:val="40"/>
          <w:lang w:val="uk-UA"/>
        </w:rPr>
      </w:pPr>
      <w:r w:rsidRPr="00D234A9">
        <w:rPr>
          <w:b/>
          <w:color w:val="333333"/>
          <w:sz w:val="40"/>
          <w:szCs w:val="40"/>
          <w:highlight w:val="yellow"/>
          <w:lang w:val="uk-UA"/>
        </w:rPr>
        <w:t>Приклади витрат, які не включаються до собівартості запасів</w:t>
      </w:r>
      <w:r w:rsidRPr="00D234A9">
        <w:rPr>
          <w:b/>
          <w:color w:val="333333"/>
          <w:sz w:val="40"/>
          <w:szCs w:val="40"/>
          <w:lang w:val="uk-UA"/>
        </w:rPr>
        <w:t xml:space="preserve"> і визнаються як витрати періоду, в якому вони понесені, є такі:</w:t>
      </w:r>
    </w:p>
    <w:p w:rsidR="00601C6D" w:rsidRPr="00D234A9" w:rsidRDefault="00601C6D" w:rsidP="00601C6D">
      <w:pPr>
        <w:pStyle w:val="rvps2"/>
        <w:shd w:val="clear" w:color="auto" w:fill="FFFFFF"/>
        <w:spacing w:before="0" w:beforeAutospacing="0" w:after="150" w:afterAutospacing="0"/>
        <w:ind w:left="1068"/>
        <w:jc w:val="both"/>
        <w:rPr>
          <w:b/>
          <w:color w:val="333333"/>
          <w:sz w:val="40"/>
          <w:szCs w:val="40"/>
          <w:lang w:val="uk-UA"/>
        </w:rPr>
      </w:pPr>
      <w:bookmarkStart w:id="0" w:name="n38"/>
      <w:bookmarkEnd w:id="0"/>
      <w:r w:rsidRPr="00D234A9">
        <w:rPr>
          <w:b/>
          <w:color w:val="333333"/>
          <w:sz w:val="40"/>
          <w:szCs w:val="40"/>
          <w:lang w:val="uk-UA"/>
        </w:rPr>
        <w:t>а) понаднормові</w:t>
      </w:r>
      <w:r>
        <w:rPr>
          <w:b/>
          <w:color w:val="333333"/>
          <w:sz w:val="40"/>
          <w:szCs w:val="40"/>
          <w:lang w:val="uk-UA"/>
        </w:rPr>
        <w:t>, а саме:</w:t>
      </w:r>
      <w:r w:rsidRPr="00D234A9">
        <w:rPr>
          <w:b/>
          <w:color w:val="333333"/>
          <w:sz w:val="40"/>
          <w:szCs w:val="40"/>
          <w:lang w:val="uk-UA"/>
        </w:rPr>
        <w:t xml:space="preserve"> відходи матеріалів, витрати на оплату праці або інші виробничі витрати;</w:t>
      </w:r>
    </w:p>
    <w:p w:rsidR="00601C6D" w:rsidRPr="00D234A9" w:rsidRDefault="00601C6D" w:rsidP="00601C6D">
      <w:pPr>
        <w:pStyle w:val="rvps2"/>
        <w:shd w:val="clear" w:color="auto" w:fill="FFFFFF"/>
        <w:spacing w:before="0" w:beforeAutospacing="0" w:after="150" w:afterAutospacing="0"/>
        <w:ind w:left="1068"/>
        <w:jc w:val="both"/>
        <w:rPr>
          <w:b/>
          <w:color w:val="333333"/>
          <w:sz w:val="40"/>
          <w:szCs w:val="40"/>
          <w:lang w:val="uk-UA"/>
        </w:rPr>
      </w:pPr>
      <w:bookmarkStart w:id="1" w:name="n39"/>
      <w:bookmarkEnd w:id="1"/>
      <w:r w:rsidRPr="00D234A9">
        <w:rPr>
          <w:b/>
          <w:color w:val="333333"/>
          <w:sz w:val="40"/>
          <w:szCs w:val="40"/>
          <w:lang w:val="uk-UA"/>
        </w:rPr>
        <w:t>б) витрати на зберігання, крім тих витрат, які зумовлені виробничим процесом і є необхідними для підготовки до наступного етапу виробництва;</w:t>
      </w:r>
    </w:p>
    <w:p w:rsidR="00601C6D" w:rsidRPr="00D234A9" w:rsidRDefault="00601C6D" w:rsidP="00601C6D">
      <w:pPr>
        <w:pStyle w:val="rvps2"/>
        <w:shd w:val="clear" w:color="auto" w:fill="FFFFFF"/>
        <w:spacing w:before="0" w:beforeAutospacing="0" w:after="150" w:afterAutospacing="0"/>
        <w:ind w:left="1068"/>
        <w:jc w:val="both"/>
        <w:rPr>
          <w:b/>
          <w:color w:val="333333"/>
          <w:sz w:val="40"/>
          <w:szCs w:val="40"/>
          <w:lang w:val="uk-UA"/>
        </w:rPr>
      </w:pPr>
      <w:bookmarkStart w:id="2" w:name="n40"/>
      <w:bookmarkEnd w:id="2"/>
      <w:r w:rsidRPr="00D234A9">
        <w:rPr>
          <w:b/>
          <w:color w:val="333333"/>
          <w:sz w:val="40"/>
          <w:szCs w:val="40"/>
          <w:lang w:val="uk-UA"/>
        </w:rPr>
        <w:t xml:space="preserve">в) адміністративні накладні витрати, не пов'язані з доставкою запасів до їх теперішнього місцезнаходження та приведенням у теперішній стан; </w:t>
      </w:r>
    </w:p>
    <w:p w:rsidR="00601C6D" w:rsidRPr="00D234A9" w:rsidRDefault="00601C6D" w:rsidP="00601C6D">
      <w:pPr>
        <w:pStyle w:val="rvps2"/>
        <w:shd w:val="clear" w:color="auto" w:fill="FFFFFF"/>
        <w:spacing w:before="0" w:beforeAutospacing="0" w:after="150" w:afterAutospacing="0"/>
        <w:ind w:left="1068"/>
        <w:jc w:val="both"/>
        <w:rPr>
          <w:b/>
          <w:color w:val="333333"/>
          <w:sz w:val="40"/>
          <w:szCs w:val="40"/>
          <w:lang w:val="uk-UA"/>
        </w:rPr>
      </w:pPr>
      <w:bookmarkStart w:id="3" w:name="n41"/>
      <w:bookmarkEnd w:id="3"/>
      <w:r w:rsidRPr="00D234A9">
        <w:rPr>
          <w:b/>
          <w:color w:val="333333"/>
          <w:sz w:val="40"/>
          <w:szCs w:val="40"/>
          <w:lang w:val="uk-UA"/>
        </w:rPr>
        <w:t>г) витрати на продаж.</w:t>
      </w:r>
    </w:p>
    <w:p w:rsidR="0054157F" w:rsidRPr="0054157F" w:rsidRDefault="0054157F" w:rsidP="0054157F">
      <w:pPr>
        <w:pStyle w:val="rvps2"/>
        <w:shd w:val="clear" w:color="auto" w:fill="FFFFFF"/>
        <w:spacing w:before="0" w:beforeAutospacing="0" w:after="150" w:afterAutospacing="0"/>
        <w:ind w:firstLine="450"/>
        <w:jc w:val="both"/>
        <w:rPr>
          <w:color w:val="333333"/>
          <w:sz w:val="32"/>
          <w:szCs w:val="32"/>
          <w:lang w:val="uk-UA"/>
        </w:rPr>
      </w:pPr>
      <w:bookmarkStart w:id="4" w:name="n32"/>
      <w:bookmarkStart w:id="5" w:name="n33"/>
      <w:bookmarkEnd w:id="4"/>
      <w:bookmarkEnd w:id="5"/>
      <w:r w:rsidRPr="0054157F">
        <w:rPr>
          <w:color w:val="333333"/>
          <w:sz w:val="32"/>
          <w:szCs w:val="32"/>
          <w:highlight w:val="green"/>
          <w:lang w:val="uk-UA"/>
        </w:rPr>
        <w:lastRenderedPageBreak/>
        <w:t>Розподіл постійних виробничих накладних витрат на витрати, пов'язані з переробкою, базується на нормальній потужності виробничого устаткування.</w:t>
      </w:r>
      <w:r w:rsidRPr="0054157F">
        <w:rPr>
          <w:color w:val="333333"/>
          <w:sz w:val="32"/>
          <w:szCs w:val="32"/>
          <w:lang w:val="uk-UA"/>
        </w:rPr>
        <w:t xml:space="preserve"> Нормальна потужність - це очікуваний рівень виробництва, якого можна досягти в середньому протягом кількох періодів або сезонів за звичайних обставин, якщо взяти до уваги зменшення потужності, що виникає в результаті запланованого обслуговування виробництва. Можна використовувати фактичний рівень виробництва, коли він приблизно дорівнює нормальній потужності. Сума постійних накладних витрат, розподілених на кожну одиницю виробництва, не зростає внаслідок низького рівня виробництва або простоїв. Нерозподілені накладні витрати визнаються витратами того періоду, в якому вони понесені. У періоди надзвичайно високого рівня виробництва сума постійних накладних витрат, розподілених на кожну одиницю виробництва, зменшується так, щоб запаси не оцінювалися вище собівартості. Змінні виробничі накладні витрати розподіляються на кожну одиницю виробництва на базі фактичного використання виробничих потужностей.</w:t>
      </w:r>
    </w:p>
    <w:p w:rsidR="0054157F" w:rsidRPr="0054157F" w:rsidRDefault="0054157F" w:rsidP="0054157F">
      <w:pPr>
        <w:pStyle w:val="rvps2"/>
        <w:shd w:val="clear" w:color="auto" w:fill="FFFFFF"/>
        <w:tabs>
          <w:tab w:val="left" w:pos="567"/>
        </w:tabs>
        <w:spacing w:before="0" w:beforeAutospacing="0" w:after="150" w:afterAutospacing="0"/>
        <w:ind w:firstLine="450"/>
        <w:jc w:val="both"/>
        <w:rPr>
          <w:color w:val="333333"/>
          <w:sz w:val="32"/>
          <w:szCs w:val="32"/>
          <w:lang w:val="uk-UA"/>
        </w:rPr>
      </w:pPr>
      <w:bookmarkStart w:id="6" w:name="n34"/>
      <w:bookmarkEnd w:id="6"/>
      <w:r w:rsidRPr="0054157F">
        <w:rPr>
          <w:color w:val="333333"/>
          <w:sz w:val="32"/>
          <w:szCs w:val="32"/>
          <w:highlight w:val="green"/>
          <w:lang w:val="uk-UA"/>
        </w:rPr>
        <w:t>Результатом виробничого процесу можуть бути кілька продуктів, що виробляються одночасно.</w:t>
      </w:r>
      <w:r w:rsidRPr="0054157F">
        <w:rPr>
          <w:color w:val="333333"/>
          <w:sz w:val="32"/>
          <w:szCs w:val="32"/>
          <w:lang w:val="uk-UA"/>
        </w:rPr>
        <w:t xml:space="preserve"> Це відбувається, наприклад, коли виготовляється спільна продукція або коли є основний та побічний продукти. Якщо витрати на переробку кожного продукту неможливо визначити окремо, вони розподіляються на продукти на основі раціональної та послідовної бази розподілу. Наприклад, розподіл може базуватися на відповідній ціні продажу кожного продукту - на етапі виробничого процесу, коли продукти вже можна відокремити один від одного, або на момент завершення виробництва продукту. За своїм характером вартість більшості побічних продуктів є несуттєвою. В таких випадках їх часто оцінюють за чистою вартістю реалізації і ця вартість вираховується із собівартості основного продукту. В результаті балансова вартість основного продукту суттєво не відрізняється від його собівартості.</w:t>
      </w:r>
    </w:p>
    <w:p w:rsidR="0054157F" w:rsidRPr="0054157F" w:rsidRDefault="0054157F" w:rsidP="0054157F">
      <w:pPr>
        <w:pStyle w:val="rvps2"/>
        <w:shd w:val="clear" w:color="auto" w:fill="FFFFFF"/>
        <w:tabs>
          <w:tab w:val="left" w:pos="567"/>
        </w:tabs>
        <w:spacing w:before="0" w:beforeAutospacing="0" w:after="150" w:afterAutospacing="0"/>
        <w:ind w:firstLine="450"/>
        <w:jc w:val="both"/>
        <w:rPr>
          <w:color w:val="333333"/>
          <w:sz w:val="32"/>
          <w:szCs w:val="32"/>
          <w:lang w:val="uk-UA"/>
        </w:rPr>
      </w:pPr>
      <w:bookmarkStart w:id="7" w:name="n35"/>
      <w:bookmarkEnd w:id="7"/>
      <w:r w:rsidRPr="0054157F">
        <w:rPr>
          <w:color w:val="333333"/>
          <w:sz w:val="32"/>
          <w:szCs w:val="32"/>
          <w:highlight w:val="green"/>
          <w:lang w:val="uk-UA"/>
        </w:rPr>
        <w:t>Інші витрати включаються в собівартість запасів лише тією мірою</w:t>
      </w:r>
      <w:r w:rsidRPr="0054157F">
        <w:rPr>
          <w:color w:val="333333"/>
          <w:sz w:val="32"/>
          <w:szCs w:val="32"/>
          <w:lang w:val="uk-UA"/>
        </w:rPr>
        <w:t>, якою вони були понесені при доставці запасів до їх теперішнього місцезнаходження та приведення в теперішній стан. Наприклад, може бути доцільним включати в собівартість запасів невиробничі накладні витрати або витрати на проектування продукції для конкретних клієнтів.</w:t>
      </w:r>
    </w:p>
    <w:p w:rsidR="0054157F" w:rsidRDefault="0054157F" w:rsidP="0054157F">
      <w:pPr>
        <w:pStyle w:val="rvps7"/>
        <w:shd w:val="clear" w:color="auto" w:fill="FFFFFF"/>
        <w:tabs>
          <w:tab w:val="left" w:pos="567"/>
        </w:tabs>
        <w:spacing w:before="150" w:beforeAutospacing="0" w:after="150" w:afterAutospacing="0"/>
        <w:ind w:right="450" w:firstLine="708"/>
        <w:jc w:val="both"/>
        <w:rPr>
          <w:b/>
          <w:color w:val="333333"/>
          <w:sz w:val="34"/>
          <w:szCs w:val="34"/>
          <w:lang w:val="uk-UA"/>
        </w:rPr>
      </w:pPr>
      <w:bookmarkStart w:id="8" w:name="n37"/>
      <w:bookmarkEnd w:id="8"/>
    </w:p>
    <w:p w:rsidR="0054157F" w:rsidRDefault="0054157F" w:rsidP="00601C6D">
      <w:pPr>
        <w:pStyle w:val="rvps7"/>
        <w:shd w:val="clear" w:color="auto" w:fill="FFFFFF"/>
        <w:spacing w:before="150" w:beforeAutospacing="0" w:after="150" w:afterAutospacing="0"/>
        <w:ind w:right="450" w:firstLine="708"/>
        <w:jc w:val="both"/>
        <w:rPr>
          <w:b/>
          <w:color w:val="333333"/>
          <w:sz w:val="34"/>
          <w:szCs w:val="34"/>
          <w:lang w:val="uk-UA"/>
        </w:rPr>
      </w:pPr>
    </w:p>
    <w:p w:rsidR="0054157F" w:rsidRDefault="0054157F" w:rsidP="00601C6D">
      <w:pPr>
        <w:pStyle w:val="rvps7"/>
        <w:shd w:val="clear" w:color="auto" w:fill="FFFFFF"/>
        <w:spacing w:before="150" w:beforeAutospacing="0" w:after="150" w:afterAutospacing="0"/>
        <w:ind w:right="450" w:firstLine="708"/>
        <w:jc w:val="both"/>
        <w:rPr>
          <w:b/>
          <w:color w:val="333333"/>
          <w:sz w:val="34"/>
          <w:szCs w:val="34"/>
          <w:lang w:val="uk-UA"/>
        </w:rPr>
      </w:pPr>
    </w:p>
    <w:p w:rsidR="00601C6D" w:rsidRPr="00D234A9" w:rsidRDefault="00601C6D" w:rsidP="00601C6D">
      <w:pPr>
        <w:pStyle w:val="rvps7"/>
        <w:shd w:val="clear" w:color="auto" w:fill="FFFFFF"/>
        <w:spacing w:before="150" w:beforeAutospacing="0" w:after="150" w:afterAutospacing="0"/>
        <w:ind w:right="450" w:firstLine="708"/>
        <w:jc w:val="both"/>
        <w:rPr>
          <w:b/>
          <w:color w:val="333333"/>
          <w:sz w:val="34"/>
          <w:szCs w:val="34"/>
          <w:lang w:val="uk-UA"/>
        </w:rPr>
      </w:pPr>
      <w:r w:rsidRPr="00D234A9">
        <w:rPr>
          <w:b/>
          <w:color w:val="333333"/>
          <w:sz w:val="34"/>
          <w:szCs w:val="34"/>
          <w:lang w:val="uk-UA"/>
        </w:rPr>
        <w:lastRenderedPageBreak/>
        <w:t xml:space="preserve">В Обліковій політиці </w:t>
      </w:r>
      <w:r>
        <w:rPr>
          <w:b/>
          <w:color w:val="333333"/>
          <w:sz w:val="34"/>
          <w:szCs w:val="34"/>
          <w:lang w:val="uk-UA"/>
        </w:rPr>
        <w:t xml:space="preserve">відносно обліку </w:t>
      </w:r>
      <w:r>
        <w:rPr>
          <w:b/>
          <w:color w:val="333333"/>
          <w:sz w:val="34"/>
          <w:szCs w:val="34"/>
          <w:lang w:val="uk-UA"/>
        </w:rPr>
        <w:t>витрат на виробництво</w:t>
      </w:r>
      <w:r>
        <w:rPr>
          <w:b/>
          <w:color w:val="333333"/>
          <w:sz w:val="34"/>
          <w:szCs w:val="34"/>
          <w:lang w:val="uk-UA"/>
        </w:rPr>
        <w:t xml:space="preserve"> </w:t>
      </w:r>
      <w:r w:rsidRPr="00D234A9">
        <w:rPr>
          <w:b/>
          <w:color w:val="333333"/>
          <w:sz w:val="34"/>
          <w:szCs w:val="34"/>
          <w:lang w:val="uk-UA"/>
        </w:rPr>
        <w:t>необхідно</w:t>
      </w:r>
      <w:r>
        <w:rPr>
          <w:b/>
          <w:color w:val="333333"/>
          <w:sz w:val="34"/>
          <w:szCs w:val="34"/>
          <w:lang w:val="uk-UA"/>
        </w:rPr>
        <w:t xml:space="preserve"> розкрити такі питання (фрагмент):</w:t>
      </w:r>
    </w:p>
    <w:p w:rsidR="00601C6D" w:rsidRDefault="00601C6D" w:rsidP="00601C6D">
      <w:pPr>
        <w:pStyle w:val="rvps7"/>
        <w:numPr>
          <w:ilvl w:val="0"/>
          <w:numId w:val="2"/>
        </w:numPr>
        <w:shd w:val="clear" w:color="auto" w:fill="FFFFFF"/>
        <w:spacing w:before="150" w:beforeAutospacing="0" w:after="150" w:afterAutospacing="0"/>
        <w:ind w:right="450"/>
        <w:jc w:val="both"/>
        <w:rPr>
          <w:b/>
          <w:color w:val="333333"/>
          <w:sz w:val="34"/>
          <w:szCs w:val="34"/>
          <w:lang w:val="uk-UA"/>
        </w:rPr>
      </w:pPr>
      <w:r>
        <w:rPr>
          <w:b/>
          <w:color w:val="333333"/>
          <w:sz w:val="34"/>
          <w:szCs w:val="34"/>
          <w:lang w:val="uk-UA"/>
        </w:rPr>
        <w:t>Метод калькулювання.</w:t>
      </w:r>
    </w:p>
    <w:p w:rsidR="00601C6D" w:rsidRDefault="00601C6D" w:rsidP="00601C6D">
      <w:pPr>
        <w:pStyle w:val="rvps7"/>
        <w:numPr>
          <w:ilvl w:val="0"/>
          <w:numId w:val="2"/>
        </w:numPr>
        <w:shd w:val="clear" w:color="auto" w:fill="FFFFFF"/>
        <w:spacing w:before="150" w:beforeAutospacing="0" w:after="150" w:afterAutospacing="0"/>
        <w:ind w:right="450"/>
        <w:jc w:val="both"/>
        <w:rPr>
          <w:b/>
          <w:color w:val="333333"/>
          <w:sz w:val="34"/>
          <w:szCs w:val="34"/>
          <w:lang w:val="uk-UA"/>
        </w:rPr>
      </w:pPr>
      <w:r>
        <w:rPr>
          <w:b/>
          <w:color w:val="333333"/>
          <w:sz w:val="34"/>
          <w:szCs w:val="34"/>
          <w:lang w:val="uk-UA"/>
        </w:rPr>
        <w:t xml:space="preserve">Статті калькуляції. </w:t>
      </w:r>
    </w:p>
    <w:p w:rsidR="00601C6D" w:rsidRDefault="00601C6D" w:rsidP="00601C6D">
      <w:pPr>
        <w:pStyle w:val="rvps7"/>
        <w:numPr>
          <w:ilvl w:val="0"/>
          <w:numId w:val="2"/>
        </w:numPr>
        <w:shd w:val="clear" w:color="auto" w:fill="FFFFFF"/>
        <w:spacing w:before="150" w:beforeAutospacing="0" w:after="150" w:afterAutospacing="0"/>
        <w:ind w:right="450"/>
        <w:jc w:val="both"/>
        <w:rPr>
          <w:b/>
          <w:color w:val="333333"/>
          <w:sz w:val="34"/>
          <w:szCs w:val="34"/>
          <w:lang w:val="uk-UA"/>
        </w:rPr>
      </w:pPr>
      <w:r w:rsidRPr="00D234A9">
        <w:rPr>
          <w:b/>
          <w:color w:val="333333"/>
          <w:sz w:val="34"/>
          <w:szCs w:val="34"/>
          <w:lang w:val="uk-UA"/>
        </w:rPr>
        <w:t xml:space="preserve">Визначити алгоритм розподілу </w:t>
      </w:r>
      <w:r w:rsidR="00B82276">
        <w:rPr>
          <w:b/>
          <w:color w:val="333333"/>
          <w:sz w:val="34"/>
          <w:szCs w:val="34"/>
          <w:lang w:val="uk-UA"/>
        </w:rPr>
        <w:t xml:space="preserve">виробничих накладних </w:t>
      </w:r>
      <w:r w:rsidRPr="00D234A9">
        <w:rPr>
          <w:b/>
          <w:color w:val="333333"/>
          <w:sz w:val="34"/>
          <w:szCs w:val="34"/>
          <w:lang w:val="uk-UA"/>
        </w:rPr>
        <w:t>витрат на змінні та постійні.</w:t>
      </w:r>
    </w:p>
    <w:p w:rsidR="00601C6D" w:rsidRPr="00D234A9" w:rsidRDefault="00601C6D" w:rsidP="00601C6D">
      <w:pPr>
        <w:pStyle w:val="rvps7"/>
        <w:numPr>
          <w:ilvl w:val="0"/>
          <w:numId w:val="2"/>
        </w:numPr>
        <w:shd w:val="clear" w:color="auto" w:fill="FFFFFF"/>
        <w:spacing w:before="150" w:beforeAutospacing="0" w:after="150" w:afterAutospacing="0"/>
        <w:ind w:right="450"/>
        <w:jc w:val="both"/>
        <w:rPr>
          <w:b/>
          <w:color w:val="333333"/>
          <w:sz w:val="34"/>
          <w:szCs w:val="34"/>
          <w:lang w:val="uk-UA"/>
        </w:rPr>
      </w:pPr>
      <w:r>
        <w:rPr>
          <w:b/>
          <w:color w:val="333333"/>
          <w:sz w:val="34"/>
          <w:szCs w:val="34"/>
          <w:lang w:val="uk-UA"/>
        </w:rPr>
        <w:t>Визначити показник нормальної потужності (</w:t>
      </w:r>
      <w:r w:rsidR="00B82276">
        <w:rPr>
          <w:b/>
          <w:color w:val="333333"/>
          <w:sz w:val="34"/>
          <w:szCs w:val="34"/>
          <w:lang w:val="uk-UA"/>
        </w:rPr>
        <w:t xml:space="preserve">одиницю </w:t>
      </w:r>
      <w:r>
        <w:rPr>
          <w:b/>
          <w:color w:val="333333"/>
          <w:sz w:val="34"/>
          <w:szCs w:val="34"/>
          <w:lang w:val="uk-UA"/>
        </w:rPr>
        <w:t>вимір</w:t>
      </w:r>
      <w:r w:rsidR="00B82276">
        <w:rPr>
          <w:b/>
          <w:color w:val="333333"/>
          <w:sz w:val="34"/>
          <w:szCs w:val="34"/>
          <w:lang w:val="uk-UA"/>
        </w:rPr>
        <w:t>у</w:t>
      </w:r>
      <w:r>
        <w:rPr>
          <w:b/>
          <w:color w:val="333333"/>
          <w:sz w:val="34"/>
          <w:szCs w:val="34"/>
          <w:lang w:val="uk-UA"/>
        </w:rPr>
        <w:t>)</w:t>
      </w:r>
      <w:r w:rsidR="00B82276">
        <w:rPr>
          <w:b/>
          <w:color w:val="333333"/>
          <w:sz w:val="34"/>
          <w:szCs w:val="34"/>
          <w:lang w:val="uk-UA"/>
        </w:rPr>
        <w:t>.</w:t>
      </w:r>
    </w:p>
    <w:p w:rsidR="00601C6D" w:rsidRPr="00D234A9" w:rsidRDefault="00601C6D" w:rsidP="00601C6D">
      <w:pPr>
        <w:pStyle w:val="rvps7"/>
        <w:numPr>
          <w:ilvl w:val="0"/>
          <w:numId w:val="2"/>
        </w:numPr>
        <w:shd w:val="clear" w:color="auto" w:fill="FFFFFF"/>
        <w:spacing w:before="150" w:beforeAutospacing="0" w:after="150" w:afterAutospacing="0"/>
        <w:ind w:right="450"/>
        <w:jc w:val="both"/>
        <w:rPr>
          <w:b/>
          <w:color w:val="333333"/>
          <w:sz w:val="34"/>
          <w:szCs w:val="34"/>
          <w:lang w:val="uk-UA"/>
        </w:rPr>
      </w:pPr>
      <w:r w:rsidRPr="00D234A9">
        <w:rPr>
          <w:b/>
          <w:color w:val="333333"/>
          <w:sz w:val="34"/>
          <w:szCs w:val="34"/>
          <w:lang w:val="uk-UA"/>
        </w:rPr>
        <w:t xml:space="preserve">Вказати нормативну </w:t>
      </w:r>
      <w:r>
        <w:rPr>
          <w:b/>
          <w:color w:val="333333"/>
          <w:sz w:val="34"/>
          <w:szCs w:val="34"/>
          <w:lang w:val="uk-UA"/>
        </w:rPr>
        <w:t xml:space="preserve">нормальну </w:t>
      </w:r>
      <w:r w:rsidRPr="00D234A9">
        <w:rPr>
          <w:b/>
          <w:color w:val="333333"/>
          <w:sz w:val="34"/>
          <w:szCs w:val="34"/>
          <w:lang w:val="uk-UA"/>
        </w:rPr>
        <w:t>потужність та відповідні нормативні постійні накладні витрати.</w:t>
      </w:r>
    </w:p>
    <w:p w:rsidR="00601C6D" w:rsidRPr="00D234A9" w:rsidRDefault="00601C6D" w:rsidP="00601C6D">
      <w:pPr>
        <w:pStyle w:val="rvps7"/>
        <w:numPr>
          <w:ilvl w:val="0"/>
          <w:numId w:val="2"/>
        </w:numPr>
        <w:shd w:val="clear" w:color="auto" w:fill="FFFFFF"/>
        <w:spacing w:before="150" w:beforeAutospacing="0" w:after="150" w:afterAutospacing="0"/>
        <w:ind w:right="450"/>
        <w:jc w:val="both"/>
        <w:rPr>
          <w:b/>
          <w:color w:val="333333"/>
          <w:sz w:val="34"/>
          <w:szCs w:val="34"/>
          <w:lang w:val="uk-UA"/>
        </w:rPr>
      </w:pPr>
      <w:r w:rsidRPr="00D234A9">
        <w:rPr>
          <w:b/>
          <w:color w:val="333333"/>
          <w:sz w:val="34"/>
          <w:szCs w:val="34"/>
          <w:lang w:val="uk-UA"/>
        </w:rPr>
        <w:t>Визначити, що розподіл постійних накладних виробничих витрат здійснюється шляхом застосування бюджетної ставки з використанням нормативної виробничої потужності.</w:t>
      </w:r>
    </w:p>
    <w:p w:rsidR="00601C6D" w:rsidRPr="00D234A9" w:rsidRDefault="00601C6D" w:rsidP="00601C6D">
      <w:pPr>
        <w:pStyle w:val="rvps7"/>
        <w:shd w:val="clear" w:color="auto" w:fill="FFFFFF"/>
        <w:spacing w:before="150" w:beforeAutospacing="0" w:after="150" w:afterAutospacing="0"/>
        <w:ind w:right="450" w:firstLine="708"/>
        <w:jc w:val="both"/>
        <w:rPr>
          <w:b/>
          <w:color w:val="333333"/>
          <w:sz w:val="34"/>
          <w:szCs w:val="34"/>
          <w:lang w:val="uk-UA"/>
        </w:rPr>
      </w:pPr>
      <w:r w:rsidRPr="00D234A9">
        <w:rPr>
          <w:b/>
          <w:color w:val="333333"/>
          <w:sz w:val="34"/>
          <w:szCs w:val="34"/>
          <w:highlight w:val="yellow"/>
          <w:lang w:val="uk-UA"/>
        </w:rPr>
        <w:t>Постійні виробничі накладні витрати</w:t>
      </w:r>
      <w:r w:rsidRPr="00D234A9">
        <w:rPr>
          <w:b/>
          <w:color w:val="333333"/>
          <w:sz w:val="34"/>
          <w:szCs w:val="34"/>
          <w:lang w:val="uk-UA"/>
        </w:rPr>
        <w:t xml:space="preserve"> - це ті непрямі витрати на виробництво, які залишаються порівняно незмінними незалежно від обсягу виробництва, такі як амортизація, утримання будівель і обладнання заводу, а також витрати на управління та адміністративні витрати заводу. </w:t>
      </w:r>
    </w:p>
    <w:p w:rsidR="00601C6D" w:rsidRPr="00D234A9" w:rsidRDefault="00601C6D" w:rsidP="00601C6D">
      <w:pPr>
        <w:pStyle w:val="rvps7"/>
        <w:shd w:val="clear" w:color="auto" w:fill="FFFFFF"/>
        <w:spacing w:before="150" w:beforeAutospacing="0" w:after="150" w:afterAutospacing="0"/>
        <w:ind w:right="450" w:firstLine="708"/>
        <w:jc w:val="both"/>
        <w:rPr>
          <w:b/>
          <w:sz w:val="34"/>
          <w:szCs w:val="34"/>
          <w:lang w:val="uk-UA"/>
        </w:rPr>
      </w:pPr>
      <w:r w:rsidRPr="00D234A9">
        <w:rPr>
          <w:b/>
          <w:color w:val="333333"/>
          <w:sz w:val="34"/>
          <w:szCs w:val="34"/>
          <w:highlight w:val="yellow"/>
          <w:lang w:val="uk-UA"/>
        </w:rPr>
        <w:t>Змінні виробничі накладні витрати</w:t>
      </w:r>
      <w:r w:rsidRPr="00D234A9">
        <w:rPr>
          <w:b/>
          <w:color w:val="333333"/>
          <w:sz w:val="34"/>
          <w:szCs w:val="34"/>
          <w:lang w:val="uk-UA"/>
        </w:rPr>
        <w:t xml:space="preserve"> - це такі непрямі витрати на виробництво, які змінюються прямо (або майже прямо) пропорційно обсягу виробництва, такі як витрати на допоміжні матеріали та непрямі витрати на оплату праці.</w:t>
      </w:r>
    </w:p>
    <w:p w:rsidR="00601C6D" w:rsidRPr="00D234A9"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Cs w:val="28"/>
          <w:lang w:val="uk-UA"/>
        </w:rPr>
      </w:pPr>
    </w:p>
    <w:p w:rsidR="00601C6D" w:rsidRPr="00D234A9" w:rsidRDefault="00601C6D" w:rsidP="00601C6D">
      <w:pPr>
        <w:autoSpaceDE w:val="0"/>
        <w:autoSpaceDN w:val="0"/>
        <w:adjustRightInd w:val="0"/>
        <w:ind w:firstLine="0"/>
        <w:jc w:val="center"/>
        <w:rPr>
          <w:rFonts w:eastAsia="Times New Roman"/>
          <w:b/>
          <w:color w:val="000000"/>
          <w:sz w:val="40"/>
          <w:szCs w:val="40"/>
        </w:rPr>
      </w:pPr>
    </w:p>
    <w:p w:rsidR="00601C6D" w:rsidRPr="00D234A9" w:rsidRDefault="00601C6D" w:rsidP="00601C6D">
      <w:pPr>
        <w:autoSpaceDE w:val="0"/>
        <w:autoSpaceDN w:val="0"/>
        <w:adjustRightInd w:val="0"/>
        <w:ind w:firstLine="0"/>
        <w:jc w:val="center"/>
        <w:rPr>
          <w:rFonts w:eastAsia="Times New Roman"/>
          <w:b/>
          <w:color w:val="000000"/>
          <w:sz w:val="40"/>
          <w:szCs w:val="40"/>
        </w:rPr>
      </w:pPr>
    </w:p>
    <w:p w:rsidR="00601C6D" w:rsidRPr="00D234A9" w:rsidRDefault="00601C6D" w:rsidP="00601C6D">
      <w:pPr>
        <w:autoSpaceDE w:val="0"/>
        <w:autoSpaceDN w:val="0"/>
        <w:adjustRightInd w:val="0"/>
        <w:ind w:firstLine="0"/>
        <w:jc w:val="center"/>
        <w:rPr>
          <w:rFonts w:eastAsia="Times New Roman"/>
          <w:b/>
          <w:color w:val="000000"/>
          <w:sz w:val="40"/>
          <w:szCs w:val="40"/>
        </w:rPr>
      </w:pPr>
    </w:p>
    <w:p w:rsidR="00601C6D" w:rsidRPr="00D234A9" w:rsidRDefault="00601C6D" w:rsidP="00601C6D">
      <w:pPr>
        <w:autoSpaceDE w:val="0"/>
        <w:autoSpaceDN w:val="0"/>
        <w:adjustRightInd w:val="0"/>
        <w:ind w:firstLine="0"/>
        <w:jc w:val="center"/>
        <w:rPr>
          <w:rFonts w:eastAsia="Times New Roman"/>
          <w:b/>
          <w:color w:val="000000"/>
          <w:sz w:val="40"/>
          <w:szCs w:val="40"/>
        </w:rPr>
      </w:pPr>
    </w:p>
    <w:p w:rsidR="00601C6D" w:rsidRPr="00D234A9" w:rsidRDefault="00601C6D" w:rsidP="00601C6D">
      <w:pPr>
        <w:autoSpaceDE w:val="0"/>
        <w:autoSpaceDN w:val="0"/>
        <w:adjustRightInd w:val="0"/>
        <w:ind w:firstLine="0"/>
        <w:jc w:val="center"/>
        <w:rPr>
          <w:rFonts w:eastAsia="Times New Roman"/>
          <w:b/>
          <w:color w:val="000000"/>
          <w:sz w:val="40"/>
          <w:szCs w:val="40"/>
        </w:rPr>
      </w:pPr>
    </w:p>
    <w:p w:rsidR="00B82276" w:rsidRPr="0054157F" w:rsidRDefault="00B82276" w:rsidP="0054157F">
      <w:pPr>
        <w:autoSpaceDE w:val="0"/>
        <w:autoSpaceDN w:val="0"/>
        <w:adjustRightInd w:val="0"/>
        <w:spacing w:line="240" w:lineRule="auto"/>
        <w:ind w:firstLine="0"/>
        <w:jc w:val="center"/>
        <w:rPr>
          <w:rFonts w:eastAsia="Times New Roman"/>
          <w:color w:val="FF0000"/>
          <w:sz w:val="40"/>
          <w:szCs w:val="40"/>
        </w:rPr>
      </w:pPr>
      <w:r w:rsidRPr="0054157F">
        <w:rPr>
          <w:rFonts w:eastAsia="Times New Roman"/>
          <w:b/>
          <w:color w:val="FF0000"/>
          <w:sz w:val="40"/>
          <w:szCs w:val="40"/>
        </w:rPr>
        <w:lastRenderedPageBreak/>
        <w:t xml:space="preserve">Увага!!! Ефективно побудований розподіл </w:t>
      </w:r>
      <w:r w:rsidRPr="0054157F">
        <w:rPr>
          <w:rFonts w:eastAsia="Times New Roman"/>
          <w:b/>
          <w:color w:val="FF0000"/>
          <w:sz w:val="40"/>
          <w:szCs w:val="40"/>
        </w:rPr>
        <w:t>виробничих накладних витрат</w:t>
      </w:r>
      <w:r w:rsidRPr="0054157F">
        <w:rPr>
          <w:rFonts w:eastAsia="Times New Roman"/>
          <w:b/>
          <w:color w:val="FF0000"/>
          <w:sz w:val="40"/>
          <w:szCs w:val="40"/>
        </w:rPr>
        <w:t xml:space="preserve"> дозволяє управляти цими витратами, що в кінцевому разі </w:t>
      </w:r>
      <w:r w:rsidR="0054157F">
        <w:rPr>
          <w:rFonts w:eastAsia="Times New Roman"/>
          <w:b/>
          <w:color w:val="FF0000"/>
          <w:sz w:val="40"/>
          <w:szCs w:val="40"/>
        </w:rPr>
        <w:t>позначиться</w:t>
      </w:r>
      <w:r w:rsidRPr="0054157F">
        <w:rPr>
          <w:rFonts w:eastAsia="Times New Roman"/>
          <w:b/>
          <w:color w:val="FF0000"/>
          <w:sz w:val="40"/>
          <w:szCs w:val="40"/>
        </w:rPr>
        <w:t xml:space="preserve"> на показнику прибутку до оподаткування </w:t>
      </w:r>
    </w:p>
    <w:p w:rsidR="006D0B56" w:rsidRDefault="006D0B56" w:rsidP="006D0B56">
      <w:pPr>
        <w:autoSpaceDE w:val="0"/>
        <w:autoSpaceDN w:val="0"/>
        <w:adjustRightInd w:val="0"/>
        <w:spacing w:line="240" w:lineRule="auto"/>
        <w:ind w:firstLine="0"/>
        <w:jc w:val="center"/>
        <w:rPr>
          <w:rFonts w:eastAsia="Times New Roman"/>
          <w:b/>
          <w:color w:val="000000"/>
          <w:sz w:val="40"/>
          <w:szCs w:val="40"/>
        </w:rPr>
      </w:pPr>
    </w:p>
    <w:p w:rsidR="0054157F" w:rsidRDefault="0054157F" w:rsidP="006D0B56">
      <w:pPr>
        <w:autoSpaceDE w:val="0"/>
        <w:autoSpaceDN w:val="0"/>
        <w:adjustRightInd w:val="0"/>
        <w:spacing w:line="240" w:lineRule="auto"/>
        <w:ind w:firstLine="0"/>
        <w:jc w:val="center"/>
        <w:rPr>
          <w:rFonts w:eastAsia="Times New Roman"/>
          <w:b/>
          <w:color w:val="000000"/>
          <w:sz w:val="40"/>
          <w:szCs w:val="40"/>
        </w:rPr>
      </w:pPr>
      <w:r w:rsidRPr="00D234A9">
        <w:rPr>
          <w:rFonts w:eastAsia="Times New Roman"/>
          <w:b/>
          <w:color w:val="000000"/>
          <w:sz w:val="40"/>
          <w:szCs w:val="40"/>
        </w:rPr>
        <w:t xml:space="preserve">Послідовність розподілу </w:t>
      </w:r>
      <w:r>
        <w:rPr>
          <w:rFonts w:eastAsia="Times New Roman"/>
          <w:b/>
          <w:color w:val="000000"/>
          <w:sz w:val="40"/>
          <w:szCs w:val="40"/>
        </w:rPr>
        <w:t>виробничих накладних витрат (загальновиробничих)</w:t>
      </w:r>
      <w:r w:rsidRPr="00D234A9">
        <w:rPr>
          <w:rFonts w:eastAsia="Times New Roman"/>
          <w:b/>
          <w:color w:val="000000"/>
          <w:sz w:val="40"/>
          <w:szCs w:val="40"/>
        </w:rPr>
        <w:t xml:space="preserve"> відповідно до МСБО 2 «Запаси»</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
        <w:gridCol w:w="2683"/>
        <w:gridCol w:w="5683"/>
      </w:tblGrid>
      <w:tr w:rsidR="00601C6D" w:rsidRPr="00D234A9" w:rsidTr="00044C08">
        <w:trPr>
          <w:trHeight w:val="229"/>
        </w:trPr>
        <w:tc>
          <w:tcPr>
            <w:tcW w:w="934" w:type="dxa"/>
            <w:vAlign w:val="center"/>
          </w:tcPr>
          <w:p w:rsidR="00601C6D" w:rsidRPr="00D234A9" w:rsidRDefault="00601C6D" w:rsidP="00044C08">
            <w:pPr>
              <w:autoSpaceDE w:val="0"/>
              <w:autoSpaceDN w:val="0"/>
              <w:adjustRightInd w:val="0"/>
              <w:ind w:firstLine="0"/>
              <w:jc w:val="center"/>
              <w:rPr>
                <w:rFonts w:eastAsia="Times New Roman"/>
                <w:color w:val="000000"/>
                <w:sz w:val="24"/>
                <w:szCs w:val="24"/>
              </w:rPr>
            </w:pPr>
            <w:r w:rsidRPr="00D234A9">
              <w:rPr>
                <w:rFonts w:eastAsia="Times New Roman"/>
                <w:color w:val="000000"/>
                <w:sz w:val="24"/>
                <w:szCs w:val="24"/>
              </w:rPr>
              <w:t>Етапи</w:t>
            </w:r>
          </w:p>
        </w:tc>
        <w:tc>
          <w:tcPr>
            <w:tcW w:w="2683" w:type="dxa"/>
            <w:vAlign w:val="center"/>
          </w:tcPr>
          <w:p w:rsidR="00601C6D" w:rsidRPr="00D234A9" w:rsidRDefault="00601C6D" w:rsidP="00044C08">
            <w:pPr>
              <w:autoSpaceDE w:val="0"/>
              <w:autoSpaceDN w:val="0"/>
              <w:adjustRightInd w:val="0"/>
              <w:ind w:firstLine="0"/>
              <w:jc w:val="center"/>
              <w:rPr>
                <w:rFonts w:eastAsia="Times New Roman"/>
                <w:color w:val="000000"/>
                <w:sz w:val="24"/>
                <w:szCs w:val="24"/>
              </w:rPr>
            </w:pPr>
            <w:r w:rsidRPr="00D234A9">
              <w:rPr>
                <w:rFonts w:eastAsia="Times New Roman"/>
                <w:color w:val="000000"/>
                <w:sz w:val="24"/>
                <w:szCs w:val="24"/>
              </w:rPr>
              <w:t>Порядок дій</w:t>
            </w:r>
          </w:p>
        </w:tc>
        <w:tc>
          <w:tcPr>
            <w:tcW w:w="5683" w:type="dxa"/>
          </w:tcPr>
          <w:p w:rsidR="00601C6D" w:rsidRPr="00D234A9" w:rsidRDefault="00601C6D" w:rsidP="00044C08">
            <w:pPr>
              <w:autoSpaceDE w:val="0"/>
              <w:autoSpaceDN w:val="0"/>
              <w:adjustRightInd w:val="0"/>
              <w:ind w:firstLine="0"/>
              <w:jc w:val="center"/>
              <w:rPr>
                <w:rFonts w:eastAsia="Times New Roman"/>
                <w:color w:val="000000"/>
                <w:sz w:val="24"/>
                <w:szCs w:val="24"/>
              </w:rPr>
            </w:pPr>
            <w:r w:rsidRPr="00D234A9">
              <w:rPr>
                <w:rFonts w:eastAsia="Times New Roman"/>
                <w:color w:val="000000"/>
                <w:sz w:val="24"/>
                <w:szCs w:val="24"/>
              </w:rPr>
              <w:t>Характеристика етапу</w:t>
            </w:r>
          </w:p>
        </w:tc>
      </w:tr>
      <w:tr w:rsidR="00601C6D" w:rsidRPr="00D234A9" w:rsidTr="00044C08">
        <w:trPr>
          <w:trHeight w:val="263"/>
        </w:trPr>
        <w:tc>
          <w:tcPr>
            <w:tcW w:w="934"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І</w:t>
            </w:r>
          </w:p>
        </w:tc>
        <w:tc>
          <w:tcPr>
            <w:tcW w:w="2683"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 xml:space="preserve">Класифікація загальновиробничих витрат </w:t>
            </w:r>
          </w:p>
        </w:tc>
        <w:tc>
          <w:tcPr>
            <w:tcW w:w="5683" w:type="dxa"/>
          </w:tcPr>
          <w:p w:rsidR="00601C6D" w:rsidRPr="00D234A9" w:rsidRDefault="00601C6D" w:rsidP="00044C08">
            <w:pPr>
              <w:autoSpaceDE w:val="0"/>
              <w:autoSpaceDN w:val="0"/>
              <w:adjustRightInd w:val="0"/>
              <w:spacing w:line="240" w:lineRule="auto"/>
              <w:ind w:firstLine="0"/>
              <w:rPr>
                <w:rFonts w:eastAsia="Times New Roman"/>
                <w:color w:val="000000"/>
                <w:sz w:val="24"/>
                <w:szCs w:val="24"/>
              </w:rPr>
            </w:pPr>
            <w:r w:rsidRPr="00D234A9">
              <w:rPr>
                <w:rFonts w:eastAsia="Times New Roman"/>
                <w:color w:val="000000"/>
                <w:sz w:val="24"/>
                <w:szCs w:val="24"/>
              </w:rPr>
              <w:t>Необхідно всі загальновиробничі витрати поділити на змінні та постійні.</w:t>
            </w:r>
          </w:p>
        </w:tc>
      </w:tr>
      <w:tr w:rsidR="00601C6D" w:rsidRPr="00D234A9" w:rsidTr="00044C08">
        <w:trPr>
          <w:trHeight w:val="1104"/>
        </w:trPr>
        <w:tc>
          <w:tcPr>
            <w:tcW w:w="934"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ІІ</w:t>
            </w:r>
          </w:p>
        </w:tc>
        <w:tc>
          <w:tcPr>
            <w:tcW w:w="2683"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 xml:space="preserve">Вибір </w:t>
            </w:r>
            <w:r>
              <w:rPr>
                <w:rFonts w:eastAsia="Times New Roman"/>
                <w:color w:val="000000"/>
                <w:sz w:val="24"/>
                <w:szCs w:val="24"/>
              </w:rPr>
              <w:t xml:space="preserve">показника </w:t>
            </w:r>
            <w:r w:rsidRPr="00D234A9">
              <w:rPr>
                <w:rFonts w:eastAsia="Times New Roman"/>
                <w:color w:val="000000"/>
                <w:sz w:val="24"/>
                <w:szCs w:val="24"/>
              </w:rPr>
              <w:t>бази розподілу</w:t>
            </w:r>
          </w:p>
        </w:tc>
        <w:tc>
          <w:tcPr>
            <w:tcW w:w="5683" w:type="dxa"/>
          </w:tcPr>
          <w:p w:rsidR="00601C6D" w:rsidRPr="00D234A9" w:rsidRDefault="00601C6D" w:rsidP="00044C08">
            <w:pPr>
              <w:autoSpaceDE w:val="0"/>
              <w:autoSpaceDN w:val="0"/>
              <w:adjustRightInd w:val="0"/>
              <w:spacing w:line="240" w:lineRule="auto"/>
              <w:ind w:firstLine="0"/>
              <w:rPr>
                <w:rFonts w:eastAsia="Times New Roman"/>
                <w:color w:val="000000"/>
                <w:sz w:val="24"/>
                <w:szCs w:val="24"/>
              </w:rPr>
            </w:pPr>
            <w:r w:rsidRPr="00D234A9">
              <w:rPr>
                <w:rFonts w:eastAsia="Times New Roman"/>
                <w:color w:val="000000"/>
                <w:sz w:val="24"/>
                <w:szCs w:val="24"/>
              </w:rPr>
              <w:t xml:space="preserve">Підприємство самостійно обирає базу розподілу, однак обраний фактор витрат обов’язково повинен вказувати на зв’язок між загальновиробничими витратами та причинами, які впливають на їх величину. </w:t>
            </w:r>
          </w:p>
        </w:tc>
      </w:tr>
      <w:tr w:rsidR="00601C6D" w:rsidRPr="00D234A9" w:rsidTr="00044C08">
        <w:trPr>
          <w:trHeight w:val="263"/>
        </w:trPr>
        <w:tc>
          <w:tcPr>
            <w:tcW w:w="934"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ІІІ</w:t>
            </w:r>
          </w:p>
        </w:tc>
        <w:tc>
          <w:tcPr>
            <w:tcW w:w="2683"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Визначення нормальної потужності</w:t>
            </w:r>
          </w:p>
        </w:tc>
        <w:tc>
          <w:tcPr>
            <w:tcW w:w="5683" w:type="dxa"/>
          </w:tcPr>
          <w:p w:rsidR="00601C6D" w:rsidRPr="00D234A9" w:rsidRDefault="00601C6D" w:rsidP="00044C08">
            <w:pPr>
              <w:autoSpaceDE w:val="0"/>
              <w:autoSpaceDN w:val="0"/>
              <w:adjustRightInd w:val="0"/>
              <w:spacing w:line="240" w:lineRule="auto"/>
              <w:ind w:firstLine="0"/>
              <w:rPr>
                <w:rFonts w:eastAsia="Times New Roman"/>
                <w:i/>
                <w:iCs/>
                <w:color w:val="000000"/>
                <w:sz w:val="24"/>
                <w:szCs w:val="24"/>
              </w:rPr>
            </w:pPr>
            <w:r w:rsidRPr="00D234A9">
              <w:rPr>
                <w:rFonts w:eastAsia="Times New Roman"/>
                <w:color w:val="000000"/>
                <w:sz w:val="24"/>
                <w:szCs w:val="24"/>
              </w:rPr>
              <w:t>При визначенні нормальної потужності за показником минулих років може бути розрахована середня сума прямих матеріальних витрат, годин праці, заробітної плати, обсягів діяльності, тощо, в залежності від того, яка база прийнята до розподілу. Якщо підприємство тільки починає свою діяльність, то для розрахунку доцільно взяти планові суми.</w:t>
            </w:r>
          </w:p>
        </w:tc>
      </w:tr>
      <w:tr w:rsidR="00601C6D" w:rsidRPr="00D234A9" w:rsidTr="00044C08">
        <w:trPr>
          <w:trHeight w:val="263"/>
        </w:trPr>
        <w:tc>
          <w:tcPr>
            <w:tcW w:w="934"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ІV</w:t>
            </w:r>
          </w:p>
        </w:tc>
        <w:tc>
          <w:tcPr>
            <w:tcW w:w="2683"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Розрахунок планових нормативів постійних і змінних витрат</w:t>
            </w:r>
          </w:p>
        </w:tc>
        <w:tc>
          <w:tcPr>
            <w:tcW w:w="5683" w:type="dxa"/>
          </w:tcPr>
          <w:p w:rsidR="00601C6D" w:rsidRPr="00D234A9" w:rsidRDefault="00601C6D" w:rsidP="00044C08">
            <w:pPr>
              <w:autoSpaceDE w:val="0"/>
              <w:autoSpaceDN w:val="0"/>
              <w:adjustRightInd w:val="0"/>
              <w:spacing w:line="240" w:lineRule="auto"/>
              <w:ind w:firstLine="0"/>
              <w:rPr>
                <w:rFonts w:eastAsia="Times New Roman"/>
                <w:color w:val="000000"/>
                <w:sz w:val="24"/>
                <w:szCs w:val="24"/>
              </w:rPr>
            </w:pPr>
            <w:r w:rsidRPr="00D234A9">
              <w:rPr>
                <w:rFonts w:eastAsia="Times New Roman"/>
                <w:color w:val="000000"/>
                <w:sz w:val="24"/>
                <w:szCs w:val="24"/>
              </w:rPr>
              <w:t>Розрахувати суми постійних і змінних загальновиробничих витрат  за умови досягнення підприємством нормальної потужності.</w:t>
            </w:r>
          </w:p>
        </w:tc>
      </w:tr>
      <w:tr w:rsidR="00601C6D" w:rsidRPr="00D234A9" w:rsidTr="00044C08">
        <w:trPr>
          <w:trHeight w:val="278"/>
        </w:trPr>
        <w:tc>
          <w:tcPr>
            <w:tcW w:w="934"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V</w:t>
            </w:r>
          </w:p>
        </w:tc>
        <w:tc>
          <w:tcPr>
            <w:tcW w:w="2683"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Розрахунок суми фактичних загальновиробничих витрат</w:t>
            </w:r>
          </w:p>
        </w:tc>
        <w:tc>
          <w:tcPr>
            <w:tcW w:w="5683" w:type="dxa"/>
          </w:tcPr>
          <w:p w:rsidR="00601C6D" w:rsidRPr="00D234A9" w:rsidRDefault="00601C6D" w:rsidP="00044C08">
            <w:pPr>
              <w:autoSpaceDE w:val="0"/>
              <w:autoSpaceDN w:val="0"/>
              <w:adjustRightInd w:val="0"/>
              <w:spacing w:line="240" w:lineRule="auto"/>
              <w:ind w:firstLine="0"/>
              <w:rPr>
                <w:rFonts w:eastAsia="Times New Roman"/>
                <w:color w:val="000000"/>
                <w:sz w:val="24"/>
                <w:szCs w:val="24"/>
              </w:rPr>
            </w:pPr>
            <w:r w:rsidRPr="00D234A9">
              <w:rPr>
                <w:rFonts w:eastAsia="Times New Roman"/>
                <w:color w:val="000000"/>
                <w:sz w:val="24"/>
                <w:szCs w:val="24"/>
              </w:rPr>
              <w:t>Необхідно обчислити фактичну суму понесених загальновиробничих витрат з виділенням постійних і змінних витрат.</w:t>
            </w:r>
          </w:p>
        </w:tc>
      </w:tr>
      <w:tr w:rsidR="00601C6D" w:rsidRPr="00D234A9" w:rsidTr="00044C08">
        <w:trPr>
          <w:trHeight w:val="278"/>
        </w:trPr>
        <w:tc>
          <w:tcPr>
            <w:tcW w:w="934"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VІ</w:t>
            </w:r>
          </w:p>
        </w:tc>
        <w:tc>
          <w:tcPr>
            <w:tcW w:w="2683"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Розподіл сума фактичних постійних витрат на розподілені та нерозподілені</w:t>
            </w:r>
          </w:p>
        </w:tc>
        <w:tc>
          <w:tcPr>
            <w:tcW w:w="5683" w:type="dxa"/>
          </w:tcPr>
          <w:p w:rsidR="00601C6D" w:rsidRPr="00D234A9" w:rsidRDefault="00601C6D" w:rsidP="00044C08">
            <w:pPr>
              <w:autoSpaceDE w:val="0"/>
              <w:autoSpaceDN w:val="0"/>
              <w:adjustRightInd w:val="0"/>
              <w:spacing w:line="240" w:lineRule="auto"/>
              <w:ind w:firstLine="0"/>
              <w:rPr>
                <w:rFonts w:eastAsia="Times New Roman"/>
                <w:color w:val="000000"/>
                <w:sz w:val="24"/>
                <w:szCs w:val="24"/>
              </w:rPr>
            </w:pPr>
            <w:r w:rsidRPr="00D234A9">
              <w:rPr>
                <w:rFonts w:eastAsia="Times New Roman"/>
                <w:color w:val="000000"/>
                <w:sz w:val="24"/>
                <w:szCs w:val="24"/>
              </w:rPr>
              <w:t>За допомогою визначеної ставки при нормальній потужності необхідно обчислити суму постійних розподілених витрат, а потім від загальної суми постійних вирахувати постійні розподілені, щоб розрахувати постійні нерозподілені загальновиробничі витрати.</w:t>
            </w:r>
          </w:p>
        </w:tc>
      </w:tr>
      <w:tr w:rsidR="00601C6D" w:rsidRPr="00D234A9" w:rsidTr="00044C08">
        <w:trPr>
          <w:trHeight w:val="278"/>
        </w:trPr>
        <w:tc>
          <w:tcPr>
            <w:tcW w:w="934"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VІІ</w:t>
            </w:r>
          </w:p>
        </w:tc>
        <w:tc>
          <w:tcPr>
            <w:tcW w:w="2683"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Віднесення загальновиробничх витрат на собівартість продукції</w:t>
            </w:r>
          </w:p>
        </w:tc>
        <w:tc>
          <w:tcPr>
            <w:tcW w:w="5683" w:type="dxa"/>
          </w:tcPr>
          <w:p w:rsidR="00601C6D" w:rsidRPr="00D234A9" w:rsidRDefault="00601C6D" w:rsidP="00044C08">
            <w:pPr>
              <w:autoSpaceDE w:val="0"/>
              <w:autoSpaceDN w:val="0"/>
              <w:adjustRightInd w:val="0"/>
              <w:spacing w:line="240" w:lineRule="auto"/>
              <w:ind w:firstLine="0"/>
              <w:rPr>
                <w:rFonts w:eastAsia="Times New Roman"/>
                <w:color w:val="000000"/>
                <w:sz w:val="24"/>
                <w:szCs w:val="24"/>
              </w:rPr>
            </w:pPr>
            <w:r w:rsidRPr="00D234A9">
              <w:rPr>
                <w:rFonts w:eastAsia="Times New Roman"/>
                <w:color w:val="000000"/>
                <w:sz w:val="24"/>
                <w:szCs w:val="24"/>
              </w:rPr>
              <w:t>Відповідно до виробничої собівартості відносяться усі змінні і постійні розподілені загальновиробничі, а до собівартості реалізованої продукції – постійні нерозподілені витрати.</w:t>
            </w:r>
          </w:p>
        </w:tc>
      </w:tr>
      <w:tr w:rsidR="00601C6D" w:rsidRPr="00D234A9" w:rsidTr="00044C08">
        <w:trPr>
          <w:trHeight w:val="278"/>
        </w:trPr>
        <w:tc>
          <w:tcPr>
            <w:tcW w:w="934"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VІІІ</w:t>
            </w:r>
          </w:p>
        </w:tc>
        <w:tc>
          <w:tcPr>
            <w:tcW w:w="2683" w:type="dxa"/>
            <w:vAlign w:val="center"/>
          </w:tcPr>
          <w:p w:rsidR="00601C6D" w:rsidRPr="00D234A9" w:rsidRDefault="00601C6D" w:rsidP="00044C08">
            <w:pPr>
              <w:autoSpaceDE w:val="0"/>
              <w:autoSpaceDN w:val="0"/>
              <w:adjustRightInd w:val="0"/>
              <w:spacing w:line="240" w:lineRule="auto"/>
              <w:ind w:firstLine="0"/>
              <w:jc w:val="center"/>
              <w:rPr>
                <w:rFonts w:eastAsia="Times New Roman"/>
                <w:color w:val="000000"/>
                <w:sz w:val="24"/>
                <w:szCs w:val="24"/>
              </w:rPr>
            </w:pPr>
            <w:r w:rsidRPr="00D234A9">
              <w:rPr>
                <w:rFonts w:eastAsia="Times New Roman"/>
                <w:color w:val="000000"/>
                <w:sz w:val="24"/>
                <w:szCs w:val="24"/>
              </w:rPr>
              <w:t>Розподіл загальновиробничих витрат між видами продукції</w:t>
            </w:r>
          </w:p>
        </w:tc>
        <w:tc>
          <w:tcPr>
            <w:tcW w:w="5683" w:type="dxa"/>
          </w:tcPr>
          <w:p w:rsidR="00601C6D" w:rsidRPr="00D234A9" w:rsidRDefault="00601C6D" w:rsidP="00044C08">
            <w:pPr>
              <w:autoSpaceDE w:val="0"/>
              <w:autoSpaceDN w:val="0"/>
              <w:adjustRightInd w:val="0"/>
              <w:spacing w:line="240" w:lineRule="auto"/>
              <w:ind w:firstLine="0"/>
              <w:rPr>
                <w:rFonts w:eastAsia="Times New Roman"/>
                <w:color w:val="000000"/>
                <w:sz w:val="24"/>
                <w:szCs w:val="24"/>
              </w:rPr>
            </w:pPr>
            <w:r w:rsidRPr="00D234A9">
              <w:rPr>
                <w:rFonts w:eastAsia="Times New Roman"/>
                <w:color w:val="000000"/>
                <w:sz w:val="24"/>
                <w:szCs w:val="24"/>
              </w:rPr>
              <w:t>Необхідно розподілити змінні та постійні розподілені загальновиробничі витрати між конкретними видами продукції.</w:t>
            </w:r>
          </w:p>
        </w:tc>
      </w:tr>
    </w:tbl>
    <w:p w:rsidR="006D0B56" w:rsidRDefault="006D0B56" w:rsidP="00601C6D">
      <w:pPr>
        <w:ind w:firstLine="708"/>
        <w:jc w:val="center"/>
        <w:rPr>
          <w:rFonts w:eastAsia="Times New Roman"/>
          <w:color w:val="000000"/>
          <w:szCs w:val="28"/>
          <w:highlight w:val="cyan"/>
          <w:lang w:eastAsia="ru-RU"/>
        </w:rPr>
      </w:pPr>
    </w:p>
    <w:p w:rsidR="00601C6D" w:rsidRPr="00D234A9" w:rsidRDefault="00601C6D" w:rsidP="00601C6D">
      <w:pPr>
        <w:ind w:firstLine="708"/>
        <w:jc w:val="center"/>
        <w:rPr>
          <w:rFonts w:eastAsia="Times New Roman"/>
          <w:color w:val="000000"/>
          <w:szCs w:val="28"/>
          <w:lang w:eastAsia="ru-RU"/>
        </w:rPr>
      </w:pPr>
      <w:r w:rsidRPr="00601C6D">
        <w:rPr>
          <w:rFonts w:eastAsia="Times New Roman"/>
          <w:color w:val="000000"/>
          <w:szCs w:val="28"/>
          <w:highlight w:val="cyan"/>
          <w:lang w:eastAsia="ru-RU"/>
        </w:rPr>
        <w:lastRenderedPageBreak/>
        <w:t xml:space="preserve">Рекомендації щодо вибору </w:t>
      </w:r>
      <w:r>
        <w:rPr>
          <w:rFonts w:eastAsia="Times New Roman"/>
          <w:color w:val="000000"/>
          <w:szCs w:val="28"/>
          <w:highlight w:val="cyan"/>
          <w:lang w:eastAsia="ru-RU"/>
        </w:rPr>
        <w:t xml:space="preserve">показника </w:t>
      </w:r>
      <w:r w:rsidRPr="00601C6D">
        <w:rPr>
          <w:rFonts w:eastAsia="Times New Roman"/>
          <w:color w:val="000000"/>
          <w:szCs w:val="28"/>
          <w:highlight w:val="cyan"/>
          <w:lang w:eastAsia="ru-RU"/>
        </w:rPr>
        <w:t>бази розподілу загальновиробничих витрат відповідно до виду виробництва</w:t>
      </w: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0"/>
        <w:gridCol w:w="2835"/>
        <w:gridCol w:w="4475"/>
      </w:tblGrid>
      <w:tr w:rsidR="00601C6D" w:rsidRPr="00D234A9" w:rsidTr="00044C08">
        <w:trPr>
          <w:trHeight w:val="317"/>
        </w:trPr>
        <w:tc>
          <w:tcPr>
            <w:tcW w:w="2100" w:type="dxa"/>
            <w:vAlign w:val="center"/>
          </w:tcPr>
          <w:p w:rsidR="00601C6D" w:rsidRPr="00D234A9" w:rsidRDefault="00601C6D" w:rsidP="00044C08">
            <w:pPr>
              <w:tabs>
                <w:tab w:val="left" w:pos="1740"/>
              </w:tabs>
              <w:spacing w:line="240" w:lineRule="auto"/>
              <w:ind w:firstLine="0"/>
              <w:jc w:val="center"/>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Вид виробництва</w:t>
            </w:r>
          </w:p>
        </w:tc>
        <w:tc>
          <w:tcPr>
            <w:tcW w:w="2835" w:type="dxa"/>
            <w:vAlign w:val="center"/>
          </w:tcPr>
          <w:p w:rsidR="00601C6D" w:rsidRPr="00D234A9" w:rsidRDefault="00601C6D" w:rsidP="00044C08">
            <w:pPr>
              <w:tabs>
                <w:tab w:val="left" w:pos="1740"/>
              </w:tabs>
              <w:spacing w:line="240" w:lineRule="auto"/>
              <w:ind w:firstLine="0"/>
              <w:jc w:val="center"/>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База розподілу</w:t>
            </w:r>
          </w:p>
        </w:tc>
        <w:tc>
          <w:tcPr>
            <w:tcW w:w="4475" w:type="dxa"/>
          </w:tcPr>
          <w:p w:rsidR="00601C6D" w:rsidRPr="00D234A9" w:rsidRDefault="00601C6D" w:rsidP="00044C08">
            <w:pPr>
              <w:tabs>
                <w:tab w:val="left" w:pos="1740"/>
              </w:tabs>
              <w:spacing w:line="240" w:lineRule="auto"/>
              <w:ind w:firstLine="0"/>
              <w:jc w:val="center"/>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Застосування бази</w:t>
            </w:r>
          </w:p>
        </w:tc>
      </w:tr>
      <w:tr w:rsidR="00601C6D" w:rsidRPr="00D234A9" w:rsidTr="00044C08">
        <w:trPr>
          <w:trHeight w:val="332"/>
        </w:trPr>
        <w:tc>
          <w:tcPr>
            <w:tcW w:w="2100" w:type="dxa"/>
            <w:vAlign w:val="center"/>
          </w:tcPr>
          <w:p w:rsidR="00601C6D" w:rsidRPr="00D234A9" w:rsidRDefault="00601C6D" w:rsidP="00044C08">
            <w:pPr>
              <w:tabs>
                <w:tab w:val="left" w:pos="1740"/>
              </w:tabs>
              <w:spacing w:line="240" w:lineRule="auto"/>
              <w:ind w:firstLine="0"/>
              <w:jc w:val="center"/>
              <w:rPr>
                <w:rFonts w:eastAsia="Times New Roman"/>
                <w:color w:val="000000"/>
                <w:sz w:val="24"/>
                <w:szCs w:val="24"/>
                <w:lang w:eastAsia="ru-RU"/>
              </w:rPr>
            </w:pPr>
            <w:r w:rsidRPr="00D234A9">
              <w:rPr>
                <w:rFonts w:eastAsia="Times New Roman"/>
                <w:color w:val="000000"/>
                <w:sz w:val="24"/>
                <w:szCs w:val="24"/>
                <w:lang w:eastAsia="ru-RU"/>
              </w:rPr>
              <w:t>1</w:t>
            </w:r>
          </w:p>
        </w:tc>
        <w:tc>
          <w:tcPr>
            <w:tcW w:w="2835" w:type="dxa"/>
            <w:vAlign w:val="center"/>
          </w:tcPr>
          <w:p w:rsidR="00601C6D" w:rsidRPr="00D234A9" w:rsidRDefault="00601C6D" w:rsidP="00044C08">
            <w:pPr>
              <w:tabs>
                <w:tab w:val="left" w:pos="1740"/>
              </w:tabs>
              <w:spacing w:line="240" w:lineRule="auto"/>
              <w:ind w:firstLine="0"/>
              <w:jc w:val="center"/>
              <w:rPr>
                <w:rFonts w:eastAsia="Times New Roman"/>
                <w:color w:val="000000"/>
                <w:sz w:val="24"/>
                <w:szCs w:val="24"/>
                <w:lang w:eastAsia="ru-RU"/>
              </w:rPr>
            </w:pPr>
            <w:r w:rsidRPr="00D234A9">
              <w:rPr>
                <w:rFonts w:eastAsia="Times New Roman"/>
                <w:color w:val="000000"/>
                <w:sz w:val="24"/>
                <w:szCs w:val="24"/>
                <w:lang w:eastAsia="ru-RU"/>
              </w:rPr>
              <w:t>2</w:t>
            </w:r>
          </w:p>
        </w:tc>
        <w:tc>
          <w:tcPr>
            <w:tcW w:w="4475" w:type="dxa"/>
          </w:tcPr>
          <w:p w:rsidR="00601C6D" w:rsidRPr="00D234A9" w:rsidRDefault="00601C6D" w:rsidP="00044C08">
            <w:pPr>
              <w:tabs>
                <w:tab w:val="left" w:pos="1740"/>
              </w:tabs>
              <w:spacing w:line="240" w:lineRule="auto"/>
              <w:ind w:firstLine="0"/>
              <w:jc w:val="center"/>
              <w:rPr>
                <w:rFonts w:eastAsia="Times New Roman"/>
                <w:color w:val="000000"/>
                <w:sz w:val="24"/>
                <w:szCs w:val="24"/>
                <w:lang w:eastAsia="ru-RU"/>
              </w:rPr>
            </w:pPr>
            <w:r w:rsidRPr="00D234A9">
              <w:rPr>
                <w:rFonts w:eastAsia="Times New Roman"/>
                <w:color w:val="000000"/>
                <w:sz w:val="24"/>
                <w:szCs w:val="24"/>
                <w:lang w:eastAsia="ru-RU"/>
              </w:rPr>
              <w:t>3</w:t>
            </w:r>
          </w:p>
        </w:tc>
      </w:tr>
      <w:tr w:rsidR="00601C6D" w:rsidRPr="00D234A9" w:rsidTr="00044C08">
        <w:trPr>
          <w:trHeight w:val="332"/>
        </w:trPr>
        <w:tc>
          <w:tcPr>
            <w:tcW w:w="2100" w:type="dxa"/>
            <w:vAlign w:val="center"/>
          </w:tcPr>
          <w:p w:rsidR="00601C6D" w:rsidRPr="00D234A9" w:rsidRDefault="00601C6D" w:rsidP="00044C08">
            <w:pPr>
              <w:tabs>
                <w:tab w:val="left" w:pos="1740"/>
              </w:tabs>
              <w:spacing w:line="240" w:lineRule="auto"/>
              <w:ind w:firstLine="0"/>
              <w:jc w:val="center"/>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Матеріаломістке виробництво</w:t>
            </w:r>
          </w:p>
        </w:tc>
        <w:tc>
          <w:tcPr>
            <w:tcW w:w="2835" w:type="dxa"/>
            <w:vAlign w:val="center"/>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Прямі матеріальні витрати</w:t>
            </w:r>
          </w:p>
        </w:tc>
        <w:tc>
          <w:tcPr>
            <w:tcW w:w="4475" w:type="dxa"/>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 xml:space="preserve">Якщо витрати на сировину й основні матеріали, купівельні напівфабрикати, комплектуючі вироби, допоміжні та інші матеріали і сировину займають найбільшу питому вагу в сумі собівартості продукції. </w:t>
            </w:r>
          </w:p>
        </w:tc>
      </w:tr>
      <w:tr w:rsidR="00601C6D" w:rsidRPr="00D234A9" w:rsidTr="00044C08">
        <w:trPr>
          <w:trHeight w:val="317"/>
        </w:trPr>
        <w:tc>
          <w:tcPr>
            <w:tcW w:w="2100" w:type="dxa"/>
            <w:vAlign w:val="center"/>
          </w:tcPr>
          <w:p w:rsidR="00601C6D" w:rsidRPr="00D234A9" w:rsidRDefault="00601C6D" w:rsidP="00044C08">
            <w:pPr>
              <w:tabs>
                <w:tab w:val="left" w:pos="1740"/>
              </w:tabs>
              <w:spacing w:line="240" w:lineRule="auto"/>
              <w:ind w:firstLine="0"/>
              <w:jc w:val="center"/>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Трудомістке виробництво</w:t>
            </w:r>
          </w:p>
        </w:tc>
        <w:tc>
          <w:tcPr>
            <w:tcW w:w="2835" w:type="dxa"/>
            <w:vAlign w:val="center"/>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Прямі витрати на оплату праці (без прогресивно-преміальних доплат)</w:t>
            </w:r>
          </w:p>
        </w:tc>
        <w:tc>
          <w:tcPr>
            <w:tcW w:w="4475" w:type="dxa"/>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Якщо у собівартості продукції найбільшу питому вагу займають прямі витрати на заробітну плату без певних доплат.</w:t>
            </w:r>
          </w:p>
        </w:tc>
      </w:tr>
      <w:tr w:rsidR="00601C6D" w:rsidRPr="00D234A9" w:rsidTr="00044C08">
        <w:trPr>
          <w:trHeight w:val="1641"/>
        </w:trPr>
        <w:tc>
          <w:tcPr>
            <w:tcW w:w="2100" w:type="dxa"/>
            <w:vAlign w:val="center"/>
          </w:tcPr>
          <w:p w:rsidR="00601C6D" w:rsidRPr="00D234A9" w:rsidRDefault="00601C6D" w:rsidP="00044C08">
            <w:pPr>
              <w:spacing w:line="240" w:lineRule="auto"/>
              <w:ind w:firstLine="0"/>
              <w:jc w:val="left"/>
              <w:rPr>
                <w:rFonts w:ascii="TimesET" w:eastAsia="Times New Roman" w:hAnsi="TimesET" w:cs="TimesET"/>
                <w:color w:val="000000"/>
                <w:sz w:val="24"/>
                <w:szCs w:val="24"/>
                <w:lang w:eastAsia="ru-RU"/>
              </w:rPr>
            </w:pPr>
          </w:p>
        </w:tc>
        <w:tc>
          <w:tcPr>
            <w:tcW w:w="2835" w:type="dxa"/>
            <w:vAlign w:val="center"/>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Прямі витрати на оплату праці + витрати на утримання та експлуатацію машин та обладнання</w:t>
            </w:r>
          </w:p>
        </w:tc>
        <w:tc>
          <w:tcPr>
            <w:tcW w:w="4475" w:type="dxa"/>
          </w:tcPr>
          <w:p w:rsidR="00601C6D" w:rsidRPr="00D234A9" w:rsidRDefault="00601C6D" w:rsidP="00044C08">
            <w:pPr>
              <w:tabs>
                <w:tab w:val="left" w:pos="1740"/>
              </w:tabs>
              <w:spacing w:line="240" w:lineRule="auto"/>
              <w:ind w:firstLine="0"/>
              <w:rPr>
                <w:rFonts w:eastAsia="Times New Roman"/>
                <w:color w:val="000000"/>
                <w:sz w:val="24"/>
                <w:szCs w:val="24"/>
                <w:lang w:eastAsia="ru-RU"/>
              </w:rPr>
            </w:pPr>
            <w:r w:rsidRPr="00D234A9">
              <w:rPr>
                <w:rFonts w:ascii="TimesET" w:eastAsia="Times New Roman" w:hAnsi="TimesET" w:cs="TimesET"/>
                <w:color w:val="000000"/>
                <w:sz w:val="24"/>
                <w:szCs w:val="24"/>
                <w:lang w:eastAsia="ru-RU"/>
              </w:rPr>
              <w:t>Цей метод є найбільш оптимальним для підприємств з різним рівнем механізації та автоматизації, особливо для підприємств машинобудування і металообробки, адже дозволяє повністю врахувати трудомісткість</w:t>
            </w:r>
            <w:r w:rsidRPr="00D234A9">
              <w:rPr>
                <w:rFonts w:eastAsia="Times New Roman"/>
                <w:color w:val="000000"/>
                <w:sz w:val="24"/>
                <w:szCs w:val="24"/>
                <w:lang w:eastAsia="ru-RU"/>
              </w:rPr>
              <w:t>.</w:t>
            </w:r>
          </w:p>
        </w:tc>
      </w:tr>
      <w:tr w:rsidR="00601C6D" w:rsidRPr="00D234A9" w:rsidTr="00044C08">
        <w:trPr>
          <w:trHeight w:val="317"/>
        </w:trPr>
        <w:tc>
          <w:tcPr>
            <w:tcW w:w="2100" w:type="dxa"/>
            <w:vAlign w:val="center"/>
          </w:tcPr>
          <w:p w:rsidR="00601C6D" w:rsidRPr="00D234A9" w:rsidRDefault="00601C6D" w:rsidP="00044C08">
            <w:pPr>
              <w:spacing w:after="160" w:line="259" w:lineRule="auto"/>
              <w:ind w:firstLine="0"/>
              <w:jc w:val="left"/>
              <w:rPr>
                <w:rFonts w:ascii="TimesET" w:eastAsia="Times New Roman" w:hAnsi="TimesET" w:cs="TimesET"/>
                <w:color w:val="000000"/>
                <w:sz w:val="24"/>
                <w:szCs w:val="24"/>
                <w:lang w:eastAsia="ru-RU"/>
              </w:rPr>
            </w:pPr>
          </w:p>
        </w:tc>
        <w:tc>
          <w:tcPr>
            <w:tcW w:w="2835" w:type="dxa"/>
            <w:vAlign w:val="center"/>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Години праці</w:t>
            </w:r>
          </w:p>
        </w:tc>
        <w:tc>
          <w:tcPr>
            <w:tcW w:w="4475" w:type="dxa"/>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Якщо немає різниці між величиною заробітної плати і вона майже для всіх однакова.</w:t>
            </w:r>
          </w:p>
        </w:tc>
      </w:tr>
      <w:tr w:rsidR="00601C6D" w:rsidRPr="00D234A9" w:rsidTr="00044C08">
        <w:trPr>
          <w:trHeight w:val="317"/>
        </w:trPr>
        <w:tc>
          <w:tcPr>
            <w:tcW w:w="2100" w:type="dxa"/>
            <w:vMerge w:val="restart"/>
            <w:vAlign w:val="center"/>
          </w:tcPr>
          <w:p w:rsidR="00601C6D" w:rsidRPr="00D234A9" w:rsidRDefault="00601C6D" w:rsidP="00044C08">
            <w:pPr>
              <w:tabs>
                <w:tab w:val="left" w:pos="1740"/>
              </w:tabs>
              <w:spacing w:line="240" w:lineRule="auto"/>
              <w:ind w:firstLine="0"/>
              <w:jc w:val="center"/>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Фондомістке</w:t>
            </w:r>
          </w:p>
          <w:p w:rsidR="00601C6D" w:rsidRPr="00D234A9" w:rsidRDefault="00601C6D" w:rsidP="00044C08">
            <w:pPr>
              <w:tabs>
                <w:tab w:val="left" w:pos="1740"/>
              </w:tabs>
              <w:spacing w:line="240" w:lineRule="auto"/>
              <w:ind w:firstLine="0"/>
              <w:jc w:val="center"/>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виробництво</w:t>
            </w:r>
          </w:p>
        </w:tc>
        <w:tc>
          <w:tcPr>
            <w:tcW w:w="2835" w:type="dxa"/>
            <w:vAlign w:val="center"/>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Машино-години</w:t>
            </w:r>
          </w:p>
        </w:tc>
        <w:tc>
          <w:tcPr>
            <w:tcW w:w="4475" w:type="dxa"/>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 xml:space="preserve">Якщо у виробництві використовують значні капіталовкладення і загальновиробничі витрати у більшій мірі пов’язані з використанням обладнання і техніки. </w:t>
            </w:r>
          </w:p>
        </w:tc>
      </w:tr>
      <w:tr w:rsidR="00601C6D" w:rsidRPr="00D234A9" w:rsidTr="00044C08">
        <w:trPr>
          <w:trHeight w:val="317"/>
        </w:trPr>
        <w:tc>
          <w:tcPr>
            <w:tcW w:w="2100" w:type="dxa"/>
            <w:vMerge/>
            <w:vAlign w:val="center"/>
          </w:tcPr>
          <w:p w:rsidR="00601C6D" w:rsidRPr="00D234A9" w:rsidRDefault="00601C6D" w:rsidP="00044C08">
            <w:pPr>
              <w:tabs>
                <w:tab w:val="left" w:pos="1740"/>
              </w:tabs>
              <w:spacing w:line="240" w:lineRule="auto"/>
              <w:ind w:firstLine="0"/>
              <w:jc w:val="center"/>
              <w:rPr>
                <w:rFonts w:ascii="TimesET" w:eastAsia="Times New Roman" w:hAnsi="TimesET" w:cs="TimesET"/>
                <w:color w:val="000000"/>
                <w:sz w:val="24"/>
                <w:szCs w:val="24"/>
                <w:lang w:eastAsia="ru-RU"/>
              </w:rPr>
            </w:pPr>
          </w:p>
        </w:tc>
        <w:tc>
          <w:tcPr>
            <w:tcW w:w="2835" w:type="dxa"/>
            <w:vAlign w:val="center"/>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 xml:space="preserve">Амортизація виробничих основних засобів та нематеріальних активів </w:t>
            </w:r>
            <w:r w:rsidRPr="00D234A9">
              <w:rPr>
                <w:rFonts w:eastAsia="Times New Roman"/>
                <w:color w:val="000000"/>
                <w:sz w:val="24"/>
                <w:szCs w:val="24"/>
                <w:lang w:eastAsia="ru-RU"/>
              </w:rPr>
              <w:t>з</w:t>
            </w:r>
            <w:r w:rsidRPr="00D234A9">
              <w:rPr>
                <w:rFonts w:ascii="TimesET" w:eastAsia="Times New Roman" w:hAnsi="TimesET" w:cs="TimesET"/>
                <w:color w:val="000000"/>
                <w:sz w:val="24"/>
                <w:szCs w:val="24"/>
                <w:lang w:eastAsia="ru-RU"/>
              </w:rPr>
              <w:t>агальновиробничого призначення</w:t>
            </w:r>
          </w:p>
        </w:tc>
        <w:tc>
          <w:tcPr>
            <w:tcW w:w="4475" w:type="dxa"/>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Якщо у собівартості продукції значну питому вагу займають прямі витрати на амортизаційні відрахування.</w:t>
            </w:r>
          </w:p>
        </w:tc>
      </w:tr>
      <w:tr w:rsidR="00601C6D" w:rsidRPr="00D234A9" w:rsidTr="00044C08">
        <w:trPr>
          <w:trHeight w:val="317"/>
        </w:trPr>
        <w:tc>
          <w:tcPr>
            <w:tcW w:w="2100" w:type="dxa"/>
            <w:vAlign w:val="center"/>
          </w:tcPr>
          <w:p w:rsidR="00601C6D" w:rsidRPr="00D234A9" w:rsidRDefault="00601C6D" w:rsidP="00044C08">
            <w:pPr>
              <w:tabs>
                <w:tab w:val="left" w:pos="1740"/>
              </w:tabs>
              <w:spacing w:line="240" w:lineRule="auto"/>
              <w:ind w:firstLine="0"/>
              <w:jc w:val="center"/>
              <w:rPr>
                <w:rFonts w:ascii="TimesET" w:eastAsia="Times New Roman" w:hAnsi="TimesET" w:cs="TimesET"/>
                <w:color w:val="000000"/>
                <w:sz w:val="24"/>
                <w:szCs w:val="24"/>
                <w:lang w:eastAsia="ru-RU"/>
              </w:rPr>
            </w:pPr>
            <w:r w:rsidRPr="00D234A9">
              <w:rPr>
                <w:rFonts w:eastAsia="Times New Roman"/>
                <w:color w:val="000000"/>
                <w:sz w:val="24"/>
                <w:szCs w:val="24"/>
                <w:lang w:eastAsia="ru-RU"/>
              </w:rPr>
              <w:t>В</w:t>
            </w:r>
            <w:r w:rsidRPr="00D234A9">
              <w:rPr>
                <w:rFonts w:ascii="TimesET" w:eastAsia="Times New Roman" w:hAnsi="TimesET" w:cs="TimesET"/>
                <w:color w:val="000000"/>
                <w:sz w:val="24"/>
                <w:szCs w:val="24"/>
                <w:lang w:eastAsia="ru-RU"/>
              </w:rPr>
              <w:t>робництво з однорідною продукцією</w:t>
            </w:r>
          </w:p>
        </w:tc>
        <w:tc>
          <w:tcPr>
            <w:tcW w:w="2835" w:type="dxa"/>
            <w:vAlign w:val="center"/>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Обсяг випуску продукції</w:t>
            </w:r>
          </w:p>
        </w:tc>
        <w:tc>
          <w:tcPr>
            <w:tcW w:w="4475" w:type="dxa"/>
          </w:tcPr>
          <w:p w:rsidR="00601C6D" w:rsidRPr="00D234A9" w:rsidRDefault="00601C6D" w:rsidP="00044C08">
            <w:pPr>
              <w:tabs>
                <w:tab w:val="left" w:pos="1740"/>
              </w:tabs>
              <w:spacing w:line="240" w:lineRule="auto"/>
              <w:ind w:firstLine="0"/>
              <w:rPr>
                <w:rFonts w:ascii="TimesET" w:eastAsia="Times New Roman" w:hAnsi="TimesET" w:cs="TimesET"/>
                <w:color w:val="000000"/>
                <w:sz w:val="24"/>
                <w:szCs w:val="24"/>
                <w:lang w:eastAsia="ru-RU"/>
              </w:rPr>
            </w:pPr>
            <w:r w:rsidRPr="00D234A9">
              <w:rPr>
                <w:rFonts w:ascii="TimesET" w:eastAsia="Times New Roman" w:hAnsi="TimesET" w:cs="TimesET"/>
                <w:color w:val="000000"/>
                <w:sz w:val="24"/>
                <w:szCs w:val="24"/>
                <w:lang w:eastAsia="ru-RU"/>
              </w:rPr>
              <w:t>Використання даної бази розподілу можливе при виконанні наступних умов – продукція, що виготовляється повинна бути однорідною, володіти однаковою матеріаломісткістю, трудомісткістю і споживати рівну кількість машинного часу.</w:t>
            </w:r>
          </w:p>
        </w:tc>
      </w:tr>
    </w:tbl>
    <w:p w:rsidR="00601C6D" w:rsidRPr="00D234A9"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Cs w:val="28"/>
          <w:lang w:val="uk-UA"/>
        </w:rPr>
      </w:pPr>
    </w:p>
    <w:p w:rsidR="00601C6D" w:rsidRPr="00D234A9"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Cs w:val="28"/>
          <w:lang w:val="uk-UA"/>
        </w:rPr>
      </w:pPr>
    </w:p>
    <w:p w:rsidR="00601C6D" w:rsidRPr="00D234A9"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Cs w:val="28"/>
          <w:lang w:val="uk-UA"/>
        </w:rPr>
      </w:pPr>
    </w:p>
    <w:p w:rsidR="00601C6D" w:rsidRPr="00D234A9"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Cs w:val="28"/>
          <w:lang w:val="uk-UA"/>
        </w:rPr>
      </w:pPr>
    </w:p>
    <w:p w:rsidR="00601C6D" w:rsidRPr="00D234A9"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Cs w:val="28"/>
          <w:lang w:val="uk-UA"/>
        </w:rPr>
      </w:pPr>
    </w:p>
    <w:p w:rsidR="00601C6D" w:rsidRPr="00D234A9"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Cs w:val="28"/>
          <w:lang w:val="uk-UA"/>
        </w:rPr>
      </w:pPr>
    </w:p>
    <w:p w:rsidR="00601C6D" w:rsidRPr="00D234A9" w:rsidRDefault="00601C6D" w:rsidP="00601C6D">
      <w:pPr>
        <w:pStyle w:val="rvps7"/>
        <w:shd w:val="clear" w:color="auto" w:fill="FFFFFF"/>
        <w:spacing w:before="150" w:beforeAutospacing="0" w:after="150" w:afterAutospacing="0"/>
        <w:ind w:left="450" w:right="450"/>
        <w:jc w:val="center"/>
        <w:rPr>
          <w:rStyle w:val="rvts15"/>
          <w:rFonts w:eastAsia="Calibri"/>
          <w:b/>
          <w:bCs/>
          <w:color w:val="333333"/>
          <w:szCs w:val="28"/>
          <w:lang w:val="uk-UA"/>
        </w:rPr>
      </w:pPr>
    </w:p>
    <w:p w:rsidR="00601C6D" w:rsidRDefault="00601C6D" w:rsidP="00601C6D">
      <w:pPr>
        <w:shd w:val="clear" w:color="auto" w:fill="FFFFFF"/>
        <w:spacing w:line="240" w:lineRule="auto"/>
        <w:ind w:firstLine="0"/>
        <w:textAlignment w:val="baseline"/>
        <w:rPr>
          <w:rFonts w:eastAsia="Times New Roman"/>
          <w:b/>
          <w:bCs/>
          <w:color w:val="000000"/>
          <w:sz w:val="32"/>
          <w:szCs w:val="32"/>
          <w:lang w:eastAsia="ru-RU"/>
        </w:rPr>
      </w:pPr>
      <w:r w:rsidRPr="00601C6D">
        <w:rPr>
          <w:rFonts w:eastAsia="Times New Roman"/>
          <w:b/>
          <w:bCs/>
          <w:color w:val="000000"/>
          <w:sz w:val="32"/>
          <w:szCs w:val="32"/>
          <w:lang w:eastAsia="ru-RU"/>
        </w:rPr>
        <w:lastRenderedPageBreak/>
        <w:tab/>
      </w:r>
      <w:r w:rsidRPr="00601C6D">
        <w:rPr>
          <w:rFonts w:eastAsia="Times New Roman"/>
          <w:b/>
          <w:bCs/>
          <w:color w:val="000000"/>
          <w:sz w:val="32"/>
          <w:szCs w:val="32"/>
          <w:highlight w:val="cyan"/>
          <w:lang w:eastAsia="ru-RU"/>
        </w:rPr>
        <w:t>Приклад розподілу накладних виробничих (загальновиробничих витрат) на ті, що включаються у виробничу собівартість та ті, що списуються на витрати періоду</w:t>
      </w:r>
      <w:r w:rsidR="00B82276">
        <w:rPr>
          <w:rFonts w:eastAsia="Times New Roman"/>
          <w:b/>
          <w:bCs/>
          <w:color w:val="000000"/>
          <w:sz w:val="32"/>
          <w:szCs w:val="32"/>
          <w:lang w:eastAsia="ru-RU"/>
        </w:rPr>
        <w:t xml:space="preserve">. </w:t>
      </w:r>
    </w:p>
    <w:p w:rsidR="00601C6D" w:rsidRPr="00D234A9" w:rsidRDefault="00601C6D" w:rsidP="00601C6D">
      <w:pPr>
        <w:shd w:val="clear" w:color="auto" w:fill="FFFFFF"/>
        <w:spacing w:line="240" w:lineRule="auto"/>
        <w:ind w:firstLine="0"/>
        <w:jc w:val="center"/>
        <w:textAlignment w:val="baseline"/>
        <w:rPr>
          <w:rFonts w:ascii="Roboto" w:eastAsia="Times New Roman" w:hAnsi="Roboto"/>
          <w:b/>
          <w:bCs/>
          <w:color w:val="000000"/>
          <w:sz w:val="27"/>
          <w:szCs w:val="27"/>
          <w:lang w:eastAsia="ru-RU"/>
        </w:rPr>
      </w:pPr>
      <w:r w:rsidRPr="00D234A9">
        <w:rPr>
          <w:rFonts w:ascii="Roboto" w:eastAsia="Times New Roman" w:hAnsi="Roboto"/>
          <w:b/>
          <w:bCs/>
          <w:color w:val="000000"/>
          <w:sz w:val="27"/>
          <w:szCs w:val="27"/>
          <w:lang w:eastAsia="ru-RU"/>
        </w:rPr>
        <w:t>Фактичні дані роботи підприємства за січень — березень 2020 року</w:t>
      </w:r>
    </w:p>
    <w:tbl>
      <w:tblPr>
        <w:tblW w:w="10413" w:type="dxa"/>
        <w:shd w:val="clear" w:color="auto" w:fill="FFFFFF"/>
        <w:tblCellMar>
          <w:top w:w="75" w:type="dxa"/>
          <w:left w:w="75" w:type="dxa"/>
          <w:bottom w:w="75" w:type="dxa"/>
          <w:right w:w="75" w:type="dxa"/>
        </w:tblCellMar>
        <w:tblLook w:val="04A0" w:firstRow="1" w:lastRow="0" w:firstColumn="1" w:lastColumn="0" w:noHBand="0" w:noVBand="1"/>
      </w:tblPr>
      <w:tblGrid>
        <w:gridCol w:w="1824"/>
        <w:gridCol w:w="3272"/>
        <w:gridCol w:w="1591"/>
        <w:gridCol w:w="2066"/>
        <w:gridCol w:w="1660"/>
      </w:tblGrid>
      <w:tr w:rsidR="00601C6D" w:rsidRPr="00D234A9" w:rsidTr="00044C08">
        <w:tc>
          <w:tcPr>
            <w:tcW w:w="0" w:type="auto"/>
            <w:vMerge w:val="restart"/>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Місяці</w:t>
            </w:r>
          </w:p>
        </w:tc>
        <w:tc>
          <w:tcPr>
            <w:tcW w:w="3272" w:type="dxa"/>
            <w:vMerge w:val="restart"/>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Фактичний обсяг виробництва, одиниць продукції</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Фактична сума загальновиробничих витрат, грн.</w:t>
            </w:r>
          </w:p>
        </w:tc>
      </w:tr>
      <w:tr w:rsidR="00601C6D" w:rsidRPr="00D234A9" w:rsidTr="00044C08">
        <w:tc>
          <w:tcPr>
            <w:tcW w:w="0" w:type="auto"/>
            <w:vMerge/>
            <w:tcBorders>
              <w:top w:val="single" w:sz="6" w:space="0" w:color="000000"/>
              <w:left w:val="single" w:sz="6" w:space="0" w:color="000000"/>
              <w:bottom w:val="single" w:sz="6" w:space="0" w:color="000000"/>
              <w:right w:val="single" w:sz="6" w:space="0" w:color="000000"/>
            </w:tcBorders>
            <w:shd w:val="clear" w:color="auto" w:fill="95C6B3"/>
            <w:hideMark/>
          </w:tcPr>
          <w:p w:rsidR="00601C6D" w:rsidRPr="00D234A9" w:rsidRDefault="00601C6D" w:rsidP="00044C08">
            <w:pPr>
              <w:spacing w:line="240" w:lineRule="auto"/>
              <w:ind w:firstLine="0"/>
              <w:jc w:val="left"/>
              <w:rPr>
                <w:rFonts w:ascii="Roboto" w:eastAsia="Times New Roman" w:hAnsi="Roboto"/>
                <w:color w:val="000000"/>
                <w:sz w:val="20"/>
                <w:szCs w:val="20"/>
                <w:lang w:eastAsia="ru-RU"/>
              </w:rPr>
            </w:pPr>
          </w:p>
        </w:tc>
        <w:tc>
          <w:tcPr>
            <w:tcW w:w="3272" w:type="dxa"/>
            <w:vMerge/>
            <w:tcBorders>
              <w:top w:val="single" w:sz="6" w:space="0" w:color="000000"/>
              <w:left w:val="single" w:sz="6" w:space="0" w:color="000000"/>
              <w:bottom w:val="single" w:sz="6" w:space="0" w:color="000000"/>
              <w:right w:val="single" w:sz="6" w:space="0" w:color="000000"/>
            </w:tcBorders>
            <w:shd w:val="clear" w:color="auto" w:fill="95C6B3"/>
            <w:hideMark/>
          </w:tcPr>
          <w:p w:rsidR="00601C6D" w:rsidRPr="00D234A9" w:rsidRDefault="00601C6D" w:rsidP="00044C08">
            <w:pPr>
              <w:spacing w:line="240" w:lineRule="auto"/>
              <w:ind w:firstLine="0"/>
              <w:jc w:val="left"/>
              <w:rPr>
                <w:rFonts w:ascii="Roboto" w:eastAsia="Times New Roman" w:hAnsi="Roboto"/>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змінні</w:t>
            </w:r>
          </w:p>
        </w:tc>
        <w:tc>
          <w:tcPr>
            <w:tcW w:w="0" w:type="auto"/>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постійні</w:t>
            </w:r>
          </w:p>
        </w:tc>
        <w:tc>
          <w:tcPr>
            <w:tcW w:w="0" w:type="auto"/>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усього</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Січень</w:t>
            </w:r>
          </w:p>
        </w:tc>
        <w:tc>
          <w:tcPr>
            <w:tcW w:w="32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12100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29300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Лютий</w:t>
            </w:r>
          </w:p>
        </w:tc>
        <w:tc>
          <w:tcPr>
            <w:tcW w:w="32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4650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11650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30150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Березень</w:t>
            </w:r>
          </w:p>
        </w:tc>
        <w:tc>
          <w:tcPr>
            <w:tcW w:w="32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4550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18350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29550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Разом за</w:t>
            </w:r>
          </w:p>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Pr>
                <w:rFonts w:ascii="Roboto" w:eastAsia="Times New Roman" w:hAnsi="Roboto"/>
                <w:color w:val="000000"/>
                <w:sz w:val="18"/>
                <w:szCs w:val="18"/>
                <w:lang w:eastAsia="ru-RU"/>
              </w:rPr>
              <w:t>І квартал 2020</w:t>
            </w:r>
            <w:r w:rsidRPr="00D234A9">
              <w:rPr>
                <w:rFonts w:ascii="Roboto" w:eastAsia="Times New Roman" w:hAnsi="Roboto"/>
                <w:color w:val="000000"/>
                <w:sz w:val="18"/>
                <w:szCs w:val="18"/>
                <w:lang w:eastAsia="ru-RU"/>
              </w:rPr>
              <w:t xml:space="preserve"> року</w:t>
            </w:r>
          </w:p>
        </w:tc>
        <w:tc>
          <w:tcPr>
            <w:tcW w:w="32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54050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34950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89000</w:t>
            </w:r>
          </w:p>
        </w:tc>
      </w:tr>
    </w:tbl>
    <w:p w:rsidR="00601C6D" w:rsidRPr="00D234A9" w:rsidRDefault="00601C6D" w:rsidP="00601C6D">
      <w:pPr>
        <w:shd w:val="clear" w:color="auto" w:fill="FFFFFF"/>
        <w:spacing w:line="240" w:lineRule="auto"/>
        <w:ind w:firstLine="0"/>
        <w:jc w:val="center"/>
        <w:textAlignment w:val="baseline"/>
        <w:rPr>
          <w:rFonts w:ascii="Roboto" w:eastAsia="Times New Roman" w:hAnsi="Roboto"/>
          <w:b/>
          <w:bCs/>
          <w:color w:val="000000"/>
          <w:sz w:val="27"/>
          <w:szCs w:val="27"/>
          <w:lang w:eastAsia="ru-RU"/>
        </w:rPr>
      </w:pPr>
      <w:r w:rsidRPr="00D234A9">
        <w:rPr>
          <w:rFonts w:ascii="Roboto" w:eastAsia="Times New Roman" w:hAnsi="Roboto"/>
          <w:b/>
          <w:bCs/>
          <w:color w:val="000000"/>
          <w:sz w:val="27"/>
          <w:szCs w:val="27"/>
          <w:lang w:eastAsia="ru-RU"/>
        </w:rPr>
        <w:t>Розподіл загальновиробничих витрат за січень — березень 2020 року</w:t>
      </w:r>
    </w:p>
    <w:tbl>
      <w:tblPr>
        <w:tblW w:w="10318" w:type="dxa"/>
        <w:shd w:val="clear" w:color="auto" w:fill="FFFFFF"/>
        <w:tblCellMar>
          <w:top w:w="75" w:type="dxa"/>
          <w:left w:w="75" w:type="dxa"/>
          <w:bottom w:w="75" w:type="dxa"/>
          <w:right w:w="75" w:type="dxa"/>
        </w:tblCellMar>
        <w:tblLook w:val="04A0" w:firstRow="1" w:lastRow="0" w:firstColumn="1" w:lastColumn="0" w:noHBand="0" w:noVBand="1"/>
      </w:tblPr>
      <w:tblGrid>
        <w:gridCol w:w="556"/>
        <w:gridCol w:w="7516"/>
        <w:gridCol w:w="683"/>
        <w:gridCol w:w="691"/>
        <w:gridCol w:w="872"/>
      </w:tblGrid>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 з/п</w:t>
            </w:r>
          </w:p>
        </w:tc>
        <w:tc>
          <w:tcPr>
            <w:tcW w:w="7516" w:type="dxa"/>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Показники</w:t>
            </w:r>
          </w:p>
        </w:tc>
        <w:tc>
          <w:tcPr>
            <w:tcW w:w="0" w:type="auto"/>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Січень</w:t>
            </w:r>
          </w:p>
        </w:tc>
        <w:tc>
          <w:tcPr>
            <w:tcW w:w="0" w:type="auto"/>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Лютий</w:t>
            </w:r>
          </w:p>
        </w:tc>
        <w:tc>
          <w:tcPr>
            <w:tcW w:w="0" w:type="auto"/>
            <w:tcBorders>
              <w:top w:val="single" w:sz="6" w:space="0" w:color="000000"/>
              <w:left w:val="single" w:sz="6" w:space="0" w:color="000000"/>
              <w:bottom w:val="single" w:sz="6" w:space="0" w:color="000000"/>
              <w:right w:val="single" w:sz="6" w:space="0" w:color="000000"/>
            </w:tcBorders>
            <w:shd w:val="clear" w:color="auto" w:fill="95C6B3"/>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b/>
                <w:bCs/>
                <w:color w:val="000000"/>
                <w:sz w:val="20"/>
                <w:szCs w:val="20"/>
                <w:bdr w:val="none" w:sz="0" w:space="0" w:color="auto" w:frame="1"/>
                <w:lang w:eastAsia="ru-RU"/>
              </w:rPr>
              <w:t>Березень</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База розподілу при нормальній потужності одиниць продукції</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805056">
              <w:rPr>
                <w:rFonts w:ascii="Roboto" w:eastAsia="Times New Roman" w:hAnsi="Roboto"/>
                <w:color w:val="000000"/>
                <w:sz w:val="20"/>
                <w:szCs w:val="20"/>
                <w:highlight w:val="cyan"/>
                <w:lang w:eastAsia="ru-RU"/>
              </w:rPr>
              <w:t>4500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Загальновиробничі витрати при нормальній потужності, грн., у тому числі:</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29250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2.1</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змінні, грн.</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18000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2.2</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постійні, грн.</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11250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3</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Норматив постійних загальновиробничих витрат при нормальній потужності на одиницю бази розподілу (ряд. 2.2 : ряд. 1), грн.</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2,50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4</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Фактичний обсяг виробництва, одиниць продукції</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4650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4550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5</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Фактична сума загальновиробничих витрат, грн. у тому числі:</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29300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30150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29550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5.1</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змінні,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18350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5.2</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постійні,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12100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11650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11200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6</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Сума постійних загальновиробничих витрат, які можуть бути включені до виробничої собівартості</w:t>
            </w:r>
          </w:p>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(ряд. 3 х ряд. 4, але не більше суми фактичних постійних загальновиробничих витрат (ряд. 5.2)),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11200</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7</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Нерозподілені постійні загальновиробничі витрати  (ряд. 5.2 - ряд. 6),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1600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w:t>
            </w:r>
          </w:p>
        </w:tc>
      </w:tr>
      <w:tr w:rsidR="00601C6D" w:rsidRPr="00D234A9" w:rsidTr="00044C0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8</w:t>
            </w:r>
          </w:p>
        </w:tc>
        <w:tc>
          <w:tcPr>
            <w:tcW w:w="75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Загальна сума загальновиробничих витрат, що включається до складу виробничої собівартості (списується до дебету рахунка 23)</w:t>
            </w:r>
          </w:p>
          <w:p w:rsidR="00601C6D" w:rsidRPr="00D234A9" w:rsidRDefault="00601C6D" w:rsidP="00044C08">
            <w:pPr>
              <w:spacing w:line="240" w:lineRule="auto"/>
              <w:ind w:firstLine="0"/>
              <w:jc w:val="left"/>
              <w:textAlignment w:val="baseline"/>
              <w:rPr>
                <w:rFonts w:ascii="Roboto" w:eastAsia="Times New Roman" w:hAnsi="Roboto"/>
                <w:color w:val="000000"/>
                <w:sz w:val="18"/>
                <w:szCs w:val="18"/>
                <w:lang w:eastAsia="ru-RU"/>
              </w:rPr>
            </w:pPr>
            <w:r w:rsidRPr="00D234A9">
              <w:rPr>
                <w:rFonts w:ascii="Roboto" w:eastAsia="Times New Roman" w:hAnsi="Roboto"/>
                <w:color w:val="000000"/>
                <w:sz w:val="18"/>
                <w:szCs w:val="18"/>
                <w:lang w:eastAsia="ru-RU"/>
              </w:rPr>
              <w:t>(ряд. 5.1 + ряд. 6),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27700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30125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601C6D" w:rsidRPr="00D234A9" w:rsidRDefault="00601C6D" w:rsidP="00044C08">
            <w:pPr>
              <w:spacing w:line="240" w:lineRule="auto"/>
              <w:ind w:firstLine="0"/>
              <w:jc w:val="center"/>
              <w:textAlignment w:val="baseline"/>
              <w:rPr>
                <w:rFonts w:ascii="Roboto" w:eastAsia="Times New Roman" w:hAnsi="Roboto"/>
                <w:color w:val="000000"/>
                <w:sz w:val="20"/>
                <w:szCs w:val="20"/>
                <w:lang w:eastAsia="ru-RU"/>
              </w:rPr>
            </w:pPr>
            <w:r w:rsidRPr="00D234A9">
              <w:rPr>
                <w:rFonts w:ascii="Roboto" w:eastAsia="Times New Roman" w:hAnsi="Roboto"/>
                <w:color w:val="000000"/>
                <w:sz w:val="20"/>
                <w:szCs w:val="20"/>
                <w:lang w:eastAsia="ru-RU"/>
              </w:rPr>
              <w:t>29550</w:t>
            </w:r>
          </w:p>
        </w:tc>
      </w:tr>
    </w:tbl>
    <w:p w:rsidR="00601C6D" w:rsidRPr="00601C6D" w:rsidRDefault="00601C6D" w:rsidP="00601C6D">
      <w:pPr>
        <w:shd w:val="clear" w:color="auto" w:fill="FFFFFF"/>
        <w:spacing w:line="240" w:lineRule="auto"/>
        <w:ind w:firstLine="0"/>
        <w:jc w:val="left"/>
        <w:textAlignment w:val="baseline"/>
        <w:rPr>
          <w:rFonts w:eastAsia="Times New Roman"/>
          <w:b/>
          <w:bCs/>
          <w:color w:val="000000"/>
          <w:sz w:val="27"/>
          <w:szCs w:val="27"/>
          <w:lang w:eastAsia="ru-RU"/>
        </w:rPr>
      </w:pPr>
      <w:r w:rsidRPr="00601C6D">
        <w:rPr>
          <w:rFonts w:eastAsia="Times New Roman"/>
          <w:b/>
          <w:bCs/>
          <w:color w:val="000000"/>
          <w:sz w:val="27"/>
          <w:szCs w:val="27"/>
          <w:highlight w:val="cyan"/>
          <w:lang w:eastAsia="ru-RU"/>
        </w:rPr>
        <w:t>Бухгалтерські проводки за результатами першого кварталу:</w:t>
      </w:r>
    </w:p>
    <w:p w:rsidR="00601C6D" w:rsidRPr="00601C6D" w:rsidRDefault="00601C6D" w:rsidP="00601C6D">
      <w:pPr>
        <w:shd w:val="clear" w:color="auto" w:fill="FFFFFF"/>
        <w:spacing w:line="276" w:lineRule="auto"/>
        <w:ind w:firstLine="0"/>
        <w:jc w:val="left"/>
        <w:textAlignment w:val="baseline"/>
        <w:rPr>
          <w:rStyle w:val="rvts15"/>
          <w:color w:val="333333"/>
          <w:sz w:val="26"/>
          <w:szCs w:val="26"/>
        </w:rPr>
      </w:pPr>
      <w:r w:rsidRPr="00601C6D">
        <w:rPr>
          <w:rStyle w:val="rvts15"/>
          <w:color w:val="333333"/>
          <w:sz w:val="26"/>
          <w:szCs w:val="26"/>
        </w:rPr>
        <w:t xml:space="preserve">ДТ ВИРОБНИЧА </w:t>
      </w:r>
      <w:r w:rsidRPr="00601C6D">
        <w:rPr>
          <w:rStyle w:val="rvts15"/>
          <w:bCs/>
          <w:color w:val="333333"/>
          <w:sz w:val="26"/>
          <w:szCs w:val="26"/>
        </w:rPr>
        <w:t xml:space="preserve">С\В  </w:t>
      </w:r>
      <w:r w:rsidRPr="00601C6D">
        <w:rPr>
          <w:rStyle w:val="rvts15"/>
          <w:bCs/>
          <w:color w:val="333333"/>
          <w:sz w:val="26"/>
          <w:szCs w:val="26"/>
        </w:rPr>
        <w:t xml:space="preserve">     </w:t>
      </w:r>
      <w:r w:rsidRPr="00601C6D">
        <w:rPr>
          <w:rStyle w:val="rvts15"/>
          <w:color w:val="333333"/>
          <w:sz w:val="26"/>
          <w:szCs w:val="26"/>
        </w:rPr>
        <w:t>КТ ВИРОБНИЧІ НАКЛАДНІ ВИТРАТИ 17 200</w:t>
      </w:r>
    </w:p>
    <w:p w:rsidR="00601C6D" w:rsidRPr="00601C6D" w:rsidRDefault="00601C6D" w:rsidP="00601C6D">
      <w:pPr>
        <w:shd w:val="clear" w:color="auto" w:fill="FFFFFF"/>
        <w:spacing w:line="276" w:lineRule="auto"/>
        <w:ind w:firstLine="0"/>
        <w:jc w:val="left"/>
        <w:textAlignment w:val="baseline"/>
        <w:rPr>
          <w:rStyle w:val="rvts15"/>
          <w:color w:val="333333"/>
          <w:sz w:val="26"/>
          <w:szCs w:val="26"/>
        </w:rPr>
      </w:pPr>
      <w:r w:rsidRPr="00601C6D">
        <w:rPr>
          <w:rStyle w:val="rvts15"/>
          <w:color w:val="333333"/>
          <w:sz w:val="26"/>
          <w:szCs w:val="26"/>
        </w:rPr>
        <w:t xml:space="preserve">ДТ ВИРОБНИЧА </w:t>
      </w:r>
      <w:r w:rsidRPr="00601C6D">
        <w:rPr>
          <w:rStyle w:val="rvts15"/>
          <w:bCs/>
          <w:color w:val="333333"/>
          <w:sz w:val="26"/>
          <w:szCs w:val="26"/>
        </w:rPr>
        <w:t xml:space="preserve">С\В  </w:t>
      </w:r>
      <w:r w:rsidRPr="00601C6D">
        <w:rPr>
          <w:rStyle w:val="rvts15"/>
          <w:bCs/>
          <w:color w:val="333333"/>
          <w:sz w:val="26"/>
          <w:szCs w:val="26"/>
        </w:rPr>
        <w:t xml:space="preserve">     </w:t>
      </w:r>
      <w:r w:rsidRPr="00601C6D">
        <w:rPr>
          <w:rStyle w:val="rvts15"/>
          <w:color w:val="333333"/>
          <w:sz w:val="26"/>
          <w:szCs w:val="26"/>
        </w:rPr>
        <w:t>КТ ВИРОБНИЧІ НАКЛАДНІ ВИТРАТИ 10 500</w:t>
      </w:r>
    </w:p>
    <w:p w:rsidR="00601C6D" w:rsidRPr="00601C6D" w:rsidRDefault="00601C6D" w:rsidP="00601C6D">
      <w:pPr>
        <w:shd w:val="clear" w:color="auto" w:fill="FFFFFF"/>
        <w:spacing w:line="276" w:lineRule="auto"/>
        <w:ind w:firstLine="0"/>
        <w:jc w:val="left"/>
        <w:textAlignment w:val="baseline"/>
        <w:rPr>
          <w:rFonts w:eastAsia="Times New Roman"/>
          <w:bCs/>
          <w:color w:val="000000"/>
          <w:sz w:val="26"/>
          <w:szCs w:val="26"/>
          <w:lang w:eastAsia="ru-RU"/>
        </w:rPr>
      </w:pPr>
      <w:r w:rsidRPr="00601C6D">
        <w:rPr>
          <w:rFonts w:eastAsia="Times New Roman"/>
          <w:bCs/>
          <w:color w:val="000000"/>
          <w:sz w:val="26"/>
          <w:szCs w:val="26"/>
          <w:lang w:eastAsia="ru-RU"/>
        </w:rPr>
        <w:t xml:space="preserve">ДТ ВИТРАТИ ПЕРІОДУ  КТ </w:t>
      </w:r>
      <w:r w:rsidRPr="00601C6D">
        <w:rPr>
          <w:rStyle w:val="rvts15"/>
          <w:color w:val="333333"/>
          <w:sz w:val="26"/>
          <w:szCs w:val="26"/>
        </w:rPr>
        <w:t>ВИРОБНИЧІ НАКЛАДНІ ВИТРАТИ</w:t>
      </w:r>
      <w:r w:rsidRPr="00601C6D">
        <w:rPr>
          <w:rFonts w:eastAsia="Times New Roman"/>
          <w:bCs/>
          <w:color w:val="000000"/>
          <w:sz w:val="26"/>
          <w:szCs w:val="26"/>
          <w:lang w:eastAsia="ru-RU"/>
        </w:rPr>
        <w:t xml:space="preserve"> 1</w:t>
      </w:r>
      <w:r w:rsidRPr="00601C6D">
        <w:rPr>
          <w:rFonts w:eastAsia="Times New Roman"/>
          <w:bCs/>
          <w:color w:val="000000"/>
          <w:sz w:val="26"/>
          <w:szCs w:val="26"/>
          <w:lang w:eastAsia="ru-RU"/>
        </w:rPr>
        <w:t> </w:t>
      </w:r>
      <w:r w:rsidRPr="00601C6D">
        <w:rPr>
          <w:rFonts w:eastAsia="Times New Roman"/>
          <w:bCs/>
          <w:color w:val="000000"/>
          <w:sz w:val="26"/>
          <w:szCs w:val="26"/>
          <w:lang w:eastAsia="ru-RU"/>
        </w:rPr>
        <w:t>600</w:t>
      </w:r>
    </w:p>
    <w:p w:rsidR="00601C6D" w:rsidRPr="00601C6D" w:rsidRDefault="00601C6D" w:rsidP="00601C6D">
      <w:pPr>
        <w:pStyle w:val="rvps7"/>
        <w:shd w:val="clear" w:color="auto" w:fill="FFFFFF"/>
        <w:spacing w:before="150" w:beforeAutospacing="0" w:after="150" w:afterAutospacing="0"/>
        <w:ind w:right="450"/>
        <w:rPr>
          <w:rStyle w:val="rvts15"/>
          <w:rFonts w:eastAsia="Calibri"/>
          <w:b/>
          <w:bCs/>
          <w:color w:val="333333"/>
          <w:sz w:val="26"/>
          <w:szCs w:val="26"/>
          <w:highlight w:val="cyan"/>
          <w:lang w:val="uk-UA"/>
        </w:rPr>
      </w:pPr>
      <w:r w:rsidRPr="00601C6D">
        <w:rPr>
          <w:rStyle w:val="rvts15"/>
          <w:rFonts w:eastAsia="Calibri"/>
          <w:b/>
          <w:bCs/>
          <w:color w:val="333333"/>
          <w:sz w:val="26"/>
          <w:szCs w:val="26"/>
          <w:highlight w:val="cyan"/>
          <w:lang w:val="uk-UA"/>
        </w:rPr>
        <w:t>Типові бухгалтерські проведення по обліку виробничої с\в:</w:t>
      </w:r>
    </w:p>
    <w:p w:rsidR="00601C6D" w:rsidRPr="00086F94" w:rsidRDefault="00601C6D" w:rsidP="00601C6D">
      <w:pPr>
        <w:pStyle w:val="rvps7"/>
        <w:shd w:val="clear" w:color="auto" w:fill="FFFFFF"/>
        <w:spacing w:before="150" w:beforeAutospacing="0" w:after="150" w:afterAutospacing="0"/>
        <w:ind w:right="450"/>
        <w:rPr>
          <w:rStyle w:val="rvts15"/>
          <w:rFonts w:eastAsia="Calibri"/>
          <w:b/>
          <w:bCs/>
          <w:color w:val="333333"/>
          <w:lang w:val="uk-UA"/>
        </w:rPr>
      </w:pPr>
      <w:r w:rsidRPr="00B82276">
        <w:rPr>
          <w:rStyle w:val="rvts15"/>
          <w:rFonts w:eastAsia="Calibri"/>
          <w:b/>
          <w:bCs/>
          <w:color w:val="333333"/>
          <w:highlight w:val="green"/>
          <w:lang w:val="uk-UA"/>
        </w:rPr>
        <w:t>Дт ВИРОБНИЧА С\В</w:t>
      </w:r>
      <w:r w:rsidRPr="00086F94">
        <w:rPr>
          <w:rStyle w:val="rvts15"/>
          <w:rFonts w:eastAsia="Calibri"/>
          <w:b/>
          <w:bCs/>
          <w:color w:val="333333"/>
          <w:lang w:val="uk-UA"/>
        </w:rPr>
        <w:t xml:space="preserve">  Кт Матеріали </w:t>
      </w:r>
    </w:p>
    <w:p w:rsidR="00601C6D" w:rsidRPr="00086F94" w:rsidRDefault="00601C6D" w:rsidP="00601C6D">
      <w:pPr>
        <w:pStyle w:val="rvps7"/>
        <w:shd w:val="clear" w:color="auto" w:fill="FFFFFF"/>
        <w:spacing w:before="150" w:beforeAutospacing="0" w:after="150" w:afterAutospacing="0"/>
        <w:ind w:right="450"/>
        <w:rPr>
          <w:rStyle w:val="rvts15"/>
          <w:rFonts w:eastAsia="Calibri"/>
          <w:b/>
          <w:bCs/>
          <w:color w:val="333333"/>
          <w:lang w:val="uk-UA"/>
        </w:rPr>
      </w:pPr>
      <w:r w:rsidRPr="00B82276">
        <w:rPr>
          <w:rStyle w:val="rvts15"/>
          <w:rFonts w:eastAsia="Calibri"/>
          <w:b/>
          <w:bCs/>
          <w:color w:val="333333"/>
          <w:highlight w:val="green"/>
          <w:lang w:val="uk-UA"/>
        </w:rPr>
        <w:t>Дт ВИРОБНИЧА С\В</w:t>
      </w:r>
      <w:r w:rsidRPr="00086F94">
        <w:rPr>
          <w:rStyle w:val="rvts15"/>
          <w:rFonts w:eastAsia="Calibri"/>
          <w:b/>
          <w:bCs/>
          <w:color w:val="333333"/>
          <w:lang w:val="uk-UA"/>
        </w:rPr>
        <w:t xml:space="preserve">  Кт Заборгованість по з\пл</w:t>
      </w:r>
    </w:p>
    <w:p w:rsidR="00601C6D" w:rsidRPr="00086F94" w:rsidRDefault="00601C6D" w:rsidP="00601C6D">
      <w:pPr>
        <w:pStyle w:val="rvps7"/>
        <w:shd w:val="clear" w:color="auto" w:fill="FFFFFF"/>
        <w:spacing w:before="150" w:beforeAutospacing="0" w:after="150" w:afterAutospacing="0"/>
        <w:ind w:right="450"/>
        <w:rPr>
          <w:rStyle w:val="rvts15"/>
          <w:rFonts w:eastAsia="Calibri"/>
          <w:b/>
          <w:bCs/>
          <w:color w:val="333333"/>
          <w:lang w:val="uk-UA"/>
        </w:rPr>
      </w:pPr>
      <w:r w:rsidRPr="00B82276">
        <w:rPr>
          <w:rStyle w:val="rvts15"/>
          <w:rFonts w:eastAsia="Calibri"/>
          <w:b/>
          <w:bCs/>
          <w:color w:val="333333"/>
          <w:highlight w:val="green"/>
          <w:lang w:val="uk-UA"/>
        </w:rPr>
        <w:t>Дт ВИРОБНИЧА С\В</w:t>
      </w:r>
      <w:r w:rsidRPr="00086F94">
        <w:rPr>
          <w:rStyle w:val="rvts15"/>
          <w:rFonts w:eastAsia="Calibri"/>
          <w:b/>
          <w:bCs/>
          <w:color w:val="333333"/>
          <w:lang w:val="uk-UA"/>
        </w:rPr>
        <w:t xml:space="preserve">  Кт Заборгованість по </w:t>
      </w:r>
      <w:r w:rsidRPr="00086F94">
        <w:rPr>
          <w:rStyle w:val="rvts15"/>
          <w:rFonts w:eastAsia="Calibri"/>
          <w:b/>
          <w:bCs/>
          <w:color w:val="333333"/>
          <w:lang w:val="uk-UA"/>
        </w:rPr>
        <w:t>ЄСВ</w:t>
      </w:r>
    </w:p>
    <w:p w:rsidR="00601C6D" w:rsidRPr="00086F94" w:rsidRDefault="00601C6D" w:rsidP="00601C6D">
      <w:pPr>
        <w:pStyle w:val="rvps7"/>
        <w:shd w:val="clear" w:color="auto" w:fill="FFFFFF"/>
        <w:spacing w:before="150" w:beforeAutospacing="0" w:after="150" w:afterAutospacing="0"/>
        <w:ind w:right="450"/>
        <w:rPr>
          <w:rStyle w:val="rvts15"/>
          <w:rFonts w:eastAsia="Calibri"/>
          <w:b/>
          <w:bCs/>
          <w:color w:val="333333"/>
          <w:lang w:val="uk-UA"/>
        </w:rPr>
      </w:pPr>
      <w:r w:rsidRPr="00B82276">
        <w:rPr>
          <w:rStyle w:val="rvts15"/>
          <w:rFonts w:eastAsia="Calibri"/>
          <w:b/>
          <w:bCs/>
          <w:color w:val="333333"/>
          <w:highlight w:val="green"/>
          <w:lang w:val="uk-UA"/>
        </w:rPr>
        <w:t>Дт ВИРОБНИЧА С\В</w:t>
      </w:r>
      <w:r w:rsidRPr="00086F94">
        <w:rPr>
          <w:rStyle w:val="rvts15"/>
          <w:rFonts w:eastAsia="Calibri"/>
          <w:b/>
          <w:bCs/>
          <w:color w:val="333333"/>
          <w:lang w:val="uk-UA"/>
        </w:rPr>
        <w:t xml:space="preserve">  Кт знос (АМОРТИЗАЦІЯ)</w:t>
      </w:r>
    </w:p>
    <w:p w:rsidR="00601C6D" w:rsidRPr="00086F94" w:rsidRDefault="00601C6D" w:rsidP="00601C6D">
      <w:pPr>
        <w:pStyle w:val="rvps7"/>
        <w:shd w:val="clear" w:color="auto" w:fill="FFFFFF"/>
        <w:spacing w:before="150" w:beforeAutospacing="0" w:after="150" w:afterAutospacing="0"/>
        <w:ind w:right="450"/>
        <w:rPr>
          <w:rStyle w:val="rvts15"/>
          <w:rFonts w:eastAsia="Calibri"/>
          <w:b/>
          <w:bCs/>
          <w:color w:val="333333"/>
          <w:lang w:val="uk-UA"/>
        </w:rPr>
      </w:pPr>
      <w:r w:rsidRPr="00B82276">
        <w:rPr>
          <w:rStyle w:val="rvts15"/>
          <w:rFonts w:eastAsia="Calibri"/>
          <w:b/>
          <w:bCs/>
          <w:color w:val="333333"/>
          <w:highlight w:val="green"/>
          <w:lang w:val="uk-UA"/>
        </w:rPr>
        <w:t>Дт ВИРОБНИЧА С\В</w:t>
      </w:r>
      <w:r w:rsidRPr="00086F94">
        <w:rPr>
          <w:rStyle w:val="rvts15"/>
          <w:rFonts w:eastAsia="Calibri"/>
          <w:b/>
          <w:bCs/>
          <w:color w:val="333333"/>
          <w:lang w:val="uk-UA"/>
        </w:rPr>
        <w:t xml:space="preserve">  Кт Заборгованість </w:t>
      </w:r>
      <w:r w:rsidRPr="00086F94">
        <w:rPr>
          <w:rStyle w:val="rvts15"/>
          <w:rFonts w:eastAsia="Calibri"/>
          <w:b/>
          <w:bCs/>
          <w:color w:val="333333"/>
          <w:lang w:val="uk-UA"/>
        </w:rPr>
        <w:t xml:space="preserve">перед постачальником електроенергії </w:t>
      </w:r>
    </w:p>
    <w:p w:rsidR="00601C6D" w:rsidRPr="00086F94" w:rsidRDefault="00601C6D" w:rsidP="00601C6D">
      <w:pPr>
        <w:pStyle w:val="rvps7"/>
        <w:shd w:val="clear" w:color="auto" w:fill="FFFFFF"/>
        <w:spacing w:before="150" w:beforeAutospacing="0" w:after="150" w:afterAutospacing="0"/>
        <w:ind w:right="450"/>
        <w:rPr>
          <w:rStyle w:val="rvts15"/>
          <w:rFonts w:eastAsia="Calibri"/>
          <w:b/>
          <w:bCs/>
          <w:color w:val="333333"/>
          <w:lang w:val="uk-UA"/>
        </w:rPr>
      </w:pPr>
      <w:r w:rsidRPr="00B82276">
        <w:rPr>
          <w:rStyle w:val="rvts15"/>
          <w:rFonts w:eastAsia="Calibri"/>
          <w:b/>
          <w:bCs/>
          <w:color w:val="333333"/>
          <w:highlight w:val="green"/>
          <w:lang w:val="uk-UA"/>
        </w:rPr>
        <w:t>Дт ВИРОБНИЧА С\В</w:t>
      </w:r>
      <w:r w:rsidRPr="00086F94">
        <w:rPr>
          <w:rStyle w:val="rvts15"/>
          <w:rFonts w:eastAsia="Calibri"/>
          <w:b/>
          <w:bCs/>
          <w:color w:val="333333"/>
          <w:lang w:val="uk-UA"/>
        </w:rPr>
        <w:t xml:space="preserve">  Кт </w:t>
      </w:r>
      <w:r w:rsidR="00086F94" w:rsidRPr="00086F94">
        <w:rPr>
          <w:rStyle w:val="rvts15"/>
          <w:rFonts w:eastAsia="Calibri"/>
          <w:b/>
          <w:bCs/>
          <w:color w:val="333333"/>
          <w:lang w:val="uk-UA"/>
        </w:rPr>
        <w:t>Виробничі н</w:t>
      </w:r>
      <w:r w:rsidRPr="00086F94">
        <w:rPr>
          <w:rStyle w:val="rvts15"/>
          <w:rFonts w:eastAsia="Calibri"/>
          <w:b/>
          <w:bCs/>
          <w:color w:val="333333"/>
          <w:lang w:val="uk-UA"/>
        </w:rPr>
        <w:t xml:space="preserve">акладні </w:t>
      </w:r>
      <w:r w:rsidR="00086F94" w:rsidRPr="00086F94">
        <w:rPr>
          <w:rStyle w:val="rvts15"/>
          <w:rFonts w:eastAsia="Calibri"/>
          <w:b/>
          <w:bCs/>
          <w:color w:val="333333"/>
          <w:lang w:val="uk-UA"/>
        </w:rPr>
        <w:t>витрати (змінні)</w:t>
      </w:r>
    </w:p>
    <w:p w:rsidR="00601C6D" w:rsidRPr="00086F94" w:rsidRDefault="00601C6D" w:rsidP="00601C6D">
      <w:pPr>
        <w:pStyle w:val="rvps7"/>
        <w:shd w:val="clear" w:color="auto" w:fill="FFFFFF"/>
        <w:spacing w:before="150" w:beforeAutospacing="0" w:after="150" w:afterAutospacing="0"/>
        <w:ind w:right="450"/>
        <w:rPr>
          <w:rStyle w:val="rvts15"/>
          <w:rFonts w:eastAsia="Calibri"/>
          <w:b/>
          <w:bCs/>
          <w:color w:val="333333"/>
          <w:lang w:val="uk-UA"/>
        </w:rPr>
      </w:pPr>
      <w:r w:rsidRPr="00B82276">
        <w:rPr>
          <w:rStyle w:val="rvts15"/>
          <w:rFonts w:eastAsia="Calibri"/>
          <w:b/>
          <w:bCs/>
          <w:color w:val="333333"/>
          <w:highlight w:val="green"/>
          <w:lang w:val="uk-UA"/>
        </w:rPr>
        <w:t>Дт ВИРОБНИЧА С\В</w:t>
      </w:r>
      <w:r w:rsidRPr="00086F94">
        <w:rPr>
          <w:rStyle w:val="rvts15"/>
          <w:rFonts w:eastAsia="Calibri"/>
          <w:b/>
          <w:bCs/>
          <w:color w:val="333333"/>
          <w:lang w:val="uk-UA"/>
        </w:rPr>
        <w:t xml:space="preserve">  Кт </w:t>
      </w:r>
      <w:r w:rsidR="00086F94" w:rsidRPr="00086F94">
        <w:rPr>
          <w:rStyle w:val="rvts15"/>
          <w:rFonts w:eastAsia="Calibri"/>
          <w:b/>
          <w:bCs/>
          <w:color w:val="333333"/>
          <w:lang w:val="uk-UA"/>
        </w:rPr>
        <w:t xml:space="preserve">Виробничі накладні витрати </w:t>
      </w:r>
      <w:r w:rsidR="00086F94" w:rsidRPr="00086F94">
        <w:rPr>
          <w:rStyle w:val="rvts15"/>
          <w:rFonts w:eastAsia="Calibri"/>
          <w:b/>
          <w:bCs/>
          <w:color w:val="333333"/>
          <w:lang w:val="uk-UA"/>
        </w:rPr>
        <w:t>(постійні розподілені)</w:t>
      </w:r>
    </w:p>
    <w:p w:rsidR="00601C6D" w:rsidRPr="00086F94" w:rsidRDefault="00086F94" w:rsidP="00086F94">
      <w:pPr>
        <w:pStyle w:val="rvps7"/>
        <w:shd w:val="clear" w:color="auto" w:fill="FFFFFF"/>
        <w:spacing w:before="150" w:beforeAutospacing="0" w:after="150" w:afterAutospacing="0"/>
        <w:ind w:right="450"/>
        <w:rPr>
          <w:rStyle w:val="rvts15"/>
          <w:rFonts w:eastAsia="Calibri"/>
          <w:b/>
          <w:bCs/>
          <w:color w:val="333333"/>
          <w:lang w:val="uk-UA"/>
        </w:rPr>
      </w:pPr>
      <w:r w:rsidRPr="00086F94">
        <w:rPr>
          <w:rStyle w:val="rvts15"/>
          <w:rFonts w:eastAsia="Calibri"/>
          <w:b/>
          <w:bCs/>
          <w:color w:val="333333"/>
          <w:lang w:val="uk-UA"/>
        </w:rPr>
        <w:t xml:space="preserve">Дт Готова продукція   </w:t>
      </w:r>
      <w:r w:rsidR="00601C6D" w:rsidRPr="00086F94">
        <w:rPr>
          <w:rStyle w:val="rvts15"/>
          <w:rFonts w:eastAsia="Calibri"/>
          <w:b/>
          <w:bCs/>
          <w:color w:val="333333"/>
          <w:highlight w:val="green"/>
          <w:lang w:val="uk-UA"/>
        </w:rPr>
        <w:t>Кт ВИРОБНИЧА С\В</w:t>
      </w:r>
      <w:r w:rsidR="00601C6D" w:rsidRPr="00086F94">
        <w:rPr>
          <w:rStyle w:val="rvts15"/>
          <w:rFonts w:eastAsia="Calibri"/>
          <w:b/>
          <w:bCs/>
          <w:color w:val="333333"/>
          <w:lang w:val="uk-UA"/>
        </w:rPr>
        <w:t xml:space="preserve">  </w:t>
      </w:r>
    </w:p>
    <w:p w:rsidR="0054157F" w:rsidRPr="0054157F" w:rsidRDefault="0054157F" w:rsidP="0054157F">
      <w:pPr>
        <w:pStyle w:val="rvps2"/>
        <w:shd w:val="clear" w:color="auto" w:fill="FFFFFF"/>
        <w:spacing w:before="0" w:beforeAutospacing="0" w:after="150" w:afterAutospacing="0"/>
        <w:jc w:val="both"/>
        <w:rPr>
          <w:rStyle w:val="rvts9"/>
          <w:rFonts w:eastAsia="Calibri"/>
          <w:b/>
          <w:bCs/>
          <w:color w:val="FF0000"/>
          <w:sz w:val="40"/>
          <w:szCs w:val="40"/>
          <w:highlight w:val="cyan"/>
          <w:lang w:val="uk-UA"/>
        </w:rPr>
      </w:pPr>
      <w:r w:rsidRPr="0054157F">
        <w:rPr>
          <w:rStyle w:val="rvts9"/>
          <w:rFonts w:eastAsia="Calibri"/>
          <w:b/>
          <w:bCs/>
          <w:color w:val="FF0000"/>
          <w:sz w:val="40"/>
          <w:szCs w:val="40"/>
          <w:highlight w:val="cyan"/>
          <w:lang w:val="uk-UA"/>
        </w:rPr>
        <w:lastRenderedPageBreak/>
        <w:t>ОЦІНКА ЗАПАСІВ НА ДАТУ СКЛАДАННЯ БАЛАНСУ</w:t>
      </w:r>
    </w:p>
    <w:p w:rsidR="0054157F" w:rsidRDefault="0054157F" w:rsidP="00601C6D">
      <w:pPr>
        <w:pStyle w:val="rvps2"/>
        <w:shd w:val="clear" w:color="auto" w:fill="FFFFFF"/>
        <w:spacing w:before="0" w:beforeAutospacing="0" w:after="150" w:afterAutospacing="0"/>
        <w:ind w:firstLine="450"/>
        <w:jc w:val="both"/>
        <w:rPr>
          <w:rStyle w:val="rvts9"/>
          <w:rFonts w:eastAsia="Calibri"/>
          <w:b/>
          <w:bCs/>
          <w:color w:val="333333"/>
          <w:sz w:val="40"/>
          <w:szCs w:val="40"/>
          <w:highlight w:val="cyan"/>
          <w:lang w:val="uk-UA"/>
        </w:rPr>
      </w:pPr>
    </w:p>
    <w:p w:rsidR="00601C6D" w:rsidRPr="00D234A9" w:rsidRDefault="0054157F" w:rsidP="00601C6D">
      <w:pPr>
        <w:pStyle w:val="rvps2"/>
        <w:shd w:val="clear" w:color="auto" w:fill="FFFFFF"/>
        <w:spacing w:before="0" w:beforeAutospacing="0" w:after="150" w:afterAutospacing="0"/>
        <w:ind w:firstLine="450"/>
        <w:jc w:val="both"/>
        <w:rPr>
          <w:rStyle w:val="rvts9"/>
          <w:rFonts w:eastAsia="Calibri"/>
          <w:b/>
          <w:bCs/>
          <w:color w:val="333333"/>
          <w:sz w:val="40"/>
          <w:szCs w:val="40"/>
          <w:highlight w:val="cyan"/>
          <w:lang w:val="uk-UA"/>
        </w:rPr>
      </w:pPr>
      <w:r>
        <w:rPr>
          <w:rStyle w:val="rvts9"/>
          <w:rFonts w:eastAsia="Calibri"/>
          <w:b/>
          <w:bCs/>
          <w:color w:val="333333"/>
          <w:sz w:val="40"/>
          <w:szCs w:val="40"/>
          <w:highlight w:val="cyan"/>
          <w:lang w:val="uk-UA"/>
        </w:rPr>
        <w:t>Відповідно до МСБО 2 «</w:t>
      </w:r>
      <w:r w:rsidR="00601C6D" w:rsidRPr="00D234A9">
        <w:rPr>
          <w:rStyle w:val="rvts9"/>
          <w:rFonts w:eastAsia="Calibri"/>
          <w:b/>
          <w:bCs/>
          <w:color w:val="333333"/>
          <w:sz w:val="40"/>
          <w:szCs w:val="40"/>
          <w:highlight w:val="cyan"/>
          <w:lang w:val="uk-UA"/>
        </w:rPr>
        <w:t>Запаси</w:t>
      </w:r>
      <w:r>
        <w:rPr>
          <w:rStyle w:val="rvts9"/>
          <w:rFonts w:eastAsia="Calibri"/>
          <w:b/>
          <w:bCs/>
          <w:color w:val="333333"/>
          <w:sz w:val="40"/>
          <w:szCs w:val="40"/>
          <w:highlight w:val="cyan"/>
          <w:lang w:val="uk-UA"/>
        </w:rPr>
        <w:t xml:space="preserve">» запаси </w:t>
      </w:r>
      <w:r w:rsidR="00601C6D" w:rsidRPr="00D234A9">
        <w:rPr>
          <w:rStyle w:val="rvts9"/>
          <w:rFonts w:eastAsia="Calibri"/>
          <w:b/>
          <w:bCs/>
          <w:color w:val="333333"/>
          <w:sz w:val="40"/>
          <w:szCs w:val="40"/>
          <w:highlight w:val="cyan"/>
          <w:lang w:val="uk-UA"/>
        </w:rPr>
        <w:t xml:space="preserve">оцінюють за </w:t>
      </w:r>
      <w:r>
        <w:rPr>
          <w:rStyle w:val="rvts9"/>
          <w:rFonts w:eastAsia="Calibri"/>
          <w:b/>
          <w:bCs/>
          <w:color w:val="333333"/>
          <w:sz w:val="40"/>
          <w:szCs w:val="40"/>
          <w:highlight w:val="cyan"/>
          <w:lang w:val="uk-UA"/>
        </w:rPr>
        <w:t xml:space="preserve">правилом </w:t>
      </w:r>
      <w:r w:rsidR="006D0B56">
        <w:rPr>
          <w:rStyle w:val="rvts9"/>
          <w:rFonts w:eastAsia="Calibri"/>
          <w:b/>
          <w:bCs/>
          <w:color w:val="333333"/>
          <w:sz w:val="40"/>
          <w:szCs w:val="40"/>
          <w:highlight w:val="cyan"/>
          <w:lang w:val="uk-UA"/>
        </w:rPr>
        <w:t>меншої з таких двох величин: собівартості</w:t>
      </w:r>
      <w:r w:rsidR="00601C6D" w:rsidRPr="00D234A9">
        <w:rPr>
          <w:rStyle w:val="rvts9"/>
          <w:rFonts w:eastAsia="Calibri"/>
          <w:b/>
          <w:bCs/>
          <w:color w:val="333333"/>
          <w:sz w:val="40"/>
          <w:szCs w:val="40"/>
          <w:highlight w:val="cyan"/>
          <w:lang w:val="uk-UA"/>
        </w:rPr>
        <w:t xml:space="preserve"> </w:t>
      </w:r>
      <w:r>
        <w:rPr>
          <w:rStyle w:val="rvts9"/>
          <w:rFonts w:eastAsia="Calibri"/>
          <w:b/>
          <w:bCs/>
          <w:color w:val="333333"/>
          <w:sz w:val="40"/>
          <w:szCs w:val="40"/>
          <w:highlight w:val="cyan"/>
          <w:lang w:val="uk-UA"/>
        </w:rPr>
        <w:t>або</w:t>
      </w:r>
      <w:r w:rsidR="006D0B56">
        <w:rPr>
          <w:rStyle w:val="rvts9"/>
          <w:rFonts w:eastAsia="Calibri"/>
          <w:b/>
          <w:bCs/>
          <w:color w:val="333333"/>
          <w:sz w:val="40"/>
          <w:szCs w:val="40"/>
          <w:highlight w:val="cyan"/>
          <w:lang w:val="uk-UA"/>
        </w:rPr>
        <w:t xml:space="preserve"> чистої вартості</w:t>
      </w:r>
      <w:r w:rsidR="00601C6D" w:rsidRPr="00D234A9">
        <w:rPr>
          <w:rStyle w:val="rvts9"/>
          <w:rFonts w:eastAsia="Calibri"/>
          <w:b/>
          <w:bCs/>
          <w:color w:val="333333"/>
          <w:sz w:val="40"/>
          <w:szCs w:val="40"/>
          <w:highlight w:val="cyan"/>
          <w:lang w:val="uk-UA"/>
        </w:rPr>
        <w:t xml:space="preserve"> реалізації.</w:t>
      </w:r>
    </w:p>
    <w:p w:rsidR="0054157F" w:rsidRDefault="0054157F" w:rsidP="00601C6D">
      <w:pPr>
        <w:pStyle w:val="rvps2"/>
        <w:shd w:val="clear" w:color="auto" w:fill="FFFFFF"/>
        <w:spacing w:before="0" w:beforeAutospacing="0" w:after="150" w:afterAutospacing="0"/>
        <w:ind w:firstLine="450"/>
        <w:jc w:val="both"/>
        <w:rPr>
          <w:rStyle w:val="rvts48"/>
          <w:rFonts w:eastAsia="Calibri"/>
          <w:b/>
          <w:bCs/>
          <w:i/>
          <w:iCs/>
          <w:color w:val="333333"/>
          <w:sz w:val="40"/>
          <w:szCs w:val="40"/>
          <w:highlight w:val="yellow"/>
          <w:lang w:val="uk-UA"/>
        </w:rPr>
      </w:pPr>
    </w:p>
    <w:p w:rsidR="00601C6D" w:rsidRPr="00D234A9" w:rsidRDefault="00601C6D" w:rsidP="00601C6D">
      <w:pPr>
        <w:pStyle w:val="rvps2"/>
        <w:shd w:val="clear" w:color="auto" w:fill="FFFFFF"/>
        <w:spacing w:before="0" w:beforeAutospacing="0" w:after="150" w:afterAutospacing="0"/>
        <w:ind w:firstLine="450"/>
        <w:jc w:val="both"/>
        <w:rPr>
          <w:color w:val="333333"/>
          <w:sz w:val="40"/>
          <w:szCs w:val="40"/>
          <w:lang w:val="uk-UA"/>
        </w:rPr>
      </w:pPr>
      <w:r w:rsidRPr="00D234A9">
        <w:rPr>
          <w:rStyle w:val="rvts48"/>
          <w:rFonts w:eastAsia="Calibri"/>
          <w:b/>
          <w:bCs/>
          <w:i/>
          <w:iCs/>
          <w:color w:val="333333"/>
          <w:sz w:val="40"/>
          <w:szCs w:val="40"/>
          <w:highlight w:val="yellow"/>
          <w:lang w:val="uk-UA"/>
        </w:rPr>
        <w:t>Чиста вартість реалізації</w:t>
      </w:r>
      <w:r w:rsidRPr="00D234A9">
        <w:rPr>
          <w:rStyle w:val="rvts9"/>
          <w:b/>
          <w:bCs/>
          <w:color w:val="333333"/>
          <w:sz w:val="40"/>
          <w:szCs w:val="40"/>
          <w:lang w:val="uk-UA"/>
        </w:rPr>
        <w:t> - попередньо оцінена ціна продажу у звичайному ході бізнесу мінус попередньо оцінені витрати на завершення та попередньо оцінені витрати, необхідні для здійснення продажу.</w:t>
      </w:r>
    </w:p>
    <w:p w:rsidR="0054157F" w:rsidRDefault="0054157F" w:rsidP="00601C6D">
      <w:pPr>
        <w:pStyle w:val="rvps2"/>
        <w:shd w:val="clear" w:color="auto" w:fill="FFFFFF"/>
        <w:spacing w:before="0" w:beforeAutospacing="0" w:after="150" w:afterAutospacing="0"/>
        <w:ind w:firstLine="450"/>
        <w:jc w:val="both"/>
        <w:rPr>
          <w:color w:val="333333"/>
          <w:sz w:val="40"/>
          <w:szCs w:val="40"/>
          <w:highlight w:val="cyan"/>
          <w:shd w:val="clear" w:color="auto" w:fill="FFFFFF"/>
          <w:lang w:val="uk-UA"/>
        </w:rPr>
      </w:pPr>
      <w:bookmarkStart w:id="9" w:name="n22"/>
      <w:bookmarkEnd w:id="9"/>
    </w:p>
    <w:p w:rsidR="00601C6D" w:rsidRDefault="0054157F" w:rsidP="00601C6D">
      <w:pPr>
        <w:pStyle w:val="rvps2"/>
        <w:shd w:val="clear" w:color="auto" w:fill="FFFFFF"/>
        <w:spacing w:before="0" w:beforeAutospacing="0" w:after="150" w:afterAutospacing="0"/>
        <w:ind w:firstLine="450"/>
        <w:jc w:val="both"/>
        <w:rPr>
          <w:color w:val="333333"/>
          <w:sz w:val="40"/>
          <w:szCs w:val="40"/>
          <w:highlight w:val="cyan"/>
          <w:shd w:val="clear" w:color="auto" w:fill="FFFFFF"/>
          <w:lang w:val="uk-UA"/>
        </w:rPr>
      </w:pPr>
      <w:r>
        <w:rPr>
          <w:color w:val="333333"/>
          <w:sz w:val="40"/>
          <w:szCs w:val="40"/>
          <w:highlight w:val="cyan"/>
          <w:shd w:val="clear" w:color="auto" w:fill="FFFFFF"/>
          <w:lang w:val="uk-UA"/>
        </w:rPr>
        <w:t>В</w:t>
      </w:r>
      <w:r w:rsidR="00601C6D" w:rsidRPr="00D234A9">
        <w:rPr>
          <w:color w:val="333333"/>
          <w:sz w:val="40"/>
          <w:szCs w:val="40"/>
          <w:highlight w:val="cyan"/>
          <w:shd w:val="clear" w:color="auto" w:fill="FFFFFF"/>
          <w:lang w:val="uk-UA"/>
        </w:rPr>
        <w:t>икористання цього правила дозволяє дотримуватися такої концепції щодо оцінки запасів: балансова вартість активів не повинна перевищувати суму, яка очікується від їх продажу або використання.</w:t>
      </w:r>
    </w:p>
    <w:p w:rsidR="006D0B56" w:rsidRPr="006D0B56" w:rsidRDefault="006D0B56" w:rsidP="00601C6D">
      <w:pPr>
        <w:pStyle w:val="rvps2"/>
        <w:shd w:val="clear" w:color="auto" w:fill="FFFFFF"/>
        <w:spacing w:before="0" w:beforeAutospacing="0" w:after="150" w:afterAutospacing="0"/>
        <w:ind w:firstLine="450"/>
        <w:jc w:val="both"/>
        <w:rPr>
          <w:i/>
          <w:color w:val="000000" w:themeColor="text1"/>
          <w:sz w:val="40"/>
          <w:szCs w:val="40"/>
          <w:shd w:val="clear" w:color="auto" w:fill="FFFFFF"/>
          <w:lang w:val="uk-UA"/>
        </w:rPr>
      </w:pPr>
      <w:r w:rsidRPr="006D0B56">
        <w:rPr>
          <w:i/>
          <w:color w:val="000000" w:themeColor="text1"/>
          <w:sz w:val="40"/>
          <w:szCs w:val="40"/>
          <w:shd w:val="clear" w:color="auto" w:fill="FFFFFF"/>
          <w:lang w:val="uk-UA"/>
        </w:rPr>
        <w:t>Відображення в обліку зменшення вартості запасів:</w:t>
      </w:r>
    </w:p>
    <w:p w:rsidR="00601C6D" w:rsidRPr="006D0B56" w:rsidRDefault="00601C6D" w:rsidP="00601C6D">
      <w:pPr>
        <w:pStyle w:val="rvps2"/>
        <w:shd w:val="clear" w:color="auto" w:fill="FFFFFF"/>
        <w:spacing w:before="0" w:beforeAutospacing="0" w:after="150" w:afterAutospacing="0"/>
        <w:ind w:firstLine="450"/>
        <w:jc w:val="both"/>
        <w:rPr>
          <w:color w:val="002060"/>
          <w:sz w:val="40"/>
          <w:szCs w:val="40"/>
          <w:shd w:val="clear" w:color="auto" w:fill="FFFFFF"/>
          <w:lang w:val="uk-UA"/>
        </w:rPr>
      </w:pPr>
      <w:r w:rsidRPr="006D0B56">
        <w:rPr>
          <w:color w:val="002060"/>
          <w:sz w:val="40"/>
          <w:szCs w:val="40"/>
          <w:shd w:val="clear" w:color="auto" w:fill="FFFFFF"/>
          <w:lang w:val="uk-UA"/>
        </w:rPr>
        <w:t xml:space="preserve">Дт Втрати від знецінення запасів </w:t>
      </w:r>
    </w:p>
    <w:p w:rsidR="00601C6D" w:rsidRPr="006D0B56" w:rsidRDefault="00601C6D" w:rsidP="00601C6D">
      <w:pPr>
        <w:pStyle w:val="rvps2"/>
        <w:shd w:val="clear" w:color="auto" w:fill="FFFFFF"/>
        <w:spacing w:before="0" w:beforeAutospacing="0" w:after="150" w:afterAutospacing="0"/>
        <w:ind w:firstLine="450"/>
        <w:jc w:val="both"/>
        <w:rPr>
          <w:color w:val="002060"/>
          <w:sz w:val="40"/>
          <w:szCs w:val="40"/>
          <w:shd w:val="clear" w:color="auto" w:fill="FFFFFF"/>
          <w:lang w:val="uk-UA"/>
        </w:rPr>
      </w:pPr>
      <w:r w:rsidRPr="006D0B56">
        <w:rPr>
          <w:color w:val="002060"/>
          <w:sz w:val="40"/>
          <w:szCs w:val="40"/>
          <w:shd w:val="clear" w:color="auto" w:fill="FFFFFF"/>
          <w:lang w:val="uk-UA"/>
        </w:rPr>
        <w:t>Кт Запаси</w:t>
      </w:r>
    </w:p>
    <w:p w:rsidR="00601C6D" w:rsidRPr="006D0B56" w:rsidRDefault="006D0B56" w:rsidP="00601C6D">
      <w:pPr>
        <w:pStyle w:val="rvps2"/>
        <w:shd w:val="clear" w:color="auto" w:fill="FFFFFF"/>
        <w:spacing w:before="0" w:beforeAutospacing="0" w:after="150" w:afterAutospacing="0"/>
        <w:ind w:firstLine="450"/>
        <w:jc w:val="both"/>
        <w:rPr>
          <w:i/>
          <w:color w:val="000000" w:themeColor="text1"/>
          <w:sz w:val="40"/>
          <w:szCs w:val="40"/>
          <w:shd w:val="clear" w:color="auto" w:fill="FFFFFF"/>
          <w:lang w:val="uk-UA"/>
        </w:rPr>
      </w:pPr>
      <w:r w:rsidRPr="006D0B56">
        <w:rPr>
          <w:i/>
          <w:color w:val="000000" w:themeColor="text1"/>
          <w:sz w:val="40"/>
          <w:szCs w:val="40"/>
          <w:shd w:val="clear" w:color="auto" w:fill="FFFFFF"/>
          <w:lang w:val="uk-UA"/>
        </w:rPr>
        <w:t>Якщо н</w:t>
      </w:r>
      <w:r w:rsidR="00601C6D" w:rsidRPr="006D0B56">
        <w:rPr>
          <w:i/>
          <w:color w:val="000000" w:themeColor="text1"/>
          <w:sz w:val="40"/>
          <w:szCs w:val="40"/>
          <w:shd w:val="clear" w:color="auto" w:fill="FFFFFF"/>
          <w:lang w:val="uk-UA"/>
        </w:rPr>
        <w:t xml:space="preserve">аступна подія збільшення </w:t>
      </w:r>
      <w:r w:rsidRPr="006D0B56">
        <w:rPr>
          <w:i/>
          <w:color w:val="000000" w:themeColor="text1"/>
          <w:sz w:val="40"/>
          <w:szCs w:val="40"/>
          <w:shd w:val="clear" w:color="auto" w:fill="FFFFFF"/>
          <w:lang w:val="uk-UA"/>
        </w:rPr>
        <w:t xml:space="preserve">вартості </w:t>
      </w:r>
      <w:r w:rsidR="00C67F22">
        <w:rPr>
          <w:i/>
          <w:color w:val="000000" w:themeColor="text1"/>
          <w:sz w:val="40"/>
          <w:szCs w:val="40"/>
          <w:shd w:val="clear" w:color="auto" w:fill="FFFFFF"/>
          <w:lang w:val="uk-UA"/>
        </w:rPr>
        <w:t xml:space="preserve">запасів – </w:t>
      </w:r>
      <w:r w:rsidR="00C67F22" w:rsidRPr="00C67F22">
        <w:rPr>
          <w:i/>
          <w:color w:val="FF0000"/>
          <w:sz w:val="40"/>
          <w:szCs w:val="40"/>
          <w:shd w:val="clear" w:color="auto" w:fill="FFFFFF"/>
          <w:lang w:val="uk-UA"/>
        </w:rPr>
        <w:t xml:space="preserve">сторно </w:t>
      </w:r>
      <w:r w:rsidR="00C67F22">
        <w:rPr>
          <w:i/>
          <w:color w:val="000000" w:themeColor="text1"/>
          <w:sz w:val="40"/>
          <w:szCs w:val="40"/>
          <w:shd w:val="clear" w:color="auto" w:fill="FFFFFF"/>
          <w:lang w:val="uk-UA"/>
        </w:rPr>
        <w:t>на суму попереднього знецінення.</w:t>
      </w:r>
    </w:p>
    <w:p w:rsidR="006D0B56" w:rsidRPr="006D0B56" w:rsidRDefault="006D0B56" w:rsidP="006D0B56">
      <w:pPr>
        <w:pStyle w:val="rvps2"/>
        <w:shd w:val="clear" w:color="auto" w:fill="FFFFFF"/>
        <w:spacing w:before="0" w:beforeAutospacing="0" w:after="150" w:afterAutospacing="0"/>
        <w:ind w:firstLine="450"/>
        <w:jc w:val="both"/>
        <w:rPr>
          <w:color w:val="FF0000"/>
          <w:sz w:val="40"/>
          <w:szCs w:val="40"/>
          <w:shd w:val="clear" w:color="auto" w:fill="FFFFFF"/>
          <w:lang w:val="uk-UA"/>
        </w:rPr>
      </w:pPr>
      <w:r w:rsidRPr="006D0B56">
        <w:rPr>
          <w:color w:val="FF0000"/>
          <w:sz w:val="40"/>
          <w:szCs w:val="40"/>
          <w:shd w:val="clear" w:color="auto" w:fill="FFFFFF"/>
          <w:lang w:val="uk-UA"/>
        </w:rPr>
        <w:t xml:space="preserve">Дт Втрати від знецінення запасів </w:t>
      </w:r>
    </w:p>
    <w:p w:rsidR="006D0B56" w:rsidRPr="00D234A9" w:rsidRDefault="006D0B56" w:rsidP="006D0B56">
      <w:pPr>
        <w:pStyle w:val="rvps2"/>
        <w:shd w:val="clear" w:color="auto" w:fill="FFFFFF"/>
        <w:spacing w:before="0" w:beforeAutospacing="0" w:after="150" w:afterAutospacing="0"/>
        <w:ind w:firstLine="450"/>
        <w:jc w:val="both"/>
        <w:rPr>
          <w:color w:val="333333"/>
          <w:sz w:val="40"/>
          <w:szCs w:val="40"/>
          <w:highlight w:val="cyan"/>
          <w:shd w:val="clear" w:color="auto" w:fill="FFFFFF"/>
          <w:lang w:val="uk-UA"/>
        </w:rPr>
      </w:pPr>
      <w:r w:rsidRPr="006D0B56">
        <w:rPr>
          <w:color w:val="FF0000"/>
          <w:sz w:val="40"/>
          <w:szCs w:val="40"/>
          <w:shd w:val="clear" w:color="auto" w:fill="FFFFFF"/>
          <w:lang w:val="uk-UA"/>
        </w:rPr>
        <w:t>Кт Запаси</w:t>
      </w:r>
      <w:bookmarkStart w:id="10" w:name="_GoBack"/>
      <w:bookmarkEnd w:id="10"/>
    </w:p>
    <w:sectPr w:rsidR="006D0B56" w:rsidRPr="00D234A9" w:rsidSect="00B7533C">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50A6"/>
    <w:multiLevelType w:val="hybridMultilevel"/>
    <w:tmpl w:val="1A0A77E2"/>
    <w:lvl w:ilvl="0" w:tplc="A73ACD7E">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A805704"/>
    <w:multiLevelType w:val="hybridMultilevel"/>
    <w:tmpl w:val="BC0004DA"/>
    <w:lvl w:ilvl="0" w:tplc="235E59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B80050A"/>
    <w:multiLevelType w:val="hybridMultilevel"/>
    <w:tmpl w:val="5C5A58A6"/>
    <w:lvl w:ilvl="0" w:tplc="F11670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BD04DEA"/>
    <w:multiLevelType w:val="hybridMultilevel"/>
    <w:tmpl w:val="488A4204"/>
    <w:lvl w:ilvl="0" w:tplc="72C09B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6D"/>
    <w:rsid w:val="00086F94"/>
    <w:rsid w:val="0054157F"/>
    <w:rsid w:val="00601C6D"/>
    <w:rsid w:val="00613E13"/>
    <w:rsid w:val="006D0B56"/>
    <w:rsid w:val="00B82276"/>
    <w:rsid w:val="00C6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76E6"/>
  <w15:chartTrackingRefBased/>
  <w15:docId w15:val="{E3CB247D-05DB-4247-BCD8-5B99ECED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C6D"/>
    <w:pPr>
      <w:spacing w:after="0" w:line="360" w:lineRule="auto"/>
      <w:ind w:firstLine="709"/>
      <w:jc w:val="both"/>
    </w:pPr>
    <w:rPr>
      <w:rFonts w:ascii="Times New Roman" w:eastAsia="Calibri" w:hAnsi="Times New Roman" w:cs="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601C6D"/>
    <w:rPr>
      <w:sz w:val="16"/>
      <w:szCs w:val="16"/>
    </w:rPr>
  </w:style>
  <w:style w:type="paragraph" w:styleId="a4">
    <w:name w:val="header"/>
    <w:basedOn w:val="a"/>
    <w:link w:val="a5"/>
    <w:uiPriority w:val="99"/>
    <w:unhideWhenUsed/>
    <w:rsid w:val="00601C6D"/>
    <w:pPr>
      <w:tabs>
        <w:tab w:val="center" w:pos="4677"/>
        <w:tab w:val="right" w:pos="9355"/>
      </w:tabs>
      <w:spacing w:line="240" w:lineRule="auto"/>
    </w:pPr>
  </w:style>
  <w:style w:type="character" w:customStyle="1" w:styleId="a5">
    <w:name w:val="Верхній колонтитул Знак"/>
    <w:basedOn w:val="a0"/>
    <w:link w:val="a4"/>
    <w:uiPriority w:val="99"/>
    <w:rsid w:val="00601C6D"/>
    <w:rPr>
      <w:rFonts w:ascii="Times New Roman" w:eastAsia="Calibri" w:hAnsi="Times New Roman" w:cs="Times New Roman"/>
      <w:sz w:val="28"/>
      <w:lang w:val="uk-UA"/>
    </w:rPr>
  </w:style>
  <w:style w:type="paragraph" w:styleId="a6">
    <w:name w:val="footer"/>
    <w:basedOn w:val="a"/>
    <w:link w:val="a7"/>
    <w:uiPriority w:val="99"/>
    <w:unhideWhenUsed/>
    <w:rsid w:val="00601C6D"/>
    <w:pPr>
      <w:tabs>
        <w:tab w:val="center" w:pos="4677"/>
        <w:tab w:val="right" w:pos="9355"/>
      </w:tabs>
      <w:spacing w:line="240" w:lineRule="auto"/>
    </w:pPr>
  </w:style>
  <w:style w:type="character" w:customStyle="1" w:styleId="a7">
    <w:name w:val="Нижній колонтитул Знак"/>
    <w:basedOn w:val="a0"/>
    <w:link w:val="a6"/>
    <w:uiPriority w:val="99"/>
    <w:rsid w:val="00601C6D"/>
    <w:rPr>
      <w:rFonts w:ascii="Times New Roman" w:eastAsia="Calibri" w:hAnsi="Times New Roman" w:cs="Times New Roman"/>
      <w:sz w:val="28"/>
      <w:lang w:val="uk-UA"/>
    </w:rPr>
  </w:style>
  <w:style w:type="paragraph" w:customStyle="1" w:styleId="rvps2">
    <w:name w:val="rvps2"/>
    <w:basedOn w:val="a"/>
    <w:rsid w:val="00601C6D"/>
    <w:pPr>
      <w:spacing w:before="100" w:beforeAutospacing="1" w:after="100" w:afterAutospacing="1" w:line="240" w:lineRule="auto"/>
      <w:ind w:firstLine="0"/>
      <w:jc w:val="left"/>
    </w:pPr>
    <w:rPr>
      <w:rFonts w:eastAsia="Times New Roman"/>
      <w:sz w:val="24"/>
      <w:szCs w:val="24"/>
      <w:lang w:val="ru-RU" w:eastAsia="ru-RU"/>
    </w:rPr>
  </w:style>
  <w:style w:type="character" w:customStyle="1" w:styleId="rvts48">
    <w:name w:val="rvts48"/>
    <w:basedOn w:val="a0"/>
    <w:rsid w:val="00601C6D"/>
  </w:style>
  <w:style w:type="character" w:customStyle="1" w:styleId="rvts9">
    <w:name w:val="rvts9"/>
    <w:basedOn w:val="a0"/>
    <w:rsid w:val="00601C6D"/>
  </w:style>
  <w:style w:type="paragraph" w:styleId="HTML">
    <w:name w:val="HTML Preformatted"/>
    <w:basedOn w:val="a"/>
    <w:link w:val="HTML0"/>
    <w:uiPriority w:val="99"/>
    <w:semiHidden/>
    <w:unhideWhenUsed/>
    <w:rsid w:val="00601C6D"/>
    <w:pPr>
      <w:spacing w:line="240" w:lineRule="auto"/>
    </w:pPr>
    <w:rPr>
      <w:rFonts w:ascii="Consolas" w:hAnsi="Consolas"/>
      <w:sz w:val="20"/>
      <w:szCs w:val="20"/>
    </w:rPr>
  </w:style>
  <w:style w:type="character" w:customStyle="1" w:styleId="HTML0">
    <w:name w:val="Стандартний HTML Знак"/>
    <w:basedOn w:val="a0"/>
    <w:link w:val="HTML"/>
    <w:uiPriority w:val="99"/>
    <w:semiHidden/>
    <w:rsid w:val="00601C6D"/>
    <w:rPr>
      <w:rFonts w:ascii="Consolas" w:eastAsia="Calibri" w:hAnsi="Consolas" w:cs="Times New Roman"/>
      <w:sz w:val="20"/>
      <w:szCs w:val="20"/>
      <w:lang w:val="uk-UA"/>
    </w:rPr>
  </w:style>
  <w:style w:type="character" w:styleId="a8">
    <w:name w:val="Hyperlink"/>
    <w:basedOn w:val="a0"/>
    <w:uiPriority w:val="99"/>
    <w:unhideWhenUsed/>
    <w:rsid w:val="00601C6D"/>
    <w:rPr>
      <w:color w:val="0000FF"/>
      <w:u w:val="single"/>
    </w:rPr>
  </w:style>
  <w:style w:type="paragraph" w:customStyle="1" w:styleId="rvps7">
    <w:name w:val="rvps7"/>
    <w:basedOn w:val="a"/>
    <w:rsid w:val="00601C6D"/>
    <w:pPr>
      <w:spacing w:before="100" w:beforeAutospacing="1" w:after="100" w:afterAutospacing="1" w:line="240" w:lineRule="auto"/>
      <w:ind w:firstLine="0"/>
      <w:jc w:val="left"/>
    </w:pPr>
    <w:rPr>
      <w:rFonts w:eastAsia="Times New Roman"/>
      <w:sz w:val="24"/>
      <w:szCs w:val="24"/>
      <w:lang w:val="ru-RU" w:eastAsia="ru-RU"/>
    </w:rPr>
  </w:style>
  <w:style w:type="paragraph" w:styleId="a9">
    <w:name w:val="List Paragraph"/>
    <w:basedOn w:val="a"/>
    <w:uiPriority w:val="34"/>
    <w:qFormat/>
    <w:rsid w:val="00601C6D"/>
    <w:pPr>
      <w:ind w:left="720"/>
      <w:contextualSpacing/>
    </w:pPr>
  </w:style>
  <w:style w:type="table" w:styleId="aa">
    <w:name w:val="Table Grid"/>
    <w:basedOn w:val="a1"/>
    <w:uiPriority w:val="39"/>
    <w:rsid w:val="00601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01C6D"/>
    <w:rPr>
      <w:color w:val="954F72" w:themeColor="followedHyperlink"/>
      <w:u w:val="single"/>
    </w:rPr>
  </w:style>
  <w:style w:type="character" w:customStyle="1" w:styleId="rvts15">
    <w:name w:val="rvts15"/>
    <w:basedOn w:val="a0"/>
    <w:rsid w:val="00601C6D"/>
  </w:style>
  <w:style w:type="paragraph" w:customStyle="1" w:styleId="headingtab">
    <w:name w:val="heading_tab"/>
    <w:basedOn w:val="a"/>
    <w:rsid w:val="00601C6D"/>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aligncenter">
    <w:name w:val="align_center"/>
    <w:basedOn w:val="a"/>
    <w:rsid w:val="00601C6D"/>
    <w:pPr>
      <w:spacing w:before="100" w:beforeAutospacing="1" w:after="100" w:afterAutospacing="1" w:line="240" w:lineRule="auto"/>
      <w:ind w:firstLine="0"/>
      <w:jc w:val="left"/>
    </w:pPr>
    <w:rPr>
      <w:rFonts w:eastAsia="Times New Roman"/>
      <w:sz w:val="24"/>
      <w:szCs w:val="24"/>
      <w:lang w:val="ru-RU" w:eastAsia="ru-RU"/>
    </w:rPr>
  </w:style>
  <w:style w:type="character" w:styleId="ac">
    <w:name w:val="Strong"/>
    <w:basedOn w:val="a0"/>
    <w:uiPriority w:val="22"/>
    <w:qFormat/>
    <w:rsid w:val="00601C6D"/>
    <w:rPr>
      <w:b/>
      <w:bCs/>
    </w:rPr>
  </w:style>
  <w:style w:type="paragraph" w:styleId="ad">
    <w:name w:val="Normal (Web)"/>
    <w:basedOn w:val="a"/>
    <w:uiPriority w:val="99"/>
    <w:semiHidden/>
    <w:unhideWhenUsed/>
    <w:rsid w:val="00601C6D"/>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indent">
    <w:name w:val="indent"/>
    <w:basedOn w:val="a"/>
    <w:rsid w:val="00601C6D"/>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ae">
    <w:name w:val="Знак"/>
    <w:basedOn w:val="a"/>
    <w:uiPriority w:val="99"/>
    <w:rsid w:val="00601C6D"/>
    <w:pPr>
      <w:spacing w:line="240" w:lineRule="auto"/>
      <w:ind w:firstLine="0"/>
      <w:jc w:val="left"/>
    </w:pPr>
    <w:rPr>
      <w:rFonts w:ascii="Verdana" w:eastAsia="Times New Roman" w:hAnsi="Verdana" w:cs="Verdana"/>
      <w:sz w:val="20"/>
      <w:szCs w:val="20"/>
      <w:lang w:val="en-US"/>
    </w:rPr>
  </w:style>
  <w:style w:type="character" w:customStyle="1" w:styleId="rvts11">
    <w:name w:val="rvts11"/>
    <w:basedOn w:val="a0"/>
    <w:rsid w:val="00601C6D"/>
  </w:style>
  <w:style w:type="paragraph" w:styleId="af">
    <w:name w:val="annotation text"/>
    <w:basedOn w:val="a"/>
    <w:link w:val="af0"/>
    <w:uiPriority w:val="99"/>
    <w:semiHidden/>
    <w:unhideWhenUsed/>
    <w:rsid w:val="00601C6D"/>
    <w:pPr>
      <w:spacing w:line="240" w:lineRule="auto"/>
    </w:pPr>
    <w:rPr>
      <w:sz w:val="20"/>
      <w:szCs w:val="20"/>
    </w:rPr>
  </w:style>
  <w:style w:type="character" w:customStyle="1" w:styleId="af0">
    <w:name w:val="Текст примітки Знак"/>
    <w:basedOn w:val="a0"/>
    <w:link w:val="af"/>
    <w:uiPriority w:val="99"/>
    <w:semiHidden/>
    <w:rsid w:val="00601C6D"/>
    <w:rPr>
      <w:rFonts w:ascii="Times New Roman" w:eastAsia="Calibri" w:hAnsi="Times New Roman" w:cs="Times New Roman"/>
      <w:sz w:val="20"/>
      <w:szCs w:val="20"/>
      <w:lang w:val="uk-UA"/>
    </w:rPr>
  </w:style>
  <w:style w:type="paragraph" w:styleId="af1">
    <w:name w:val="annotation subject"/>
    <w:basedOn w:val="af"/>
    <w:next w:val="af"/>
    <w:link w:val="af2"/>
    <w:uiPriority w:val="99"/>
    <w:semiHidden/>
    <w:unhideWhenUsed/>
    <w:rsid w:val="00601C6D"/>
    <w:rPr>
      <w:b/>
      <w:bCs/>
    </w:rPr>
  </w:style>
  <w:style w:type="character" w:customStyle="1" w:styleId="af2">
    <w:name w:val="Тема примітки Знак"/>
    <w:basedOn w:val="af0"/>
    <w:link w:val="af1"/>
    <w:uiPriority w:val="99"/>
    <w:semiHidden/>
    <w:rsid w:val="00601C6D"/>
    <w:rPr>
      <w:rFonts w:ascii="Times New Roman" w:eastAsia="Calibri" w:hAnsi="Times New Roman" w:cs="Times New Roman"/>
      <w:b/>
      <w:bCs/>
      <w:sz w:val="20"/>
      <w:szCs w:val="20"/>
      <w:lang w:val="uk-UA"/>
    </w:rPr>
  </w:style>
  <w:style w:type="paragraph" w:styleId="af3">
    <w:name w:val="Balloon Text"/>
    <w:basedOn w:val="a"/>
    <w:link w:val="af4"/>
    <w:uiPriority w:val="99"/>
    <w:semiHidden/>
    <w:unhideWhenUsed/>
    <w:rsid w:val="00601C6D"/>
    <w:pPr>
      <w:spacing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601C6D"/>
    <w:rPr>
      <w:rFonts w:ascii="Segoe UI" w:eastAsia="Calibri" w:hAnsi="Segoe UI" w:cs="Segoe UI"/>
      <w:sz w:val="18"/>
      <w:szCs w:val="18"/>
      <w:lang w:val="uk-UA"/>
    </w:rPr>
  </w:style>
  <w:style w:type="paragraph" w:customStyle="1" w:styleId="subheadinglevel3">
    <w:name w:val="subheading_level3"/>
    <w:basedOn w:val="a"/>
    <w:rsid w:val="00601C6D"/>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blockquotenibu">
    <w:name w:val="blockquote_nibu"/>
    <w:basedOn w:val="a"/>
    <w:rsid w:val="00601C6D"/>
    <w:pPr>
      <w:spacing w:before="100" w:beforeAutospacing="1" w:after="100" w:afterAutospacing="1" w:line="240" w:lineRule="auto"/>
      <w:ind w:firstLine="0"/>
      <w:jc w:val="left"/>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FFEF5-04BD-4212-BFFE-21B69C4F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1658</Words>
  <Characters>9453</Characters>
  <Application>Microsoft Office Word</Application>
  <DocSecurity>0</DocSecurity>
  <Lines>78</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2021-02-20T17:08:00Z</dcterms:created>
  <dcterms:modified xsi:type="dcterms:W3CDTF">2021-02-20T17:54:00Z</dcterms:modified>
</cp:coreProperties>
</file>