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3F5" w:rsidRPr="00D234A9" w:rsidRDefault="003A33F5" w:rsidP="003A33F5">
      <w:pPr>
        <w:pStyle w:val="rvps7"/>
        <w:shd w:val="clear" w:color="auto" w:fill="FFFFFF"/>
        <w:spacing w:before="0" w:beforeAutospacing="0" w:after="0" w:afterAutospacing="0" w:line="360" w:lineRule="auto"/>
        <w:jc w:val="center"/>
        <w:rPr>
          <w:rStyle w:val="rvts15"/>
          <w:rFonts w:eastAsia="Calibri"/>
          <w:b/>
          <w:bCs/>
          <w:color w:val="333333"/>
          <w:sz w:val="40"/>
          <w:szCs w:val="40"/>
          <w:highlight w:val="green"/>
        </w:rPr>
      </w:pPr>
      <w:r w:rsidRPr="00D234A9">
        <w:rPr>
          <w:rStyle w:val="rvts15"/>
          <w:rFonts w:eastAsia="Calibri"/>
          <w:b/>
          <w:bCs/>
          <w:color w:val="333333"/>
          <w:sz w:val="40"/>
          <w:szCs w:val="40"/>
          <w:highlight w:val="green"/>
        </w:rPr>
        <w:t>МІЖНАРОДНИЙ СТАНДАРТ БУХГАЛТЕРСЬКОГО ОБЛІКУ</w:t>
      </w:r>
    </w:p>
    <w:p w:rsidR="003A33F5" w:rsidRPr="00D234A9" w:rsidRDefault="003A33F5" w:rsidP="003A33F5">
      <w:pPr>
        <w:pStyle w:val="rvps7"/>
        <w:shd w:val="clear" w:color="auto" w:fill="FFFFFF"/>
        <w:spacing w:before="0" w:beforeAutospacing="0" w:after="0" w:afterAutospacing="0" w:line="360" w:lineRule="auto"/>
        <w:jc w:val="center"/>
        <w:rPr>
          <w:rStyle w:val="rvts15"/>
          <w:rFonts w:eastAsia="Calibri"/>
          <w:b/>
          <w:bCs/>
          <w:color w:val="333333"/>
          <w:sz w:val="40"/>
          <w:szCs w:val="40"/>
          <w:highlight w:val="green"/>
        </w:rPr>
      </w:pPr>
      <w:r w:rsidRPr="00D234A9">
        <w:rPr>
          <w:rStyle w:val="rvts15"/>
          <w:rFonts w:eastAsia="Calibri"/>
          <w:b/>
          <w:bCs/>
          <w:color w:val="333333"/>
          <w:sz w:val="40"/>
          <w:szCs w:val="40"/>
          <w:highlight w:val="green"/>
        </w:rPr>
        <w:t>16 «ОСНОВНІ ЗАСОБИ»</w:t>
      </w:r>
    </w:p>
    <w:p w:rsidR="003A33F5" w:rsidRPr="00D234A9" w:rsidRDefault="003A33F5" w:rsidP="003A33F5">
      <w:pPr>
        <w:pStyle w:val="rvps7"/>
        <w:shd w:val="clear" w:color="auto" w:fill="FFFFFF"/>
        <w:spacing w:before="0" w:beforeAutospacing="0" w:after="0" w:afterAutospacing="0" w:line="276" w:lineRule="auto"/>
        <w:ind w:firstLine="448"/>
        <w:jc w:val="both"/>
        <w:rPr>
          <w:color w:val="333333"/>
          <w:sz w:val="32"/>
          <w:szCs w:val="32"/>
          <w:shd w:val="clear" w:color="auto" w:fill="FFFFFF"/>
          <w:lang w:val="uk-UA"/>
        </w:rPr>
      </w:pPr>
      <w:r w:rsidRPr="00D234A9">
        <w:rPr>
          <w:rStyle w:val="rvts15"/>
          <w:rFonts w:eastAsia="Calibri"/>
          <w:b/>
          <w:bCs/>
          <w:color w:val="333333"/>
          <w:sz w:val="32"/>
          <w:szCs w:val="32"/>
        </w:rPr>
        <w:t xml:space="preserve">Метою МСБО 16 «Основні засоби» </w:t>
      </w:r>
      <w:r w:rsidRPr="00D234A9">
        <w:rPr>
          <w:color w:val="333333"/>
          <w:sz w:val="32"/>
          <w:szCs w:val="32"/>
          <w:shd w:val="clear" w:color="auto" w:fill="FFFFFF"/>
          <w:lang w:val="uk-UA"/>
        </w:rPr>
        <w:t xml:space="preserve">є визначення облікового підходу до основних засобів, щоб користувачі фінансової звітності могли розуміти інформацію про інвестиції суб'єкта господарювання в його основні засоби та зміни в таких інвестиціях. </w:t>
      </w:r>
    </w:p>
    <w:p w:rsidR="003A33F5" w:rsidRPr="00D234A9" w:rsidRDefault="003A33F5" w:rsidP="003A33F5">
      <w:pPr>
        <w:pStyle w:val="rvps7"/>
        <w:shd w:val="clear" w:color="auto" w:fill="FFFFFF"/>
        <w:spacing w:before="0" w:beforeAutospacing="0" w:after="0" w:afterAutospacing="0" w:line="276" w:lineRule="auto"/>
        <w:ind w:firstLine="448"/>
        <w:jc w:val="both"/>
        <w:rPr>
          <w:rStyle w:val="rvts15"/>
          <w:rFonts w:eastAsia="Calibri"/>
          <w:b/>
          <w:bCs/>
          <w:color w:val="333333"/>
          <w:sz w:val="32"/>
          <w:szCs w:val="32"/>
        </w:rPr>
      </w:pPr>
      <w:r w:rsidRPr="00D234A9">
        <w:rPr>
          <w:b/>
          <w:color w:val="333333"/>
          <w:sz w:val="32"/>
          <w:szCs w:val="32"/>
          <w:shd w:val="clear" w:color="auto" w:fill="FFFFFF"/>
          <w:lang w:val="uk-UA"/>
        </w:rPr>
        <w:t>Основні питання обліку основних засобів</w:t>
      </w:r>
      <w:r w:rsidRPr="00D234A9">
        <w:rPr>
          <w:color w:val="333333"/>
          <w:sz w:val="32"/>
          <w:szCs w:val="32"/>
          <w:shd w:val="clear" w:color="auto" w:fill="FFFFFF"/>
          <w:lang w:val="uk-UA"/>
        </w:rPr>
        <w:t xml:space="preserve"> - це визнання активів, визначення їхньої балансової вартості та амортизаційних відрахувань, а також збитків від зменшення корисності, які слід визнавати у зв'язку з ними.</w:t>
      </w:r>
    </w:p>
    <w:p w:rsidR="003A33F5" w:rsidRPr="003A33F5" w:rsidRDefault="003A33F5" w:rsidP="003A33F5">
      <w:pPr>
        <w:shd w:val="clear" w:color="auto" w:fill="FFFFFF"/>
        <w:spacing w:after="150" w:line="240" w:lineRule="auto"/>
        <w:ind w:firstLine="450"/>
        <w:rPr>
          <w:rFonts w:eastAsia="Times New Roman"/>
          <w:i/>
          <w:color w:val="333333"/>
          <w:sz w:val="40"/>
          <w:szCs w:val="40"/>
          <w:lang w:eastAsia="ru-RU"/>
        </w:rPr>
      </w:pPr>
      <w:bookmarkStart w:id="0" w:name="n17"/>
      <w:bookmarkEnd w:id="0"/>
      <w:r w:rsidRPr="003A33F5">
        <w:rPr>
          <w:rFonts w:eastAsia="Times New Roman"/>
          <w:b/>
          <w:bCs/>
          <w:i/>
          <w:iCs/>
          <w:color w:val="333333"/>
          <w:sz w:val="40"/>
          <w:szCs w:val="40"/>
          <w:lang w:eastAsia="ru-RU"/>
        </w:rPr>
        <w:t>Основні засоби</w:t>
      </w:r>
      <w:r w:rsidRPr="003A33F5">
        <w:rPr>
          <w:rFonts w:eastAsia="Times New Roman"/>
          <w:b/>
          <w:bCs/>
          <w:i/>
          <w:color w:val="333333"/>
          <w:sz w:val="40"/>
          <w:szCs w:val="40"/>
          <w:lang w:eastAsia="ru-RU"/>
        </w:rPr>
        <w:t> - це матеріальні об'єкти, що їх:</w:t>
      </w:r>
    </w:p>
    <w:p w:rsidR="003A33F5" w:rsidRPr="00D234A9" w:rsidRDefault="003A33F5" w:rsidP="003A33F5">
      <w:pPr>
        <w:shd w:val="clear" w:color="auto" w:fill="FFFFFF"/>
        <w:spacing w:after="150" w:line="240" w:lineRule="auto"/>
        <w:ind w:firstLine="450"/>
        <w:rPr>
          <w:rFonts w:eastAsia="Times New Roman"/>
          <w:i/>
          <w:color w:val="333333"/>
          <w:sz w:val="32"/>
          <w:szCs w:val="32"/>
          <w:lang w:eastAsia="ru-RU"/>
        </w:rPr>
      </w:pPr>
      <w:r w:rsidRPr="00D234A9">
        <w:rPr>
          <w:rFonts w:eastAsia="Times New Roman"/>
          <w:b/>
          <w:bCs/>
          <w:i/>
          <w:color w:val="333333"/>
          <w:sz w:val="32"/>
          <w:szCs w:val="32"/>
          <w:lang w:eastAsia="ru-RU"/>
        </w:rPr>
        <w:t>а) утримують для використання у виробництві або постачанні товарів чи наданні послуг для надання в оренду або для адміністративних цілей;</w:t>
      </w:r>
    </w:p>
    <w:p w:rsidR="003A33F5" w:rsidRPr="003A33F5" w:rsidRDefault="003A33F5" w:rsidP="003A33F5">
      <w:pPr>
        <w:shd w:val="clear" w:color="auto" w:fill="FFFFFF"/>
        <w:spacing w:after="150" w:line="240" w:lineRule="auto"/>
        <w:ind w:firstLine="450"/>
        <w:rPr>
          <w:rFonts w:eastAsia="Times New Roman"/>
          <w:b/>
          <w:bCs/>
          <w:i/>
          <w:color w:val="333333"/>
          <w:sz w:val="32"/>
          <w:szCs w:val="32"/>
          <w:lang w:eastAsia="ru-RU"/>
        </w:rPr>
      </w:pPr>
      <w:r w:rsidRPr="00D234A9">
        <w:rPr>
          <w:rFonts w:eastAsia="Times New Roman"/>
          <w:b/>
          <w:bCs/>
          <w:i/>
          <w:color w:val="333333"/>
          <w:sz w:val="32"/>
          <w:szCs w:val="32"/>
          <w:lang w:eastAsia="ru-RU"/>
        </w:rPr>
        <w:t>б) використовуватимуть, за очікуванням, протягом більше одного періоду.</w:t>
      </w:r>
    </w:p>
    <w:p w:rsidR="003A33F5" w:rsidRPr="003A33F5" w:rsidRDefault="003A33F5" w:rsidP="003A33F5">
      <w:pPr>
        <w:shd w:val="clear" w:color="auto" w:fill="FFFFFF"/>
        <w:spacing w:after="150" w:line="240" w:lineRule="auto"/>
        <w:ind w:firstLine="450"/>
        <w:rPr>
          <w:rFonts w:eastAsia="Times New Roman"/>
          <w:b/>
          <w:bCs/>
          <w:i/>
          <w:color w:val="333333"/>
          <w:szCs w:val="28"/>
          <w:lang w:eastAsia="ru-RU"/>
        </w:rPr>
      </w:pPr>
      <w:bookmarkStart w:id="1" w:name="n18"/>
      <w:bookmarkEnd w:id="1"/>
      <w:r w:rsidRPr="003A33F5">
        <w:rPr>
          <w:rFonts w:eastAsia="Times New Roman"/>
          <w:b/>
          <w:bCs/>
          <w:i/>
          <w:color w:val="333333"/>
          <w:sz w:val="32"/>
          <w:szCs w:val="32"/>
          <w:lang w:eastAsia="ru-RU"/>
        </w:rPr>
        <w:t xml:space="preserve">Клас основних засобів - це група активів, однакових за характером і способом використання в діяльності суб'єкта господарювання. </w:t>
      </w:r>
      <w:r w:rsidRPr="003A33F5">
        <w:rPr>
          <w:rFonts w:eastAsia="Times New Roman"/>
          <w:b/>
          <w:bCs/>
          <w:i/>
          <w:color w:val="333333"/>
          <w:szCs w:val="28"/>
          <w:lang w:eastAsia="ru-RU"/>
        </w:rPr>
        <w:t xml:space="preserve">Прикладами окремих класів активів </w:t>
      </w:r>
      <w:r w:rsidRPr="003A33F5">
        <w:rPr>
          <w:rFonts w:eastAsia="Times New Roman"/>
          <w:b/>
          <w:bCs/>
          <w:i/>
          <w:color w:val="333333"/>
          <w:szCs w:val="28"/>
          <w:lang w:eastAsia="ru-RU"/>
        </w:rPr>
        <w:t xml:space="preserve">відповідно до МСБО 16 </w:t>
      </w:r>
      <w:r w:rsidRPr="003A33F5">
        <w:rPr>
          <w:rFonts w:eastAsia="Times New Roman"/>
          <w:b/>
          <w:bCs/>
          <w:i/>
          <w:color w:val="333333"/>
          <w:szCs w:val="28"/>
          <w:lang w:eastAsia="ru-RU"/>
        </w:rPr>
        <w:t>є:</w:t>
      </w:r>
    </w:p>
    <w:p w:rsidR="003A33F5" w:rsidRPr="003A33F5" w:rsidRDefault="003A33F5" w:rsidP="003A33F5">
      <w:pPr>
        <w:shd w:val="clear" w:color="auto" w:fill="FFFFFF"/>
        <w:spacing w:after="150" w:line="240" w:lineRule="auto"/>
        <w:ind w:firstLine="450"/>
        <w:rPr>
          <w:rFonts w:eastAsia="Times New Roman"/>
          <w:b/>
          <w:bCs/>
          <w:i/>
          <w:color w:val="333333"/>
          <w:szCs w:val="28"/>
          <w:lang w:eastAsia="ru-RU"/>
        </w:rPr>
      </w:pPr>
      <w:bookmarkStart w:id="2" w:name="n97"/>
      <w:bookmarkEnd w:id="2"/>
      <w:r w:rsidRPr="003A33F5">
        <w:rPr>
          <w:rFonts w:eastAsia="Times New Roman"/>
          <w:b/>
          <w:bCs/>
          <w:i/>
          <w:color w:val="333333"/>
          <w:szCs w:val="28"/>
          <w:lang w:eastAsia="ru-RU"/>
        </w:rPr>
        <w:t>а) земля;</w:t>
      </w:r>
    </w:p>
    <w:p w:rsidR="003A33F5" w:rsidRPr="003A33F5" w:rsidRDefault="003A33F5" w:rsidP="003A33F5">
      <w:pPr>
        <w:shd w:val="clear" w:color="auto" w:fill="FFFFFF"/>
        <w:spacing w:after="150" w:line="240" w:lineRule="auto"/>
        <w:ind w:firstLine="450"/>
        <w:rPr>
          <w:rFonts w:eastAsia="Times New Roman"/>
          <w:b/>
          <w:bCs/>
          <w:i/>
          <w:color w:val="333333"/>
          <w:szCs w:val="28"/>
          <w:lang w:eastAsia="ru-RU"/>
        </w:rPr>
      </w:pPr>
      <w:bookmarkStart w:id="3" w:name="n98"/>
      <w:bookmarkEnd w:id="3"/>
      <w:r w:rsidRPr="003A33F5">
        <w:rPr>
          <w:rFonts w:eastAsia="Times New Roman"/>
          <w:b/>
          <w:bCs/>
          <w:i/>
          <w:color w:val="333333"/>
          <w:szCs w:val="28"/>
          <w:lang w:eastAsia="ru-RU"/>
        </w:rPr>
        <w:t>б) земля та будівлі;</w:t>
      </w:r>
    </w:p>
    <w:p w:rsidR="003A33F5" w:rsidRPr="003A33F5" w:rsidRDefault="003A33F5" w:rsidP="003A33F5">
      <w:pPr>
        <w:shd w:val="clear" w:color="auto" w:fill="FFFFFF"/>
        <w:spacing w:after="150" w:line="240" w:lineRule="auto"/>
        <w:ind w:firstLine="450"/>
        <w:rPr>
          <w:rFonts w:eastAsia="Times New Roman"/>
          <w:b/>
          <w:bCs/>
          <w:i/>
          <w:color w:val="333333"/>
          <w:szCs w:val="28"/>
          <w:lang w:eastAsia="ru-RU"/>
        </w:rPr>
      </w:pPr>
      <w:bookmarkStart w:id="4" w:name="n99"/>
      <w:bookmarkEnd w:id="4"/>
      <w:r w:rsidRPr="003A33F5">
        <w:rPr>
          <w:rFonts w:eastAsia="Times New Roman"/>
          <w:b/>
          <w:bCs/>
          <w:i/>
          <w:color w:val="333333"/>
          <w:szCs w:val="28"/>
          <w:lang w:eastAsia="ru-RU"/>
        </w:rPr>
        <w:t>в) машини та обладнання;</w:t>
      </w:r>
    </w:p>
    <w:p w:rsidR="003A33F5" w:rsidRPr="003A33F5" w:rsidRDefault="003A33F5" w:rsidP="003A33F5">
      <w:pPr>
        <w:shd w:val="clear" w:color="auto" w:fill="FFFFFF"/>
        <w:spacing w:after="150" w:line="240" w:lineRule="auto"/>
        <w:ind w:firstLine="450"/>
        <w:rPr>
          <w:rFonts w:eastAsia="Times New Roman"/>
          <w:b/>
          <w:bCs/>
          <w:i/>
          <w:color w:val="333333"/>
          <w:szCs w:val="28"/>
          <w:lang w:eastAsia="ru-RU"/>
        </w:rPr>
      </w:pPr>
      <w:bookmarkStart w:id="5" w:name="n100"/>
      <w:bookmarkEnd w:id="5"/>
      <w:r w:rsidRPr="003A33F5">
        <w:rPr>
          <w:rFonts w:eastAsia="Times New Roman"/>
          <w:b/>
          <w:bCs/>
          <w:i/>
          <w:color w:val="333333"/>
          <w:szCs w:val="28"/>
          <w:lang w:eastAsia="ru-RU"/>
        </w:rPr>
        <w:t>г) кораблі;</w:t>
      </w:r>
    </w:p>
    <w:p w:rsidR="003A33F5" w:rsidRPr="003A33F5" w:rsidRDefault="003A33F5" w:rsidP="003A33F5">
      <w:pPr>
        <w:shd w:val="clear" w:color="auto" w:fill="FFFFFF"/>
        <w:spacing w:after="150" w:line="240" w:lineRule="auto"/>
        <w:ind w:firstLine="450"/>
        <w:rPr>
          <w:rFonts w:eastAsia="Times New Roman"/>
          <w:b/>
          <w:bCs/>
          <w:i/>
          <w:color w:val="333333"/>
          <w:szCs w:val="28"/>
          <w:lang w:eastAsia="ru-RU"/>
        </w:rPr>
      </w:pPr>
      <w:bookmarkStart w:id="6" w:name="n101"/>
      <w:bookmarkEnd w:id="6"/>
      <w:r w:rsidRPr="003A33F5">
        <w:rPr>
          <w:rFonts w:eastAsia="Times New Roman"/>
          <w:b/>
          <w:bCs/>
          <w:i/>
          <w:color w:val="333333"/>
          <w:szCs w:val="28"/>
          <w:lang w:eastAsia="ru-RU"/>
        </w:rPr>
        <w:t>ґ) літаки;</w:t>
      </w:r>
    </w:p>
    <w:p w:rsidR="003A33F5" w:rsidRPr="003A33F5" w:rsidRDefault="003A33F5" w:rsidP="003A33F5">
      <w:pPr>
        <w:shd w:val="clear" w:color="auto" w:fill="FFFFFF"/>
        <w:spacing w:after="150" w:line="240" w:lineRule="auto"/>
        <w:ind w:firstLine="450"/>
        <w:rPr>
          <w:rFonts w:eastAsia="Times New Roman"/>
          <w:b/>
          <w:bCs/>
          <w:i/>
          <w:color w:val="333333"/>
          <w:szCs w:val="28"/>
          <w:lang w:eastAsia="ru-RU"/>
        </w:rPr>
      </w:pPr>
      <w:bookmarkStart w:id="7" w:name="n102"/>
      <w:bookmarkEnd w:id="7"/>
      <w:r w:rsidRPr="003A33F5">
        <w:rPr>
          <w:rFonts w:eastAsia="Times New Roman"/>
          <w:b/>
          <w:bCs/>
          <w:i/>
          <w:color w:val="333333"/>
          <w:szCs w:val="28"/>
          <w:lang w:eastAsia="ru-RU"/>
        </w:rPr>
        <w:t>д) автомобілі;</w:t>
      </w:r>
    </w:p>
    <w:p w:rsidR="003A33F5" w:rsidRPr="003A33F5" w:rsidRDefault="003A33F5" w:rsidP="003A33F5">
      <w:pPr>
        <w:shd w:val="clear" w:color="auto" w:fill="FFFFFF"/>
        <w:spacing w:after="150" w:line="240" w:lineRule="auto"/>
        <w:ind w:firstLine="450"/>
        <w:rPr>
          <w:rFonts w:eastAsia="Times New Roman"/>
          <w:b/>
          <w:bCs/>
          <w:i/>
          <w:color w:val="333333"/>
          <w:szCs w:val="28"/>
          <w:lang w:eastAsia="ru-RU"/>
        </w:rPr>
      </w:pPr>
      <w:bookmarkStart w:id="8" w:name="n103"/>
      <w:bookmarkEnd w:id="8"/>
      <w:r w:rsidRPr="003A33F5">
        <w:rPr>
          <w:rFonts w:eastAsia="Times New Roman"/>
          <w:b/>
          <w:bCs/>
          <w:i/>
          <w:color w:val="333333"/>
          <w:szCs w:val="28"/>
          <w:lang w:eastAsia="ru-RU"/>
        </w:rPr>
        <w:t>е) меблі та приладдя;</w:t>
      </w:r>
    </w:p>
    <w:p w:rsidR="003A33F5" w:rsidRDefault="003A33F5" w:rsidP="003A33F5">
      <w:pPr>
        <w:shd w:val="clear" w:color="auto" w:fill="FFFFFF"/>
        <w:spacing w:after="150" w:line="240" w:lineRule="auto"/>
        <w:ind w:firstLine="450"/>
        <w:rPr>
          <w:rFonts w:eastAsia="Times New Roman"/>
          <w:b/>
          <w:bCs/>
          <w:i/>
          <w:color w:val="333333"/>
          <w:szCs w:val="28"/>
          <w:lang w:eastAsia="ru-RU"/>
        </w:rPr>
      </w:pPr>
      <w:bookmarkStart w:id="9" w:name="n104"/>
      <w:bookmarkEnd w:id="9"/>
      <w:r w:rsidRPr="003A33F5">
        <w:rPr>
          <w:rFonts w:eastAsia="Times New Roman"/>
          <w:b/>
          <w:bCs/>
          <w:i/>
          <w:color w:val="333333"/>
          <w:szCs w:val="28"/>
          <w:lang w:eastAsia="ru-RU"/>
        </w:rPr>
        <w:t>є) офісне обладнання.</w:t>
      </w:r>
    </w:p>
    <w:p w:rsidR="003A33F5" w:rsidRDefault="003A33F5" w:rsidP="003A33F5">
      <w:pPr>
        <w:pStyle w:val="rvps7"/>
        <w:shd w:val="clear" w:color="auto" w:fill="FFFFFF"/>
        <w:spacing w:before="150" w:beforeAutospacing="0" w:after="150" w:afterAutospacing="0" w:line="360" w:lineRule="auto"/>
        <w:ind w:left="450" w:right="450"/>
        <w:jc w:val="both"/>
        <w:rPr>
          <w:rStyle w:val="rvts15"/>
          <w:rFonts w:eastAsia="Calibri"/>
          <w:b/>
          <w:bCs/>
          <w:color w:val="333333"/>
          <w:sz w:val="32"/>
          <w:szCs w:val="32"/>
          <w:highlight w:val="green"/>
          <w:lang w:val="uk-UA"/>
        </w:rPr>
      </w:pPr>
      <w:r w:rsidRPr="003A33F5">
        <w:rPr>
          <w:rStyle w:val="rvts15"/>
          <w:rFonts w:eastAsia="Calibri"/>
          <w:b/>
          <w:bCs/>
          <w:sz w:val="32"/>
          <w:szCs w:val="32"/>
          <w:highlight w:val="red"/>
          <w:lang w:val="uk-UA"/>
        </w:rPr>
        <w:t xml:space="preserve">УВАГА!!! </w:t>
      </w:r>
      <w:r>
        <w:rPr>
          <w:rStyle w:val="rvts15"/>
          <w:rFonts w:eastAsia="Calibri"/>
          <w:b/>
          <w:bCs/>
          <w:color w:val="333333"/>
          <w:sz w:val="32"/>
          <w:szCs w:val="32"/>
          <w:highlight w:val="green"/>
          <w:lang w:val="uk-UA"/>
        </w:rPr>
        <w:t>Для ведення обліку за МСФЗ в Україні доцільно застосовувати поділ основних засобів на групи у відповідності до ПКУ.</w:t>
      </w:r>
    </w:p>
    <w:p w:rsidR="003A33F5" w:rsidRPr="00D234A9" w:rsidRDefault="003A33F5" w:rsidP="003A33F5">
      <w:pPr>
        <w:pStyle w:val="rvps7"/>
        <w:shd w:val="clear" w:color="auto" w:fill="FFFFFF"/>
        <w:spacing w:before="150" w:beforeAutospacing="0" w:after="150" w:afterAutospacing="0"/>
        <w:ind w:left="450" w:right="450"/>
        <w:jc w:val="both"/>
        <w:rPr>
          <w:rStyle w:val="rvts15"/>
          <w:rFonts w:eastAsia="Calibri"/>
          <w:b/>
          <w:bCs/>
          <w:color w:val="333333"/>
          <w:sz w:val="32"/>
          <w:szCs w:val="32"/>
        </w:rPr>
      </w:pPr>
      <w:r w:rsidRPr="003A33F5">
        <w:rPr>
          <w:rStyle w:val="rvts15"/>
          <w:rFonts w:eastAsia="Calibri"/>
          <w:b/>
          <w:bCs/>
          <w:color w:val="333333"/>
          <w:sz w:val="32"/>
          <w:szCs w:val="32"/>
          <w:highlight w:val="green"/>
          <w:lang w:val="uk-UA"/>
        </w:rPr>
        <w:lastRenderedPageBreak/>
        <w:t>ВИЗНАЧЕННЯ</w:t>
      </w:r>
      <w:r>
        <w:rPr>
          <w:rStyle w:val="rvts15"/>
          <w:rFonts w:eastAsia="Calibri"/>
          <w:b/>
          <w:bCs/>
          <w:color w:val="333333"/>
          <w:sz w:val="32"/>
          <w:szCs w:val="32"/>
          <w:lang w:val="uk-UA"/>
        </w:rPr>
        <w:t xml:space="preserve"> </w:t>
      </w:r>
    </w:p>
    <w:p w:rsidR="003A33F5" w:rsidRPr="003A33F5" w:rsidRDefault="003A33F5" w:rsidP="003A33F5">
      <w:pPr>
        <w:pStyle w:val="rvps2"/>
        <w:shd w:val="clear" w:color="auto" w:fill="FFFFFF"/>
        <w:spacing w:before="0" w:beforeAutospacing="0" w:after="150" w:afterAutospacing="0"/>
        <w:ind w:firstLine="450"/>
        <w:jc w:val="both"/>
        <w:rPr>
          <w:color w:val="333333"/>
          <w:sz w:val="32"/>
          <w:szCs w:val="32"/>
          <w:lang w:val="uk-UA"/>
        </w:rPr>
      </w:pPr>
      <w:r w:rsidRPr="003A33F5">
        <w:rPr>
          <w:rStyle w:val="rvts48"/>
          <w:b/>
          <w:bCs/>
          <w:i/>
          <w:iCs/>
          <w:color w:val="333333"/>
          <w:sz w:val="32"/>
          <w:szCs w:val="32"/>
          <w:lang w:val="uk-UA"/>
        </w:rPr>
        <w:t>Балансова вартість</w:t>
      </w:r>
      <w:r w:rsidRPr="003A33F5">
        <w:rPr>
          <w:rStyle w:val="rvts9"/>
          <w:rFonts w:eastAsia="Calibri"/>
          <w:b/>
          <w:bCs/>
          <w:color w:val="333333"/>
          <w:sz w:val="32"/>
          <w:szCs w:val="32"/>
          <w:lang w:val="uk-UA"/>
        </w:rPr>
        <w:t> - це сума, за якою актив визнають після вирахування будь-якої суми накопиченої амортизації та накопичених збитків від зменшення його корисності.</w:t>
      </w:r>
    </w:p>
    <w:p w:rsidR="003A33F5" w:rsidRPr="003A33F5" w:rsidRDefault="003A33F5" w:rsidP="003A33F5">
      <w:pPr>
        <w:pStyle w:val="rvps2"/>
        <w:shd w:val="clear" w:color="auto" w:fill="FFFFFF"/>
        <w:spacing w:before="0" w:beforeAutospacing="0" w:after="150" w:afterAutospacing="0"/>
        <w:ind w:firstLine="450"/>
        <w:jc w:val="both"/>
        <w:rPr>
          <w:color w:val="333333"/>
          <w:sz w:val="32"/>
          <w:szCs w:val="32"/>
          <w:lang w:val="uk-UA"/>
        </w:rPr>
      </w:pPr>
      <w:bookmarkStart w:id="10" w:name="n19"/>
      <w:bookmarkStart w:id="11" w:name="n20"/>
      <w:bookmarkStart w:id="12" w:name="n21"/>
      <w:bookmarkEnd w:id="10"/>
      <w:bookmarkEnd w:id="11"/>
      <w:bookmarkEnd w:id="12"/>
      <w:r w:rsidRPr="003A33F5">
        <w:rPr>
          <w:rStyle w:val="rvts48"/>
          <w:b/>
          <w:bCs/>
          <w:i/>
          <w:iCs/>
          <w:color w:val="333333"/>
          <w:sz w:val="32"/>
          <w:szCs w:val="32"/>
          <w:lang w:val="uk-UA"/>
        </w:rPr>
        <w:t>Ліквідаційна вартість активу</w:t>
      </w:r>
      <w:r w:rsidRPr="003A33F5">
        <w:rPr>
          <w:rStyle w:val="rvts9"/>
          <w:rFonts w:eastAsia="Calibri"/>
          <w:b/>
          <w:bCs/>
          <w:color w:val="333333"/>
          <w:sz w:val="32"/>
          <w:szCs w:val="32"/>
          <w:lang w:val="uk-UA"/>
        </w:rPr>
        <w:t> - це попередньо оцінена сума, що її суб'єкт господарювання отримав би на поточний час від вибуття активу після вирахування всіх попередньо оцінених витрат на вибуття, якщо актив є застарілим та перебуває в стані, очікуваному по закінченні строку його корисної експлуатації.</w:t>
      </w:r>
    </w:p>
    <w:p w:rsidR="003A33F5" w:rsidRPr="003A33F5" w:rsidRDefault="003A33F5" w:rsidP="003A33F5">
      <w:pPr>
        <w:pStyle w:val="rvps2"/>
        <w:shd w:val="clear" w:color="auto" w:fill="FFFFFF"/>
        <w:spacing w:before="0" w:beforeAutospacing="0" w:after="150" w:afterAutospacing="0"/>
        <w:ind w:firstLine="450"/>
        <w:jc w:val="both"/>
        <w:rPr>
          <w:color w:val="333333"/>
          <w:sz w:val="32"/>
          <w:szCs w:val="32"/>
          <w:lang w:val="uk-UA"/>
        </w:rPr>
      </w:pPr>
      <w:bookmarkStart w:id="13" w:name="n25"/>
      <w:bookmarkEnd w:id="13"/>
      <w:r w:rsidRPr="003A33F5">
        <w:rPr>
          <w:rStyle w:val="rvts48"/>
          <w:b/>
          <w:bCs/>
          <w:i/>
          <w:iCs/>
          <w:color w:val="333333"/>
          <w:sz w:val="32"/>
          <w:szCs w:val="32"/>
          <w:lang w:val="uk-UA"/>
        </w:rPr>
        <w:t>Собівартість</w:t>
      </w:r>
      <w:r w:rsidRPr="003A33F5">
        <w:rPr>
          <w:rStyle w:val="rvts9"/>
          <w:rFonts w:eastAsia="Calibri"/>
          <w:b/>
          <w:bCs/>
          <w:color w:val="333333"/>
          <w:sz w:val="32"/>
          <w:szCs w:val="32"/>
          <w:lang w:val="uk-UA"/>
        </w:rPr>
        <w:t> - це сума сплачених грошових коштів чи їх еквівалентів або справедлива вартість іншої форми компенсації, наданої для отримання активу на час його придбання або створення або (якщо прийнятно) сума, яку розподіляють на цей актив при первісному визнанні згідно з конкретними вимогами інших МСФЗ.</w:t>
      </w:r>
    </w:p>
    <w:p w:rsidR="003A33F5" w:rsidRPr="003A33F5" w:rsidRDefault="003A33F5" w:rsidP="003A33F5">
      <w:pPr>
        <w:pStyle w:val="rvps2"/>
        <w:shd w:val="clear" w:color="auto" w:fill="FFFFFF"/>
        <w:spacing w:before="0" w:beforeAutospacing="0" w:after="150" w:afterAutospacing="0"/>
        <w:ind w:firstLine="450"/>
        <w:jc w:val="both"/>
        <w:rPr>
          <w:color w:val="333333"/>
          <w:sz w:val="32"/>
          <w:szCs w:val="32"/>
          <w:lang w:val="uk-UA"/>
        </w:rPr>
      </w:pPr>
      <w:r w:rsidRPr="003A33F5">
        <w:rPr>
          <w:rStyle w:val="rvts48"/>
          <w:b/>
          <w:bCs/>
          <w:i/>
          <w:iCs/>
          <w:color w:val="333333"/>
          <w:sz w:val="32"/>
          <w:szCs w:val="32"/>
          <w:lang w:val="uk-UA"/>
        </w:rPr>
        <w:t>Справедлива вартість</w:t>
      </w:r>
      <w:r w:rsidRPr="003A33F5">
        <w:rPr>
          <w:rStyle w:val="rvts9"/>
          <w:rFonts w:eastAsia="Calibri"/>
          <w:b/>
          <w:bCs/>
          <w:color w:val="333333"/>
          <w:sz w:val="32"/>
          <w:szCs w:val="32"/>
          <w:lang w:val="uk-UA"/>
        </w:rPr>
        <w:t> - це сума, за якою можна обміняти актив або погасити заборгованість в операції між обізнаними, зацікавленими та незалежними сторонами.</w:t>
      </w:r>
    </w:p>
    <w:p w:rsidR="003A33F5" w:rsidRPr="003A33F5" w:rsidRDefault="003A33F5" w:rsidP="003A33F5">
      <w:pPr>
        <w:pStyle w:val="rvps2"/>
        <w:shd w:val="clear" w:color="auto" w:fill="FFFFFF"/>
        <w:spacing w:before="0" w:beforeAutospacing="0" w:after="150" w:afterAutospacing="0"/>
        <w:ind w:firstLine="450"/>
        <w:jc w:val="both"/>
        <w:rPr>
          <w:i/>
          <w:color w:val="333333"/>
          <w:sz w:val="32"/>
          <w:szCs w:val="32"/>
          <w:lang w:val="uk-UA"/>
        </w:rPr>
      </w:pPr>
      <w:r w:rsidRPr="003A33F5">
        <w:rPr>
          <w:rStyle w:val="rvts9"/>
          <w:rFonts w:eastAsia="Calibri"/>
          <w:b/>
          <w:bCs/>
          <w:i/>
          <w:color w:val="333333"/>
          <w:sz w:val="32"/>
          <w:szCs w:val="32"/>
          <w:lang w:val="uk-UA"/>
        </w:rPr>
        <w:t>Строк корисної експлуатації:</w:t>
      </w:r>
    </w:p>
    <w:p w:rsidR="003A33F5" w:rsidRPr="003A33F5" w:rsidRDefault="003A33F5" w:rsidP="003A33F5">
      <w:pPr>
        <w:pStyle w:val="rvps2"/>
        <w:shd w:val="clear" w:color="auto" w:fill="FFFFFF"/>
        <w:spacing w:before="0" w:beforeAutospacing="0" w:after="150" w:afterAutospacing="0"/>
        <w:ind w:firstLine="450"/>
        <w:jc w:val="both"/>
        <w:rPr>
          <w:color w:val="333333"/>
          <w:sz w:val="32"/>
          <w:szCs w:val="32"/>
          <w:lang w:val="uk-UA"/>
        </w:rPr>
      </w:pPr>
      <w:r w:rsidRPr="003A33F5">
        <w:rPr>
          <w:rStyle w:val="rvts9"/>
          <w:rFonts w:eastAsia="Calibri"/>
          <w:b/>
          <w:bCs/>
          <w:color w:val="333333"/>
          <w:sz w:val="32"/>
          <w:szCs w:val="32"/>
          <w:lang w:val="uk-UA"/>
        </w:rPr>
        <w:t>а) період, протягом якого очікується, що актив буде придатний для використання суб'єктом господарювання, або</w:t>
      </w:r>
    </w:p>
    <w:p w:rsidR="003A33F5" w:rsidRPr="003A33F5" w:rsidRDefault="003A33F5" w:rsidP="003A33F5">
      <w:pPr>
        <w:pStyle w:val="rvps2"/>
        <w:shd w:val="clear" w:color="auto" w:fill="FFFFFF"/>
        <w:spacing w:before="0" w:beforeAutospacing="0" w:after="150" w:afterAutospacing="0"/>
        <w:ind w:firstLine="450"/>
        <w:jc w:val="both"/>
        <w:rPr>
          <w:color w:val="333333"/>
          <w:sz w:val="32"/>
          <w:szCs w:val="32"/>
          <w:lang w:val="uk-UA"/>
        </w:rPr>
      </w:pPr>
      <w:r w:rsidRPr="003A33F5">
        <w:rPr>
          <w:rStyle w:val="rvts9"/>
          <w:rFonts w:eastAsia="Calibri"/>
          <w:b/>
          <w:bCs/>
          <w:color w:val="333333"/>
          <w:sz w:val="32"/>
          <w:szCs w:val="32"/>
          <w:lang w:val="uk-UA"/>
        </w:rPr>
        <w:t>б) кількість одиниць виробленої продукції чи подібних одиниць, що їх суб'єкт господарювання очікує отримати від активу.</w:t>
      </w:r>
    </w:p>
    <w:p w:rsidR="003A33F5" w:rsidRPr="003A33F5" w:rsidRDefault="003A33F5" w:rsidP="003A33F5">
      <w:pPr>
        <w:pStyle w:val="rvps2"/>
        <w:shd w:val="clear" w:color="auto" w:fill="FFFFFF"/>
        <w:spacing w:before="0" w:beforeAutospacing="0" w:after="150" w:afterAutospacing="0"/>
        <w:ind w:firstLine="450"/>
        <w:jc w:val="both"/>
        <w:rPr>
          <w:color w:val="333333"/>
          <w:sz w:val="32"/>
          <w:szCs w:val="32"/>
          <w:lang w:val="uk-UA"/>
        </w:rPr>
      </w:pPr>
      <w:r w:rsidRPr="003A33F5">
        <w:rPr>
          <w:rStyle w:val="rvts48"/>
          <w:b/>
          <w:bCs/>
          <w:i/>
          <w:iCs/>
          <w:color w:val="333333"/>
          <w:sz w:val="32"/>
          <w:szCs w:val="32"/>
          <w:lang w:val="uk-UA"/>
        </w:rPr>
        <w:t>Сума очікуваного відшкодування</w:t>
      </w:r>
      <w:r w:rsidRPr="003A33F5">
        <w:rPr>
          <w:rStyle w:val="rvts9"/>
          <w:rFonts w:eastAsia="Calibri"/>
          <w:b/>
          <w:bCs/>
          <w:color w:val="333333"/>
          <w:sz w:val="32"/>
          <w:szCs w:val="32"/>
          <w:lang w:val="uk-UA"/>
        </w:rPr>
        <w:t> - це більша з двох оцінок: справедливої вартості за вирахуванням витрат на продаж активу або вартості його використання.</w:t>
      </w:r>
    </w:p>
    <w:p w:rsidR="003A33F5" w:rsidRPr="003A33F5" w:rsidRDefault="003A33F5" w:rsidP="003A33F5">
      <w:pPr>
        <w:pStyle w:val="rvps2"/>
        <w:shd w:val="clear" w:color="auto" w:fill="FFFFFF"/>
        <w:spacing w:before="0" w:beforeAutospacing="0" w:after="150" w:afterAutospacing="0"/>
        <w:ind w:firstLine="450"/>
        <w:jc w:val="both"/>
        <w:rPr>
          <w:color w:val="333333"/>
          <w:sz w:val="32"/>
          <w:szCs w:val="32"/>
          <w:lang w:val="uk-UA"/>
        </w:rPr>
      </w:pPr>
      <w:r w:rsidRPr="003A33F5">
        <w:rPr>
          <w:rStyle w:val="rvts48"/>
          <w:b/>
          <w:bCs/>
          <w:i/>
          <w:iCs/>
          <w:color w:val="333333"/>
          <w:sz w:val="32"/>
          <w:szCs w:val="32"/>
          <w:lang w:val="uk-UA"/>
        </w:rPr>
        <w:t>Сума, що амортизується,</w:t>
      </w:r>
      <w:r w:rsidRPr="003A33F5">
        <w:rPr>
          <w:rStyle w:val="rvts9"/>
          <w:rFonts w:eastAsia="Calibri"/>
          <w:b/>
          <w:bCs/>
          <w:color w:val="333333"/>
          <w:sz w:val="32"/>
          <w:szCs w:val="32"/>
          <w:lang w:val="uk-UA"/>
        </w:rPr>
        <w:t> - це собівартість активу або інша сума, що замінює собівартість, за вирахуванням його ліквідаційної вартості.</w:t>
      </w:r>
    </w:p>
    <w:p w:rsidR="003A33F5" w:rsidRDefault="003A33F5" w:rsidP="003A33F5">
      <w:pPr>
        <w:pStyle w:val="rvps7"/>
        <w:shd w:val="clear" w:color="auto" w:fill="FFFFFF"/>
        <w:spacing w:before="150" w:beforeAutospacing="0" w:after="150" w:afterAutospacing="0"/>
        <w:ind w:left="450" w:right="450"/>
        <w:rPr>
          <w:rStyle w:val="rvts15"/>
          <w:rFonts w:eastAsia="Calibri"/>
          <w:b/>
          <w:bCs/>
          <w:color w:val="333333"/>
          <w:sz w:val="36"/>
          <w:szCs w:val="36"/>
          <w:highlight w:val="green"/>
          <w:lang w:val="uk-UA"/>
        </w:rPr>
      </w:pPr>
    </w:p>
    <w:p w:rsidR="003A33F5" w:rsidRDefault="003A33F5" w:rsidP="003A33F5">
      <w:pPr>
        <w:pStyle w:val="rvps7"/>
        <w:shd w:val="clear" w:color="auto" w:fill="FFFFFF"/>
        <w:spacing w:before="150" w:beforeAutospacing="0" w:after="150" w:afterAutospacing="0"/>
        <w:ind w:left="450" w:right="450"/>
        <w:rPr>
          <w:rStyle w:val="rvts15"/>
          <w:rFonts w:eastAsia="Calibri"/>
          <w:b/>
          <w:bCs/>
          <w:color w:val="333333"/>
          <w:sz w:val="36"/>
          <w:szCs w:val="36"/>
          <w:highlight w:val="green"/>
          <w:lang w:val="uk-UA"/>
        </w:rPr>
      </w:pPr>
    </w:p>
    <w:p w:rsidR="003A33F5" w:rsidRDefault="003A33F5" w:rsidP="003A33F5">
      <w:pPr>
        <w:pStyle w:val="rvps7"/>
        <w:shd w:val="clear" w:color="auto" w:fill="FFFFFF"/>
        <w:spacing w:before="150" w:beforeAutospacing="0" w:after="150" w:afterAutospacing="0"/>
        <w:ind w:left="450" w:right="450"/>
        <w:rPr>
          <w:rStyle w:val="rvts15"/>
          <w:rFonts w:eastAsia="Calibri"/>
          <w:b/>
          <w:bCs/>
          <w:color w:val="333333"/>
          <w:sz w:val="36"/>
          <w:szCs w:val="36"/>
          <w:highlight w:val="green"/>
          <w:lang w:val="uk-UA"/>
        </w:rPr>
      </w:pPr>
    </w:p>
    <w:p w:rsidR="003A33F5" w:rsidRDefault="003A33F5" w:rsidP="003A33F5">
      <w:pPr>
        <w:pStyle w:val="rvps7"/>
        <w:shd w:val="clear" w:color="auto" w:fill="FFFFFF"/>
        <w:spacing w:before="150" w:beforeAutospacing="0" w:after="150" w:afterAutospacing="0"/>
        <w:ind w:left="450" w:right="450"/>
        <w:rPr>
          <w:rStyle w:val="rvts15"/>
          <w:rFonts w:eastAsia="Calibri"/>
          <w:b/>
          <w:bCs/>
          <w:color w:val="333333"/>
          <w:sz w:val="36"/>
          <w:szCs w:val="36"/>
          <w:highlight w:val="green"/>
          <w:lang w:val="uk-UA"/>
        </w:rPr>
      </w:pPr>
    </w:p>
    <w:p w:rsidR="003A33F5" w:rsidRDefault="003A33F5" w:rsidP="003A33F5">
      <w:pPr>
        <w:pStyle w:val="rvps7"/>
        <w:shd w:val="clear" w:color="auto" w:fill="FFFFFF"/>
        <w:spacing w:before="150" w:beforeAutospacing="0" w:after="150" w:afterAutospacing="0"/>
        <w:ind w:left="450" w:right="450"/>
        <w:rPr>
          <w:rStyle w:val="rvts15"/>
          <w:rFonts w:eastAsia="Calibri"/>
          <w:b/>
          <w:bCs/>
          <w:color w:val="333333"/>
          <w:sz w:val="36"/>
          <w:szCs w:val="36"/>
          <w:highlight w:val="green"/>
          <w:lang w:val="uk-UA"/>
        </w:rPr>
      </w:pPr>
    </w:p>
    <w:p w:rsidR="003A33F5" w:rsidRPr="00D234A9" w:rsidRDefault="003A33F5" w:rsidP="003A33F5">
      <w:pPr>
        <w:pStyle w:val="rvps7"/>
        <w:shd w:val="clear" w:color="auto" w:fill="FFFFFF"/>
        <w:spacing w:before="150" w:beforeAutospacing="0" w:after="150" w:afterAutospacing="0"/>
        <w:ind w:left="450" w:right="450"/>
        <w:rPr>
          <w:color w:val="333333"/>
          <w:sz w:val="36"/>
          <w:szCs w:val="36"/>
          <w:lang w:val="uk-UA"/>
        </w:rPr>
      </w:pPr>
      <w:r w:rsidRPr="00D234A9">
        <w:rPr>
          <w:rStyle w:val="rvts15"/>
          <w:rFonts w:eastAsia="Calibri"/>
          <w:b/>
          <w:bCs/>
          <w:color w:val="333333"/>
          <w:sz w:val="36"/>
          <w:szCs w:val="36"/>
          <w:highlight w:val="green"/>
        </w:rPr>
        <w:lastRenderedPageBreak/>
        <w:t>КРИТЕРІЇ ВИЗНАННЯ</w:t>
      </w:r>
    </w:p>
    <w:p w:rsidR="003A33F5" w:rsidRPr="003A33F5" w:rsidRDefault="003A33F5" w:rsidP="003A33F5">
      <w:pPr>
        <w:pStyle w:val="rvps2"/>
        <w:shd w:val="clear" w:color="auto" w:fill="FFFFFF"/>
        <w:spacing w:before="0" w:beforeAutospacing="0" w:after="150" w:afterAutospacing="0"/>
        <w:ind w:firstLine="450"/>
        <w:jc w:val="both"/>
        <w:rPr>
          <w:color w:val="333333"/>
          <w:sz w:val="36"/>
          <w:szCs w:val="36"/>
          <w:lang w:val="uk-UA"/>
        </w:rPr>
      </w:pPr>
      <w:r w:rsidRPr="003A33F5">
        <w:rPr>
          <w:rStyle w:val="rvts9"/>
          <w:rFonts w:eastAsia="Calibri"/>
          <w:b/>
          <w:bCs/>
          <w:color w:val="333333"/>
          <w:sz w:val="36"/>
          <w:szCs w:val="36"/>
          <w:highlight w:val="cyan"/>
          <w:lang w:val="uk-UA"/>
        </w:rPr>
        <w:t>Собівартість об'єкта основних засобів слід визнавати активом, тоді й тільки тоді як:</w:t>
      </w:r>
    </w:p>
    <w:p w:rsidR="003A33F5" w:rsidRPr="003A33F5" w:rsidRDefault="003A33F5" w:rsidP="003A33F5">
      <w:pPr>
        <w:pStyle w:val="rvps2"/>
        <w:shd w:val="clear" w:color="auto" w:fill="FFFFFF"/>
        <w:spacing w:before="0" w:beforeAutospacing="0" w:after="150" w:afterAutospacing="0"/>
        <w:ind w:firstLine="450"/>
        <w:jc w:val="both"/>
        <w:rPr>
          <w:color w:val="333333"/>
          <w:sz w:val="36"/>
          <w:szCs w:val="36"/>
          <w:lang w:val="uk-UA"/>
        </w:rPr>
      </w:pPr>
      <w:r w:rsidRPr="003A33F5">
        <w:rPr>
          <w:rStyle w:val="rvts9"/>
          <w:rFonts w:eastAsia="Calibri"/>
          <w:b/>
          <w:bCs/>
          <w:color w:val="333333"/>
          <w:sz w:val="36"/>
          <w:szCs w:val="36"/>
          <w:lang w:val="uk-UA"/>
        </w:rPr>
        <w:t>а) є ймовірність, що майбутні економічні вигоди, пов'язані з об'єктом, надійдуть до суб'єкта господарювання;</w:t>
      </w:r>
    </w:p>
    <w:p w:rsidR="003A33F5" w:rsidRPr="003A33F5" w:rsidRDefault="003A33F5" w:rsidP="003A33F5">
      <w:pPr>
        <w:pStyle w:val="rvps2"/>
        <w:shd w:val="clear" w:color="auto" w:fill="FFFFFF"/>
        <w:spacing w:before="0" w:beforeAutospacing="0" w:after="150" w:afterAutospacing="0"/>
        <w:ind w:firstLine="450"/>
        <w:jc w:val="both"/>
        <w:rPr>
          <w:color w:val="333333"/>
          <w:sz w:val="36"/>
          <w:szCs w:val="36"/>
          <w:lang w:val="uk-UA"/>
        </w:rPr>
      </w:pPr>
      <w:r w:rsidRPr="003A33F5">
        <w:rPr>
          <w:rStyle w:val="rvts9"/>
          <w:rFonts w:eastAsia="Calibri"/>
          <w:b/>
          <w:bCs/>
          <w:color w:val="333333"/>
          <w:sz w:val="36"/>
          <w:szCs w:val="36"/>
          <w:lang w:val="uk-UA"/>
        </w:rPr>
        <w:t>б) собівартість об'єкта можна достовірно оцінити.</w:t>
      </w:r>
    </w:p>
    <w:p w:rsidR="003A33F5" w:rsidRDefault="003A33F5" w:rsidP="003A33F5">
      <w:pPr>
        <w:pStyle w:val="rvps7"/>
        <w:shd w:val="clear" w:color="auto" w:fill="FFFFFF"/>
        <w:spacing w:before="150" w:beforeAutospacing="0" w:after="150" w:afterAutospacing="0"/>
        <w:ind w:left="450" w:right="450"/>
        <w:jc w:val="center"/>
        <w:rPr>
          <w:rStyle w:val="rvts15"/>
          <w:rFonts w:eastAsia="Calibri"/>
          <w:b/>
          <w:bCs/>
          <w:color w:val="333333"/>
          <w:sz w:val="36"/>
          <w:szCs w:val="36"/>
          <w:lang w:val="uk-UA"/>
        </w:rPr>
      </w:pPr>
    </w:p>
    <w:p w:rsidR="003A33F5" w:rsidRPr="003A33F5" w:rsidRDefault="003A33F5" w:rsidP="003A33F5">
      <w:pPr>
        <w:pStyle w:val="rvps7"/>
        <w:shd w:val="clear" w:color="auto" w:fill="FFFFFF"/>
        <w:spacing w:before="150" w:beforeAutospacing="0" w:after="150" w:afterAutospacing="0"/>
        <w:ind w:left="450" w:right="450"/>
        <w:jc w:val="center"/>
        <w:rPr>
          <w:color w:val="333333"/>
          <w:sz w:val="36"/>
          <w:szCs w:val="36"/>
          <w:lang w:val="uk-UA"/>
        </w:rPr>
      </w:pPr>
      <w:r w:rsidRPr="003A33F5">
        <w:rPr>
          <w:rStyle w:val="rvts15"/>
          <w:rFonts w:eastAsia="Calibri"/>
          <w:b/>
          <w:bCs/>
          <w:color w:val="333333"/>
          <w:sz w:val="36"/>
          <w:szCs w:val="36"/>
        </w:rPr>
        <w:t>Оцінка під час визнання</w:t>
      </w:r>
    </w:p>
    <w:p w:rsidR="003A33F5" w:rsidRPr="00D234A9" w:rsidRDefault="003A33F5" w:rsidP="003A33F5">
      <w:pPr>
        <w:pStyle w:val="rvps2"/>
        <w:shd w:val="clear" w:color="auto" w:fill="FFFFFF"/>
        <w:spacing w:before="0" w:beforeAutospacing="0" w:after="150" w:afterAutospacing="0"/>
        <w:jc w:val="center"/>
        <w:rPr>
          <w:color w:val="333333"/>
          <w:sz w:val="36"/>
          <w:szCs w:val="36"/>
          <w:lang w:val="uk-UA"/>
        </w:rPr>
      </w:pPr>
      <w:r w:rsidRPr="00D234A9">
        <w:rPr>
          <w:rStyle w:val="rvts9"/>
          <w:rFonts w:eastAsia="Calibri"/>
          <w:b/>
          <w:bCs/>
          <w:color w:val="333333"/>
          <w:sz w:val="36"/>
          <w:szCs w:val="36"/>
          <w:highlight w:val="green"/>
          <w:lang w:val="uk-UA"/>
        </w:rPr>
        <w:t xml:space="preserve">Об'єкт основних засобів, який відповідає критеріям визнання </w:t>
      </w:r>
      <w:r>
        <w:rPr>
          <w:rStyle w:val="rvts9"/>
          <w:rFonts w:eastAsia="Calibri"/>
          <w:b/>
          <w:bCs/>
          <w:color w:val="333333"/>
          <w:sz w:val="36"/>
          <w:szCs w:val="36"/>
          <w:highlight w:val="green"/>
          <w:lang w:val="uk-UA"/>
        </w:rPr>
        <w:t xml:space="preserve">об’єкта </w:t>
      </w:r>
      <w:r w:rsidRPr="00D234A9">
        <w:rPr>
          <w:rStyle w:val="rvts9"/>
          <w:rFonts w:eastAsia="Calibri"/>
          <w:b/>
          <w:bCs/>
          <w:color w:val="333333"/>
          <w:sz w:val="36"/>
          <w:szCs w:val="36"/>
          <w:highlight w:val="green"/>
          <w:lang w:val="uk-UA"/>
        </w:rPr>
        <w:t>активом, слід оцінювати за його собівартістю.</w:t>
      </w:r>
    </w:p>
    <w:p w:rsidR="003A33F5" w:rsidRPr="00D234A9" w:rsidRDefault="003A33F5" w:rsidP="003A33F5">
      <w:pPr>
        <w:pStyle w:val="rvps2"/>
        <w:shd w:val="clear" w:color="auto" w:fill="FFFFFF"/>
        <w:spacing w:before="0" w:beforeAutospacing="0" w:after="150" w:afterAutospacing="0"/>
        <w:ind w:firstLine="450"/>
        <w:jc w:val="both"/>
        <w:rPr>
          <w:color w:val="333333"/>
          <w:sz w:val="28"/>
          <w:szCs w:val="28"/>
          <w:lang w:val="uk-UA"/>
        </w:rPr>
      </w:pPr>
      <w:r w:rsidRPr="00D234A9">
        <w:rPr>
          <w:color w:val="333333"/>
          <w:sz w:val="28"/>
          <w:szCs w:val="28"/>
          <w:highlight w:val="yellow"/>
          <w:lang w:val="uk-UA"/>
        </w:rPr>
        <w:t>Собівартість об'єкта основних засобів складається з:</w:t>
      </w:r>
    </w:p>
    <w:p w:rsidR="003A33F5" w:rsidRPr="00D234A9" w:rsidRDefault="003A33F5" w:rsidP="003A33F5">
      <w:pPr>
        <w:pStyle w:val="rvps2"/>
        <w:shd w:val="clear" w:color="auto" w:fill="FFFFFF"/>
        <w:spacing w:before="0" w:beforeAutospacing="0" w:after="150" w:afterAutospacing="0"/>
        <w:ind w:firstLine="450"/>
        <w:jc w:val="both"/>
        <w:rPr>
          <w:color w:val="333333"/>
          <w:sz w:val="28"/>
          <w:szCs w:val="28"/>
          <w:lang w:val="uk-UA"/>
        </w:rPr>
      </w:pPr>
      <w:r w:rsidRPr="00D234A9">
        <w:rPr>
          <w:color w:val="333333"/>
          <w:sz w:val="28"/>
          <w:szCs w:val="28"/>
          <w:lang w:val="uk-UA"/>
        </w:rPr>
        <w:t>а) ціни його придбання, включаючи імпортні мита та невідшкодовувані податки на придбання після вирахування торговельних знижок та цінових знижок.</w:t>
      </w:r>
    </w:p>
    <w:p w:rsidR="003A33F5" w:rsidRPr="00D234A9" w:rsidRDefault="003A33F5" w:rsidP="003A33F5">
      <w:pPr>
        <w:pStyle w:val="rvps2"/>
        <w:shd w:val="clear" w:color="auto" w:fill="FFFFFF"/>
        <w:spacing w:before="0" w:beforeAutospacing="0" w:after="150" w:afterAutospacing="0"/>
        <w:ind w:firstLine="450"/>
        <w:jc w:val="both"/>
        <w:rPr>
          <w:color w:val="333333"/>
          <w:sz w:val="28"/>
          <w:szCs w:val="28"/>
          <w:lang w:val="uk-UA"/>
        </w:rPr>
      </w:pPr>
      <w:r w:rsidRPr="00D234A9">
        <w:rPr>
          <w:color w:val="333333"/>
          <w:sz w:val="28"/>
          <w:szCs w:val="28"/>
          <w:lang w:val="uk-UA"/>
        </w:rPr>
        <w:t xml:space="preserve">б) будь-яких </w:t>
      </w:r>
      <w:r w:rsidRPr="00D234A9">
        <w:rPr>
          <w:color w:val="333333"/>
          <w:sz w:val="28"/>
          <w:szCs w:val="28"/>
          <w:highlight w:val="magenta"/>
          <w:lang w:val="uk-UA"/>
        </w:rPr>
        <w:t>витрат, які безпосередньо пов'язані</w:t>
      </w:r>
      <w:r w:rsidRPr="00D234A9">
        <w:rPr>
          <w:color w:val="333333"/>
          <w:sz w:val="28"/>
          <w:szCs w:val="28"/>
          <w:lang w:val="uk-UA"/>
        </w:rPr>
        <w:t xml:space="preserve"> з доставкою активу до місця розташування та </w:t>
      </w:r>
      <w:r w:rsidRPr="00B37C9D">
        <w:rPr>
          <w:color w:val="333333"/>
          <w:sz w:val="28"/>
          <w:szCs w:val="28"/>
          <w:highlight w:val="cyan"/>
          <w:lang w:val="uk-UA"/>
        </w:rPr>
        <w:t>приведення його в стан, необхідний для експлуатації у спосіб,</w:t>
      </w:r>
      <w:r w:rsidRPr="00D234A9">
        <w:rPr>
          <w:color w:val="333333"/>
          <w:sz w:val="28"/>
          <w:szCs w:val="28"/>
          <w:lang w:val="uk-UA"/>
        </w:rPr>
        <w:t xml:space="preserve"> визначений управлінським персоналом.</w:t>
      </w:r>
    </w:p>
    <w:p w:rsidR="003A33F5" w:rsidRDefault="003A33F5" w:rsidP="003A33F5">
      <w:pPr>
        <w:pStyle w:val="rvps2"/>
        <w:shd w:val="clear" w:color="auto" w:fill="FFFFFF"/>
        <w:spacing w:before="0" w:beforeAutospacing="0" w:after="150" w:afterAutospacing="0"/>
        <w:ind w:firstLine="450"/>
        <w:jc w:val="both"/>
        <w:rPr>
          <w:color w:val="333333"/>
          <w:sz w:val="28"/>
          <w:szCs w:val="28"/>
          <w:lang w:val="uk-UA"/>
        </w:rPr>
      </w:pPr>
      <w:bookmarkStart w:id="14" w:name="n51"/>
      <w:bookmarkEnd w:id="14"/>
      <w:r w:rsidRPr="00D234A9">
        <w:rPr>
          <w:color w:val="333333"/>
          <w:sz w:val="28"/>
          <w:szCs w:val="28"/>
          <w:lang w:val="uk-UA"/>
        </w:rPr>
        <w:t>в) первісної попередньої оцінки витрат на демонтаж, переміщення об'єкта та відновлення території, на якій він розташований, зобов'язання за якими суб'єкт господарювання бере або коли купує цей об'єкт, або коли використовує його протягом певного періоду з метою, яка відрізняється від виробництва запасів протягом цього періоду.</w:t>
      </w:r>
    </w:p>
    <w:p w:rsidR="003A33F5" w:rsidRPr="00A96BD9" w:rsidRDefault="00A96BD9" w:rsidP="003A33F5">
      <w:pPr>
        <w:pStyle w:val="rvps2"/>
        <w:shd w:val="clear" w:color="auto" w:fill="FFFFFF"/>
        <w:spacing w:before="0" w:beforeAutospacing="0" w:after="150" w:afterAutospacing="0"/>
        <w:ind w:firstLine="450"/>
        <w:jc w:val="both"/>
        <w:rPr>
          <w:color w:val="333333"/>
          <w:sz w:val="28"/>
          <w:szCs w:val="28"/>
          <w:lang w:val="uk-UA"/>
        </w:rPr>
      </w:pPr>
      <w:r w:rsidRPr="00A96BD9">
        <w:rPr>
          <w:color w:val="333333"/>
          <w:sz w:val="28"/>
          <w:szCs w:val="28"/>
          <w:lang w:val="uk-UA"/>
        </w:rPr>
        <w:t>П</w:t>
      </w:r>
      <w:r w:rsidR="003A33F5" w:rsidRPr="00A96BD9">
        <w:rPr>
          <w:color w:val="333333"/>
          <w:sz w:val="28"/>
          <w:szCs w:val="28"/>
          <w:lang w:val="uk-UA"/>
        </w:rPr>
        <w:t xml:space="preserve">рикладами </w:t>
      </w:r>
      <w:r w:rsidR="003A33F5" w:rsidRPr="00A96BD9">
        <w:rPr>
          <w:color w:val="333333"/>
          <w:sz w:val="28"/>
          <w:szCs w:val="28"/>
          <w:highlight w:val="magenta"/>
          <w:lang w:val="uk-UA"/>
        </w:rPr>
        <w:t>безпосередньо пов'язаних витрат</w:t>
      </w:r>
      <w:r w:rsidR="003A33F5" w:rsidRPr="00A96BD9">
        <w:rPr>
          <w:color w:val="333333"/>
          <w:sz w:val="28"/>
          <w:szCs w:val="28"/>
          <w:lang w:val="uk-UA"/>
        </w:rPr>
        <w:t xml:space="preserve"> є:</w:t>
      </w:r>
    </w:p>
    <w:p w:rsidR="003A33F5" w:rsidRPr="00A96BD9" w:rsidRDefault="003A33F5" w:rsidP="003A33F5">
      <w:pPr>
        <w:pStyle w:val="rvps2"/>
        <w:shd w:val="clear" w:color="auto" w:fill="FFFFFF"/>
        <w:spacing w:before="0" w:beforeAutospacing="0" w:after="150" w:afterAutospacing="0"/>
        <w:ind w:firstLine="450"/>
        <w:jc w:val="both"/>
        <w:rPr>
          <w:color w:val="333333"/>
          <w:sz w:val="28"/>
          <w:szCs w:val="28"/>
          <w:lang w:val="uk-UA"/>
        </w:rPr>
      </w:pPr>
      <w:bookmarkStart w:id="15" w:name="n53"/>
      <w:bookmarkEnd w:id="15"/>
      <w:r w:rsidRPr="00A96BD9">
        <w:rPr>
          <w:color w:val="333333"/>
          <w:sz w:val="28"/>
          <w:szCs w:val="28"/>
          <w:lang w:val="uk-UA"/>
        </w:rPr>
        <w:t>а) витрати на виплати працівникам, які виникають безпосередньо від спорудження або придбання об'єкта основних засобів;</w:t>
      </w:r>
    </w:p>
    <w:p w:rsidR="003A33F5" w:rsidRPr="00A96BD9" w:rsidRDefault="003A33F5" w:rsidP="003A33F5">
      <w:pPr>
        <w:pStyle w:val="rvps2"/>
        <w:shd w:val="clear" w:color="auto" w:fill="FFFFFF"/>
        <w:spacing w:before="0" w:beforeAutospacing="0" w:after="150" w:afterAutospacing="0"/>
        <w:ind w:firstLine="450"/>
        <w:jc w:val="both"/>
        <w:rPr>
          <w:color w:val="333333"/>
          <w:sz w:val="28"/>
          <w:szCs w:val="28"/>
          <w:lang w:val="uk-UA"/>
        </w:rPr>
      </w:pPr>
      <w:bookmarkStart w:id="16" w:name="n54"/>
      <w:bookmarkEnd w:id="16"/>
      <w:r w:rsidRPr="00A96BD9">
        <w:rPr>
          <w:color w:val="333333"/>
          <w:sz w:val="28"/>
          <w:szCs w:val="28"/>
          <w:lang w:val="uk-UA"/>
        </w:rPr>
        <w:t>б) витрати на впорядкування території;</w:t>
      </w:r>
    </w:p>
    <w:p w:rsidR="003A33F5" w:rsidRPr="00A96BD9" w:rsidRDefault="003A33F5" w:rsidP="003A33F5">
      <w:pPr>
        <w:pStyle w:val="rvps2"/>
        <w:shd w:val="clear" w:color="auto" w:fill="FFFFFF"/>
        <w:spacing w:before="0" w:beforeAutospacing="0" w:after="150" w:afterAutospacing="0"/>
        <w:ind w:firstLine="450"/>
        <w:jc w:val="both"/>
        <w:rPr>
          <w:color w:val="333333"/>
          <w:sz w:val="28"/>
          <w:szCs w:val="28"/>
          <w:lang w:val="uk-UA"/>
        </w:rPr>
      </w:pPr>
      <w:bookmarkStart w:id="17" w:name="n55"/>
      <w:bookmarkEnd w:id="17"/>
      <w:r w:rsidRPr="00A96BD9">
        <w:rPr>
          <w:color w:val="333333"/>
          <w:sz w:val="28"/>
          <w:szCs w:val="28"/>
          <w:lang w:val="uk-UA"/>
        </w:rPr>
        <w:t>в) первісні витрати на доставку та розвантаження;</w:t>
      </w:r>
    </w:p>
    <w:p w:rsidR="003A33F5" w:rsidRPr="00A96BD9" w:rsidRDefault="003A33F5" w:rsidP="003A33F5">
      <w:pPr>
        <w:pStyle w:val="rvps2"/>
        <w:shd w:val="clear" w:color="auto" w:fill="FFFFFF"/>
        <w:spacing w:before="0" w:beforeAutospacing="0" w:after="150" w:afterAutospacing="0"/>
        <w:ind w:firstLine="450"/>
        <w:jc w:val="both"/>
        <w:rPr>
          <w:color w:val="333333"/>
          <w:sz w:val="28"/>
          <w:szCs w:val="28"/>
          <w:lang w:val="uk-UA"/>
        </w:rPr>
      </w:pPr>
      <w:bookmarkStart w:id="18" w:name="n56"/>
      <w:bookmarkEnd w:id="18"/>
      <w:r w:rsidRPr="00A96BD9">
        <w:rPr>
          <w:color w:val="333333"/>
          <w:sz w:val="28"/>
          <w:szCs w:val="28"/>
          <w:lang w:val="uk-UA"/>
        </w:rPr>
        <w:t>г) витрати на встановлення та монтаж;</w:t>
      </w:r>
    </w:p>
    <w:p w:rsidR="003A33F5" w:rsidRPr="00A96BD9" w:rsidRDefault="003A33F5" w:rsidP="003A33F5">
      <w:pPr>
        <w:pStyle w:val="rvps2"/>
        <w:shd w:val="clear" w:color="auto" w:fill="FFFFFF"/>
        <w:spacing w:before="0" w:beforeAutospacing="0" w:after="150" w:afterAutospacing="0"/>
        <w:ind w:firstLine="450"/>
        <w:jc w:val="both"/>
        <w:rPr>
          <w:color w:val="333333"/>
          <w:sz w:val="28"/>
          <w:szCs w:val="28"/>
          <w:lang w:val="uk-UA"/>
        </w:rPr>
      </w:pPr>
      <w:bookmarkStart w:id="19" w:name="n57"/>
      <w:bookmarkEnd w:id="19"/>
      <w:r w:rsidRPr="00A96BD9">
        <w:rPr>
          <w:color w:val="333333"/>
          <w:sz w:val="28"/>
          <w:szCs w:val="28"/>
          <w:lang w:val="uk-UA"/>
        </w:rPr>
        <w:t>ґ) витрати на перевірку відповідного функціонування активу після вирахування чистих надходжень від продажу будь-яких об'єктів під час доставки активу до теперішнього місця розташування та приведення в теперішній стан (наприклад, зразків, вироблених під час перевірки обладнання);</w:t>
      </w:r>
      <w:bookmarkStart w:id="20" w:name="n58"/>
      <w:bookmarkEnd w:id="20"/>
      <w:r w:rsidRPr="00A96BD9">
        <w:rPr>
          <w:color w:val="333333"/>
          <w:sz w:val="28"/>
          <w:szCs w:val="28"/>
          <w:lang w:val="uk-UA"/>
        </w:rPr>
        <w:t>г) гонорари спеціалістам.</w:t>
      </w:r>
    </w:p>
    <w:p w:rsidR="00A96BD9" w:rsidRDefault="00A96BD9" w:rsidP="003A33F5">
      <w:pPr>
        <w:pStyle w:val="rvps2"/>
        <w:shd w:val="clear" w:color="auto" w:fill="FFFFFF"/>
        <w:spacing w:before="0" w:beforeAutospacing="0" w:after="150" w:afterAutospacing="0"/>
        <w:ind w:firstLine="450"/>
        <w:jc w:val="both"/>
        <w:rPr>
          <w:color w:val="333333"/>
          <w:sz w:val="36"/>
          <w:szCs w:val="36"/>
          <w:lang w:val="uk-UA"/>
        </w:rPr>
      </w:pPr>
      <w:bookmarkStart w:id="21" w:name="n59"/>
      <w:bookmarkStart w:id="22" w:name="n60"/>
      <w:bookmarkEnd w:id="21"/>
      <w:bookmarkEnd w:id="22"/>
    </w:p>
    <w:p w:rsidR="00A96BD9" w:rsidRDefault="00A96BD9" w:rsidP="003A33F5">
      <w:pPr>
        <w:pStyle w:val="rvps2"/>
        <w:shd w:val="clear" w:color="auto" w:fill="FFFFFF"/>
        <w:spacing w:before="0" w:beforeAutospacing="0" w:after="150" w:afterAutospacing="0"/>
        <w:ind w:firstLine="450"/>
        <w:jc w:val="both"/>
        <w:rPr>
          <w:color w:val="333333"/>
          <w:sz w:val="36"/>
          <w:szCs w:val="36"/>
          <w:lang w:val="uk-UA"/>
        </w:rPr>
      </w:pPr>
    </w:p>
    <w:p w:rsidR="003A33F5" w:rsidRPr="00832712" w:rsidRDefault="00A96BD9" w:rsidP="003A33F5">
      <w:pPr>
        <w:pStyle w:val="rvps2"/>
        <w:shd w:val="clear" w:color="auto" w:fill="FFFFFF"/>
        <w:spacing w:before="0" w:beforeAutospacing="0" w:after="150" w:afterAutospacing="0"/>
        <w:ind w:firstLine="450"/>
        <w:jc w:val="both"/>
        <w:rPr>
          <w:color w:val="333333"/>
          <w:sz w:val="36"/>
          <w:szCs w:val="36"/>
          <w:lang w:val="uk-UA"/>
        </w:rPr>
      </w:pPr>
      <w:r>
        <w:rPr>
          <w:color w:val="333333"/>
          <w:sz w:val="36"/>
          <w:szCs w:val="36"/>
          <w:highlight w:val="red"/>
          <w:lang w:val="uk-UA"/>
        </w:rPr>
        <w:lastRenderedPageBreak/>
        <w:t xml:space="preserve">УВАГА!!! </w:t>
      </w:r>
      <w:r w:rsidR="003A33F5" w:rsidRPr="00A96BD9">
        <w:rPr>
          <w:color w:val="333333"/>
          <w:sz w:val="36"/>
          <w:szCs w:val="36"/>
          <w:lang w:val="uk-UA"/>
        </w:rPr>
        <w:t>Витрати, які не є витратами на об'єкт основних засобів:</w:t>
      </w:r>
    </w:p>
    <w:p w:rsidR="003A33F5" w:rsidRPr="00A96BD9" w:rsidRDefault="003A33F5" w:rsidP="003A33F5">
      <w:pPr>
        <w:pStyle w:val="rvps2"/>
        <w:shd w:val="clear" w:color="auto" w:fill="FFFFFF"/>
        <w:spacing w:before="0" w:beforeAutospacing="0" w:after="150" w:afterAutospacing="0"/>
        <w:ind w:firstLine="450"/>
        <w:jc w:val="both"/>
        <w:rPr>
          <w:color w:val="333333"/>
          <w:sz w:val="28"/>
          <w:szCs w:val="28"/>
          <w:lang w:val="uk-UA"/>
        </w:rPr>
      </w:pPr>
      <w:bookmarkStart w:id="23" w:name="n61"/>
      <w:bookmarkEnd w:id="23"/>
      <w:r w:rsidRPr="00A96BD9">
        <w:rPr>
          <w:color w:val="333333"/>
          <w:sz w:val="28"/>
          <w:szCs w:val="28"/>
          <w:lang w:val="uk-UA"/>
        </w:rPr>
        <w:t>а) витрати на відкриття нових потужностей;</w:t>
      </w:r>
    </w:p>
    <w:p w:rsidR="003A33F5" w:rsidRPr="00A96BD9" w:rsidRDefault="003A33F5" w:rsidP="003A33F5">
      <w:pPr>
        <w:pStyle w:val="rvps2"/>
        <w:shd w:val="clear" w:color="auto" w:fill="FFFFFF"/>
        <w:spacing w:before="0" w:beforeAutospacing="0" w:after="150" w:afterAutospacing="0"/>
        <w:ind w:firstLine="450"/>
        <w:jc w:val="both"/>
        <w:rPr>
          <w:color w:val="333333"/>
          <w:sz w:val="28"/>
          <w:szCs w:val="28"/>
          <w:lang w:val="uk-UA"/>
        </w:rPr>
      </w:pPr>
      <w:bookmarkStart w:id="24" w:name="n62"/>
      <w:bookmarkEnd w:id="24"/>
      <w:r w:rsidRPr="00A96BD9">
        <w:rPr>
          <w:color w:val="333333"/>
          <w:sz w:val="28"/>
          <w:szCs w:val="28"/>
          <w:lang w:val="uk-UA"/>
        </w:rPr>
        <w:t>б) витрати на введення нового продукту чи послуги (включаючи витрати на діяльність із рекламування та просування);</w:t>
      </w:r>
    </w:p>
    <w:p w:rsidR="003A33F5" w:rsidRPr="00A96BD9" w:rsidRDefault="003A33F5" w:rsidP="003A33F5">
      <w:pPr>
        <w:pStyle w:val="rvps2"/>
        <w:shd w:val="clear" w:color="auto" w:fill="FFFFFF"/>
        <w:spacing w:before="0" w:beforeAutospacing="0" w:after="150" w:afterAutospacing="0"/>
        <w:ind w:firstLine="450"/>
        <w:jc w:val="both"/>
        <w:rPr>
          <w:color w:val="333333"/>
          <w:sz w:val="28"/>
          <w:szCs w:val="28"/>
          <w:lang w:val="uk-UA"/>
        </w:rPr>
      </w:pPr>
      <w:bookmarkStart w:id="25" w:name="n63"/>
      <w:bookmarkEnd w:id="25"/>
      <w:r w:rsidRPr="00A96BD9">
        <w:rPr>
          <w:color w:val="333333"/>
          <w:sz w:val="28"/>
          <w:szCs w:val="28"/>
          <w:lang w:val="uk-UA"/>
        </w:rPr>
        <w:t>в) витрати на ведення бізнесу в новому місці розташування або з новою категорією клієнтів (включаючи витрати на підготовку персоналу);</w:t>
      </w:r>
    </w:p>
    <w:p w:rsidR="003A33F5" w:rsidRPr="00A96BD9" w:rsidRDefault="003A33F5" w:rsidP="003A33F5">
      <w:pPr>
        <w:pStyle w:val="rvps2"/>
        <w:shd w:val="clear" w:color="auto" w:fill="FFFFFF"/>
        <w:spacing w:before="0" w:beforeAutospacing="0" w:after="150" w:afterAutospacing="0"/>
        <w:ind w:firstLine="450"/>
        <w:jc w:val="both"/>
        <w:rPr>
          <w:color w:val="333333"/>
          <w:sz w:val="28"/>
          <w:szCs w:val="28"/>
          <w:lang w:val="uk-UA"/>
        </w:rPr>
      </w:pPr>
      <w:bookmarkStart w:id="26" w:name="n64"/>
      <w:bookmarkEnd w:id="26"/>
      <w:r w:rsidRPr="00A96BD9">
        <w:rPr>
          <w:color w:val="333333"/>
          <w:sz w:val="28"/>
          <w:szCs w:val="28"/>
          <w:lang w:val="uk-UA"/>
        </w:rPr>
        <w:t>г) адміністративні та інші загальні накладні витрати.</w:t>
      </w:r>
    </w:p>
    <w:p w:rsidR="003A33F5" w:rsidRPr="00A96BD9" w:rsidRDefault="003A33F5" w:rsidP="003A33F5">
      <w:pPr>
        <w:pStyle w:val="rvps2"/>
        <w:shd w:val="clear" w:color="auto" w:fill="FFFFFF"/>
        <w:spacing w:before="0" w:beforeAutospacing="0" w:after="150" w:afterAutospacing="0" w:line="360" w:lineRule="auto"/>
        <w:ind w:firstLine="450"/>
        <w:jc w:val="both"/>
        <w:rPr>
          <w:color w:val="333333"/>
          <w:sz w:val="28"/>
          <w:szCs w:val="28"/>
          <w:lang w:val="uk-UA"/>
        </w:rPr>
      </w:pPr>
      <w:r w:rsidRPr="00A96BD9">
        <w:rPr>
          <w:color w:val="333333"/>
          <w:sz w:val="28"/>
          <w:szCs w:val="28"/>
          <w:highlight w:val="cyan"/>
          <w:lang w:val="uk-UA"/>
        </w:rPr>
        <w:t>Не включаються до собівартості основних засобів витрати на щоденне обслуговування об'єкта.</w:t>
      </w:r>
      <w:r w:rsidRPr="00A96BD9">
        <w:rPr>
          <w:color w:val="333333"/>
          <w:sz w:val="28"/>
          <w:szCs w:val="28"/>
          <w:lang w:val="uk-UA"/>
        </w:rPr>
        <w:t xml:space="preserve"> Навпаки, ці витрати визнаються в прибутку чи збитку, коли вони понесені. Витрати на щоденне обслуговування об'єкта, як правило, - це витрати на заробітну плату та витратні матеріали, а також це можуть бути витрати на незначні деталі. Призначення цих видатків часто визначають як "ремонти та технічне обслуговування" об'єкта основних засобів.</w:t>
      </w:r>
    </w:p>
    <w:p w:rsidR="00A96BD9" w:rsidRPr="00A96BD9" w:rsidRDefault="00A96BD9" w:rsidP="00A96BD9">
      <w:pPr>
        <w:pStyle w:val="rvps2"/>
        <w:shd w:val="clear" w:color="auto" w:fill="FFFFFF"/>
        <w:spacing w:before="0" w:beforeAutospacing="0" w:after="150" w:afterAutospacing="0"/>
        <w:ind w:firstLine="450"/>
        <w:jc w:val="both"/>
        <w:rPr>
          <w:i/>
          <w:color w:val="333333"/>
          <w:sz w:val="32"/>
          <w:szCs w:val="32"/>
          <w:lang w:val="uk-UA"/>
        </w:rPr>
      </w:pPr>
      <w:bookmarkStart w:id="27" w:name="n43"/>
      <w:bookmarkEnd w:id="27"/>
      <w:r w:rsidRPr="00A96BD9">
        <w:rPr>
          <w:i/>
          <w:color w:val="333333"/>
          <w:sz w:val="32"/>
          <w:szCs w:val="32"/>
          <w:lang w:val="uk-UA"/>
        </w:rPr>
        <w:t xml:space="preserve">Приклад обліку придбання </w:t>
      </w:r>
      <w:r w:rsidRPr="00A96BD9">
        <w:rPr>
          <w:i/>
          <w:color w:val="333333"/>
          <w:sz w:val="32"/>
          <w:szCs w:val="32"/>
          <w:lang w:val="uk-UA"/>
        </w:rPr>
        <w:t>об’єкта</w:t>
      </w:r>
      <w:r w:rsidRPr="00A96BD9">
        <w:rPr>
          <w:i/>
          <w:color w:val="333333"/>
          <w:sz w:val="32"/>
          <w:szCs w:val="32"/>
          <w:lang w:val="uk-UA"/>
        </w:rPr>
        <w:t xml:space="preserve"> ОЗ та обліку витрат, які безпосередньо </w:t>
      </w:r>
      <w:r w:rsidRPr="00A96BD9">
        <w:rPr>
          <w:i/>
          <w:color w:val="333333"/>
          <w:sz w:val="32"/>
          <w:szCs w:val="32"/>
          <w:lang w:val="uk-UA"/>
        </w:rPr>
        <w:t>пов’язані</w:t>
      </w:r>
      <w:r w:rsidRPr="00A96BD9">
        <w:rPr>
          <w:i/>
          <w:color w:val="333333"/>
          <w:sz w:val="32"/>
          <w:szCs w:val="32"/>
          <w:lang w:val="uk-UA"/>
        </w:rPr>
        <w:t xml:space="preserve"> з приведенням </w:t>
      </w:r>
      <w:r w:rsidRPr="00A96BD9">
        <w:rPr>
          <w:i/>
          <w:color w:val="333333"/>
          <w:sz w:val="32"/>
          <w:szCs w:val="32"/>
          <w:lang w:val="uk-UA"/>
        </w:rPr>
        <w:t>об’єкта</w:t>
      </w:r>
      <w:r w:rsidRPr="00A96BD9">
        <w:rPr>
          <w:i/>
          <w:color w:val="333333"/>
          <w:sz w:val="32"/>
          <w:szCs w:val="32"/>
          <w:lang w:val="uk-UA"/>
        </w:rPr>
        <w:t xml:space="preserve"> у</w:t>
      </w:r>
      <w:r w:rsidRPr="00A96BD9">
        <w:rPr>
          <w:i/>
          <w:color w:val="333333"/>
          <w:sz w:val="32"/>
          <w:szCs w:val="32"/>
          <w:lang w:val="uk-UA"/>
        </w:rPr>
        <w:t xml:space="preserve"> стан придатний до експлуатації.</w:t>
      </w:r>
    </w:p>
    <w:p w:rsidR="00A96BD9" w:rsidRDefault="00A96BD9" w:rsidP="00A96BD9">
      <w:pPr>
        <w:pStyle w:val="rvps2"/>
        <w:shd w:val="clear" w:color="auto" w:fill="FFFFFF"/>
        <w:spacing w:before="0" w:beforeAutospacing="0" w:after="150" w:afterAutospacing="0"/>
        <w:ind w:firstLine="450"/>
        <w:jc w:val="both"/>
        <w:rPr>
          <w:color w:val="333333"/>
          <w:sz w:val="28"/>
          <w:szCs w:val="28"/>
          <w:lang w:val="uk-UA"/>
        </w:rPr>
      </w:pPr>
      <w:r>
        <w:rPr>
          <w:color w:val="333333"/>
          <w:sz w:val="28"/>
          <w:szCs w:val="28"/>
          <w:lang w:val="uk-UA"/>
        </w:rPr>
        <w:t xml:space="preserve">Підприємством придбані металеві кіоски за 60 000 грн. з ПДВ. Доставку здійснювала стороння організація, вартість якої 6 000 грн. з ПДВ. Установка кіосків здійснювалася власними силами: нарахована зарплата 10 000 грн., витрачені будівельні матеріали на суму 2 000 грн. </w:t>
      </w:r>
    </w:p>
    <w:p w:rsidR="00A96BD9" w:rsidRPr="00A96BD9" w:rsidRDefault="00A96BD9" w:rsidP="00A96BD9">
      <w:pPr>
        <w:pStyle w:val="rvps2"/>
        <w:shd w:val="clear" w:color="auto" w:fill="FFFFFF"/>
        <w:spacing w:before="0" w:beforeAutospacing="0" w:after="150" w:afterAutospacing="0"/>
        <w:ind w:firstLine="450"/>
        <w:jc w:val="both"/>
        <w:rPr>
          <w:i/>
          <w:color w:val="333333"/>
          <w:sz w:val="32"/>
          <w:szCs w:val="32"/>
          <w:lang w:val="uk-UA"/>
        </w:rPr>
      </w:pPr>
      <w:r w:rsidRPr="00A96BD9">
        <w:rPr>
          <w:i/>
          <w:color w:val="333333"/>
          <w:sz w:val="32"/>
          <w:szCs w:val="32"/>
          <w:lang w:val="uk-UA"/>
        </w:rPr>
        <w:t>Відображення в обліку операцій, які включаються у собівартість (первісну вартість) об’єкта ОЗ та введення в експлуатацію відбувається наступним чином:</w:t>
      </w:r>
    </w:p>
    <w:p w:rsidR="00A96BD9" w:rsidRDefault="00A96BD9" w:rsidP="00A96BD9">
      <w:pPr>
        <w:pStyle w:val="rvps2"/>
        <w:shd w:val="clear" w:color="auto" w:fill="FFFFFF"/>
        <w:spacing w:before="0" w:beforeAutospacing="0" w:after="150" w:afterAutospacing="0"/>
        <w:jc w:val="both"/>
        <w:rPr>
          <w:color w:val="333333"/>
          <w:sz w:val="28"/>
          <w:szCs w:val="28"/>
          <w:lang w:val="uk-UA"/>
        </w:rPr>
      </w:pPr>
      <w:r w:rsidRPr="00A96BD9">
        <w:rPr>
          <w:color w:val="333333"/>
          <w:sz w:val="28"/>
          <w:szCs w:val="28"/>
          <w:highlight w:val="green"/>
          <w:lang w:val="uk-UA"/>
        </w:rPr>
        <w:t>Дт Капітальні інвестиції</w:t>
      </w:r>
      <w:r>
        <w:rPr>
          <w:color w:val="333333"/>
          <w:sz w:val="28"/>
          <w:szCs w:val="28"/>
          <w:lang w:val="uk-UA"/>
        </w:rPr>
        <w:t xml:space="preserve">   Кт Постачальник 50 000</w:t>
      </w:r>
    </w:p>
    <w:p w:rsidR="00A96BD9" w:rsidRDefault="00A96BD9" w:rsidP="00A96BD9">
      <w:pPr>
        <w:pStyle w:val="rvps2"/>
        <w:shd w:val="clear" w:color="auto" w:fill="FFFFFF"/>
        <w:spacing w:before="0" w:beforeAutospacing="0" w:after="150" w:afterAutospacing="0"/>
        <w:jc w:val="both"/>
        <w:rPr>
          <w:color w:val="333333"/>
          <w:sz w:val="28"/>
          <w:szCs w:val="28"/>
          <w:lang w:val="uk-UA"/>
        </w:rPr>
      </w:pPr>
      <w:r w:rsidRPr="00A96BD9">
        <w:rPr>
          <w:color w:val="333333"/>
          <w:sz w:val="28"/>
          <w:szCs w:val="28"/>
          <w:highlight w:val="red"/>
          <w:lang w:val="uk-UA"/>
        </w:rPr>
        <w:t>Дт Розрахунки з ПДВ</w:t>
      </w:r>
      <w:r>
        <w:rPr>
          <w:color w:val="333333"/>
          <w:sz w:val="28"/>
          <w:szCs w:val="28"/>
          <w:lang w:val="uk-UA"/>
        </w:rPr>
        <w:t xml:space="preserve">       Кт Постачальник 10 000</w:t>
      </w:r>
    </w:p>
    <w:p w:rsidR="00A96BD9" w:rsidRDefault="00A96BD9" w:rsidP="00A96BD9">
      <w:pPr>
        <w:pStyle w:val="rvps2"/>
        <w:shd w:val="clear" w:color="auto" w:fill="FFFFFF"/>
        <w:spacing w:before="0" w:beforeAutospacing="0" w:after="150" w:afterAutospacing="0"/>
        <w:jc w:val="both"/>
        <w:rPr>
          <w:color w:val="333333"/>
          <w:sz w:val="28"/>
          <w:szCs w:val="28"/>
          <w:lang w:val="uk-UA"/>
        </w:rPr>
      </w:pPr>
      <w:r w:rsidRPr="00A96BD9">
        <w:rPr>
          <w:color w:val="333333"/>
          <w:sz w:val="28"/>
          <w:szCs w:val="28"/>
          <w:highlight w:val="green"/>
          <w:lang w:val="uk-UA"/>
        </w:rPr>
        <w:t>Дт Капітальні інвестиції</w:t>
      </w:r>
      <w:r>
        <w:rPr>
          <w:color w:val="333333"/>
          <w:sz w:val="28"/>
          <w:szCs w:val="28"/>
          <w:lang w:val="uk-UA"/>
        </w:rPr>
        <w:t xml:space="preserve">   Кт Постальник 5 000</w:t>
      </w:r>
    </w:p>
    <w:p w:rsidR="00A96BD9" w:rsidRDefault="00A96BD9" w:rsidP="00A96BD9">
      <w:pPr>
        <w:pStyle w:val="rvps2"/>
        <w:shd w:val="clear" w:color="auto" w:fill="FFFFFF"/>
        <w:spacing w:before="0" w:beforeAutospacing="0" w:after="150" w:afterAutospacing="0"/>
        <w:jc w:val="both"/>
        <w:rPr>
          <w:color w:val="333333"/>
          <w:sz w:val="28"/>
          <w:szCs w:val="28"/>
          <w:lang w:val="uk-UA"/>
        </w:rPr>
      </w:pPr>
      <w:r w:rsidRPr="00A96BD9">
        <w:rPr>
          <w:color w:val="333333"/>
          <w:sz w:val="28"/>
          <w:szCs w:val="28"/>
          <w:highlight w:val="red"/>
          <w:lang w:val="uk-UA"/>
        </w:rPr>
        <w:t>Дт Розрахунки з ПДВ</w:t>
      </w:r>
      <w:r>
        <w:rPr>
          <w:color w:val="333333"/>
          <w:sz w:val="28"/>
          <w:szCs w:val="28"/>
          <w:lang w:val="uk-UA"/>
        </w:rPr>
        <w:t xml:space="preserve">       Кт Постачальник 1 000</w:t>
      </w:r>
    </w:p>
    <w:p w:rsidR="00A96BD9" w:rsidRDefault="00A96BD9" w:rsidP="00A96BD9">
      <w:pPr>
        <w:pStyle w:val="rvps2"/>
        <w:shd w:val="clear" w:color="auto" w:fill="FFFFFF"/>
        <w:spacing w:before="0" w:beforeAutospacing="0" w:after="150" w:afterAutospacing="0"/>
        <w:jc w:val="both"/>
        <w:rPr>
          <w:color w:val="333333"/>
          <w:sz w:val="28"/>
          <w:szCs w:val="28"/>
          <w:lang w:val="uk-UA"/>
        </w:rPr>
      </w:pPr>
      <w:bookmarkStart w:id="28" w:name="n52"/>
      <w:bookmarkEnd w:id="28"/>
      <w:r w:rsidRPr="00A96BD9">
        <w:rPr>
          <w:color w:val="333333"/>
          <w:sz w:val="28"/>
          <w:szCs w:val="28"/>
          <w:highlight w:val="green"/>
          <w:lang w:val="uk-UA"/>
        </w:rPr>
        <w:t>Дт Капітальні інвестиції</w:t>
      </w:r>
      <w:r>
        <w:rPr>
          <w:color w:val="333333"/>
          <w:sz w:val="28"/>
          <w:szCs w:val="28"/>
          <w:lang w:val="uk-UA"/>
        </w:rPr>
        <w:t xml:space="preserve">   Кт заборгованість за з\пл 10 000</w:t>
      </w:r>
    </w:p>
    <w:p w:rsidR="00517414" w:rsidRDefault="00A96BD9" w:rsidP="00A96BD9">
      <w:pPr>
        <w:pStyle w:val="rvps2"/>
        <w:shd w:val="clear" w:color="auto" w:fill="FFFFFF"/>
        <w:spacing w:before="0" w:beforeAutospacing="0" w:after="150" w:afterAutospacing="0"/>
        <w:jc w:val="both"/>
        <w:rPr>
          <w:color w:val="333333"/>
          <w:sz w:val="28"/>
          <w:szCs w:val="28"/>
          <w:lang w:val="uk-UA"/>
        </w:rPr>
      </w:pPr>
      <w:r w:rsidRPr="00A96BD9">
        <w:rPr>
          <w:color w:val="333333"/>
          <w:sz w:val="28"/>
          <w:szCs w:val="28"/>
          <w:highlight w:val="green"/>
          <w:lang w:val="uk-UA"/>
        </w:rPr>
        <w:t>Дт Капітальні інвестиції</w:t>
      </w:r>
      <w:r>
        <w:rPr>
          <w:color w:val="333333"/>
          <w:sz w:val="28"/>
          <w:szCs w:val="28"/>
          <w:lang w:val="uk-UA"/>
        </w:rPr>
        <w:t xml:space="preserve">   Кт заборгованість</w:t>
      </w:r>
      <w:r>
        <w:rPr>
          <w:color w:val="333333"/>
          <w:sz w:val="28"/>
          <w:szCs w:val="28"/>
          <w:lang w:val="uk-UA"/>
        </w:rPr>
        <w:t xml:space="preserve"> по </w:t>
      </w:r>
      <w:r w:rsidR="00517414">
        <w:rPr>
          <w:color w:val="333333"/>
          <w:sz w:val="28"/>
          <w:szCs w:val="28"/>
          <w:lang w:val="uk-UA"/>
        </w:rPr>
        <w:t>ЄСВ 2 200</w:t>
      </w:r>
    </w:p>
    <w:p w:rsidR="00A96BD9" w:rsidRDefault="00A96BD9" w:rsidP="00A96BD9">
      <w:pPr>
        <w:pStyle w:val="rvps2"/>
        <w:shd w:val="clear" w:color="auto" w:fill="FFFFFF"/>
        <w:spacing w:before="0" w:beforeAutospacing="0" w:after="150" w:afterAutospacing="0"/>
        <w:jc w:val="both"/>
        <w:rPr>
          <w:color w:val="333333"/>
          <w:sz w:val="28"/>
          <w:szCs w:val="28"/>
          <w:lang w:val="uk-UA"/>
        </w:rPr>
      </w:pPr>
      <w:r w:rsidRPr="00517414">
        <w:rPr>
          <w:color w:val="333333"/>
          <w:sz w:val="28"/>
          <w:szCs w:val="28"/>
          <w:highlight w:val="green"/>
          <w:lang w:val="uk-UA"/>
        </w:rPr>
        <w:t>Дт Капітальні інвестиції</w:t>
      </w:r>
      <w:r>
        <w:rPr>
          <w:color w:val="333333"/>
          <w:sz w:val="28"/>
          <w:szCs w:val="28"/>
          <w:lang w:val="uk-UA"/>
        </w:rPr>
        <w:t xml:space="preserve">   Кт Запаси 2000</w:t>
      </w:r>
    </w:p>
    <w:p w:rsidR="00A96BD9" w:rsidRPr="00517414" w:rsidRDefault="00517414" w:rsidP="00517414">
      <w:pPr>
        <w:pStyle w:val="rvps2"/>
        <w:shd w:val="clear" w:color="auto" w:fill="FFFFFF"/>
        <w:spacing w:before="0" w:beforeAutospacing="0" w:after="150" w:afterAutospacing="0"/>
        <w:jc w:val="both"/>
        <w:rPr>
          <w:color w:val="333333"/>
          <w:sz w:val="32"/>
          <w:szCs w:val="32"/>
          <w:lang w:val="uk-UA"/>
        </w:rPr>
      </w:pPr>
      <w:r w:rsidRPr="00517414">
        <w:rPr>
          <w:color w:val="333333"/>
          <w:sz w:val="32"/>
          <w:szCs w:val="32"/>
          <w:highlight w:val="cyan"/>
          <w:lang w:val="uk-UA"/>
        </w:rPr>
        <w:t>Дт Основні засоби</w:t>
      </w:r>
      <w:r w:rsidR="00A96BD9" w:rsidRPr="00517414">
        <w:rPr>
          <w:color w:val="333333"/>
          <w:sz w:val="32"/>
          <w:szCs w:val="32"/>
          <w:lang w:val="uk-UA"/>
        </w:rPr>
        <w:t xml:space="preserve">   Кт </w:t>
      </w:r>
      <w:r w:rsidR="00A96BD9" w:rsidRPr="00517414">
        <w:rPr>
          <w:color w:val="333333"/>
          <w:sz w:val="32"/>
          <w:szCs w:val="32"/>
          <w:highlight w:val="green"/>
          <w:lang w:val="uk-UA"/>
        </w:rPr>
        <w:t>Капітальні інвестиції</w:t>
      </w:r>
      <w:r w:rsidR="00A96BD9" w:rsidRPr="00517414">
        <w:rPr>
          <w:color w:val="333333"/>
          <w:sz w:val="32"/>
          <w:szCs w:val="32"/>
          <w:lang w:val="uk-UA"/>
        </w:rPr>
        <w:t xml:space="preserve">   </w:t>
      </w:r>
      <w:r w:rsidR="00A96BD9" w:rsidRPr="00517414">
        <w:rPr>
          <w:color w:val="333333"/>
          <w:sz w:val="32"/>
          <w:szCs w:val="32"/>
          <w:highlight w:val="cyan"/>
          <w:lang w:val="uk-UA"/>
        </w:rPr>
        <w:t>69</w:t>
      </w:r>
      <w:r>
        <w:rPr>
          <w:color w:val="333333"/>
          <w:sz w:val="32"/>
          <w:szCs w:val="32"/>
          <w:highlight w:val="cyan"/>
          <w:lang w:val="uk-UA"/>
        </w:rPr>
        <w:t> </w:t>
      </w:r>
      <w:r w:rsidR="00A96BD9" w:rsidRPr="00517414">
        <w:rPr>
          <w:color w:val="333333"/>
          <w:sz w:val="32"/>
          <w:szCs w:val="32"/>
          <w:highlight w:val="cyan"/>
          <w:lang w:val="uk-UA"/>
        </w:rPr>
        <w:t>200</w:t>
      </w:r>
      <w:r w:rsidRPr="00517414">
        <w:rPr>
          <w:color w:val="333333"/>
          <w:sz w:val="32"/>
          <w:szCs w:val="32"/>
          <w:highlight w:val="cyan"/>
          <w:lang w:val="uk-UA"/>
        </w:rPr>
        <w:t xml:space="preserve"> ПЕРВІСНА ВАРТІСТЬ</w:t>
      </w:r>
    </w:p>
    <w:p w:rsidR="003A33F5" w:rsidRPr="00D234A9" w:rsidRDefault="003A33F5" w:rsidP="003A33F5">
      <w:pPr>
        <w:pStyle w:val="rvps2"/>
        <w:shd w:val="clear" w:color="auto" w:fill="FFFFFF"/>
        <w:spacing w:before="0" w:beforeAutospacing="0" w:after="150" w:afterAutospacing="0"/>
        <w:ind w:firstLine="450"/>
        <w:jc w:val="both"/>
        <w:rPr>
          <w:color w:val="333333"/>
          <w:lang w:val="uk-UA"/>
        </w:rPr>
      </w:pPr>
    </w:p>
    <w:p w:rsidR="003A33F5" w:rsidRPr="00D234A9" w:rsidRDefault="003A33F5" w:rsidP="003A33F5">
      <w:pPr>
        <w:pStyle w:val="rvps2"/>
        <w:shd w:val="clear" w:color="auto" w:fill="FFFFFF"/>
        <w:spacing w:before="0" w:beforeAutospacing="0" w:after="150" w:afterAutospacing="0"/>
        <w:ind w:firstLine="450"/>
        <w:jc w:val="both"/>
        <w:rPr>
          <w:color w:val="333333"/>
          <w:sz w:val="36"/>
          <w:szCs w:val="36"/>
          <w:lang w:val="uk-UA"/>
        </w:rPr>
      </w:pPr>
      <w:r w:rsidRPr="00D234A9">
        <w:rPr>
          <w:color w:val="333333"/>
          <w:sz w:val="36"/>
          <w:szCs w:val="36"/>
          <w:highlight w:val="green"/>
          <w:lang w:val="uk-UA"/>
        </w:rPr>
        <w:lastRenderedPageBreak/>
        <w:t>АМОРТИЗАЦІЙНІ ВИТРАТИ</w:t>
      </w:r>
    </w:p>
    <w:p w:rsidR="003A33F5" w:rsidRPr="00D234A9" w:rsidRDefault="003A33F5" w:rsidP="003A33F5">
      <w:pPr>
        <w:pStyle w:val="rvps2"/>
        <w:shd w:val="clear" w:color="auto" w:fill="FFFFFF"/>
        <w:spacing w:before="0" w:beforeAutospacing="0" w:after="150" w:afterAutospacing="0"/>
        <w:ind w:firstLine="450"/>
        <w:jc w:val="both"/>
        <w:rPr>
          <w:color w:val="333333"/>
          <w:lang w:val="uk-UA"/>
        </w:rPr>
      </w:pPr>
    </w:p>
    <w:p w:rsidR="003A33F5" w:rsidRPr="00D234A9" w:rsidRDefault="003A33F5" w:rsidP="003A33F5">
      <w:pPr>
        <w:pStyle w:val="rvps2"/>
        <w:shd w:val="clear" w:color="auto" w:fill="FFFFFF"/>
        <w:spacing w:before="0" w:beforeAutospacing="0" w:after="150" w:afterAutospacing="0"/>
        <w:ind w:firstLine="450"/>
        <w:jc w:val="both"/>
        <w:rPr>
          <w:i/>
          <w:color w:val="333333"/>
          <w:sz w:val="32"/>
          <w:szCs w:val="32"/>
          <w:lang w:val="uk-UA"/>
        </w:rPr>
      </w:pPr>
      <w:r w:rsidRPr="00D234A9">
        <w:rPr>
          <w:i/>
          <w:color w:val="333333"/>
          <w:sz w:val="32"/>
          <w:szCs w:val="32"/>
          <w:lang w:val="uk-UA"/>
        </w:rPr>
        <w:t xml:space="preserve">ВИЗНАЧЕННЯ </w:t>
      </w:r>
    </w:p>
    <w:p w:rsidR="003A33F5" w:rsidRPr="00D234A9" w:rsidRDefault="003A33F5" w:rsidP="003A33F5">
      <w:pPr>
        <w:pStyle w:val="rvps2"/>
        <w:shd w:val="clear" w:color="auto" w:fill="FFFFFF"/>
        <w:spacing w:before="0" w:beforeAutospacing="0" w:after="150" w:afterAutospacing="0" w:line="360" w:lineRule="auto"/>
        <w:ind w:firstLine="450"/>
        <w:jc w:val="both"/>
        <w:rPr>
          <w:rStyle w:val="rvts9"/>
          <w:rFonts w:eastAsia="Calibri"/>
          <w:b/>
          <w:bCs/>
          <w:i/>
          <w:color w:val="333333"/>
          <w:sz w:val="32"/>
          <w:szCs w:val="32"/>
          <w:shd w:val="clear" w:color="auto" w:fill="FFFFFF"/>
          <w:lang w:val="uk-UA"/>
        </w:rPr>
      </w:pPr>
      <w:r w:rsidRPr="00D234A9">
        <w:rPr>
          <w:rStyle w:val="rvts48"/>
          <w:b/>
          <w:bCs/>
          <w:i/>
          <w:iCs/>
          <w:color w:val="333333"/>
          <w:sz w:val="32"/>
          <w:szCs w:val="32"/>
          <w:shd w:val="clear" w:color="auto" w:fill="FFFFFF"/>
          <w:lang w:val="uk-UA"/>
        </w:rPr>
        <w:t>Амортизація</w:t>
      </w:r>
      <w:r w:rsidRPr="00D234A9">
        <w:rPr>
          <w:rStyle w:val="rvts9"/>
          <w:rFonts w:eastAsia="Calibri"/>
          <w:b/>
          <w:bCs/>
          <w:i/>
          <w:color w:val="333333"/>
          <w:sz w:val="32"/>
          <w:szCs w:val="32"/>
          <w:shd w:val="clear" w:color="auto" w:fill="FFFFFF"/>
          <w:lang w:val="uk-UA"/>
        </w:rPr>
        <w:t> </w:t>
      </w:r>
      <w:r w:rsidRPr="00D234A9">
        <w:rPr>
          <w:rFonts w:ascii="Arial" w:hAnsi="Arial" w:cs="Arial"/>
          <w:i/>
          <w:color w:val="202122"/>
          <w:sz w:val="32"/>
          <w:szCs w:val="32"/>
          <w:shd w:val="clear" w:color="auto" w:fill="FFFFFF"/>
          <w:lang w:val="uk-UA"/>
        </w:rPr>
        <w:t>(</w:t>
      </w:r>
      <w:hyperlink r:id="rId5" w:tooltip="Латинська мова" w:history="1">
        <w:r w:rsidRPr="00D234A9">
          <w:rPr>
            <w:rStyle w:val="a3"/>
            <w:rFonts w:ascii="Arial" w:hAnsi="Arial" w:cs="Arial"/>
            <w:i/>
            <w:color w:val="0645AD"/>
            <w:sz w:val="32"/>
            <w:szCs w:val="32"/>
            <w:shd w:val="clear" w:color="auto" w:fill="FFFFFF"/>
            <w:lang w:val="uk-UA"/>
          </w:rPr>
          <w:t>лат.</w:t>
        </w:r>
      </w:hyperlink>
      <w:r w:rsidRPr="00D234A9">
        <w:rPr>
          <w:rFonts w:ascii="Arial" w:hAnsi="Arial" w:cs="Arial"/>
          <w:i/>
          <w:color w:val="202122"/>
          <w:sz w:val="32"/>
          <w:szCs w:val="32"/>
          <w:shd w:val="clear" w:color="auto" w:fill="FFFFFF"/>
          <w:lang w:val="uk-UA"/>
        </w:rPr>
        <w:t> </w:t>
      </w:r>
      <w:r w:rsidRPr="00D234A9">
        <w:rPr>
          <w:rFonts w:ascii="Arial" w:hAnsi="Arial" w:cs="Arial"/>
          <w:i/>
          <w:iCs/>
          <w:color w:val="202122"/>
          <w:sz w:val="32"/>
          <w:szCs w:val="32"/>
          <w:shd w:val="clear" w:color="auto" w:fill="FFFFFF"/>
          <w:lang w:val="uk-UA"/>
        </w:rPr>
        <w:t>amortisation</w:t>
      </w:r>
      <w:r w:rsidRPr="00D234A9">
        <w:rPr>
          <w:rFonts w:ascii="Arial" w:hAnsi="Arial" w:cs="Arial"/>
          <w:i/>
          <w:color w:val="202122"/>
          <w:sz w:val="32"/>
          <w:szCs w:val="32"/>
          <w:shd w:val="clear" w:color="auto" w:fill="FFFFFF"/>
          <w:lang w:val="uk-UA"/>
        </w:rPr>
        <w:t xml:space="preserve"> — погашення, сплата боргів) </w:t>
      </w:r>
      <w:r w:rsidRPr="00D234A9">
        <w:rPr>
          <w:rStyle w:val="rvts9"/>
          <w:rFonts w:eastAsia="Calibri"/>
          <w:b/>
          <w:bCs/>
          <w:i/>
          <w:color w:val="333333"/>
          <w:sz w:val="32"/>
          <w:szCs w:val="32"/>
          <w:shd w:val="clear" w:color="auto" w:fill="FFFFFF"/>
          <w:lang w:val="uk-UA"/>
        </w:rPr>
        <w:t>- це систематичний розподіл суми активу, що амортизується, протягом строку його корисної експлуатації.</w:t>
      </w:r>
    </w:p>
    <w:p w:rsidR="003A33F5" w:rsidRPr="00D234A9" w:rsidRDefault="003A33F5" w:rsidP="003A33F5">
      <w:pPr>
        <w:pStyle w:val="rvps2"/>
        <w:shd w:val="clear" w:color="auto" w:fill="FFFFFF"/>
        <w:spacing w:before="0" w:beforeAutospacing="0" w:after="150" w:afterAutospacing="0" w:line="360" w:lineRule="auto"/>
        <w:ind w:firstLine="450"/>
        <w:jc w:val="both"/>
        <w:rPr>
          <w:i/>
          <w:color w:val="202124"/>
          <w:sz w:val="32"/>
          <w:szCs w:val="32"/>
          <w:highlight w:val="cyan"/>
          <w:shd w:val="clear" w:color="auto" w:fill="FFFFFF"/>
          <w:lang w:val="uk-UA"/>
        </w:rPr>
      </w:pPr>
      <w:r w:rsidRPr="00D234A9">
        <w:rPr>
          <w:b/>
          <w:bCs/>
          <w:i/>
          <w:color w:val="202124"/>
          <w:sz w:val="32"/>
          <w:szCs w:val="32"/>
          <w:highlight w:val="cyan"/>
          <w:shd w:val="clear" w:color="auto" w:fill="FFFFFF"/>
          <w:lang w:val="uk-UA"/>
        </w:rPr>
        <w:t>Амортизація</w:t>
      </w:r>
      <w:r w:rsidRPr="00D234A9">
        <w:rPr>
          <w:i/>
          <w:color w:val="202124"/>
          <w:sz w:val="32"/>
          <w:szCs w:val="32"/>
          <w:highlight w:val="cyan"/>
          <w:shd w:val="clear" w:color="auto" w:fill="FFFFFF"/>
          <w:lang w:val="uk-UA"/>
        </w:rPr>
        <w:t> є </w:t>
      </w:r>
      <w:r w:rsidRPr="00D234A9">
        <w:rPr>
          <w:b/>
          <w:bCs/>
          <w:i/>
          <w:color w:val="202124"/>
          <w:sz w:val="32"/>
          <w:szCs w:val="32"/>
          <w:highlight w:val="cyan"/>
          <w:shd w:val="clear" w:color="auto" w:fill="FFFFFF"/>
          <w:lang w:val="uk-UA"/>
        </w:rPr>
        <w:t>грошовим виразом</w:t>
      </w:r>
      <w:r w:rsidRPr="00D234A9">
        <w:rPr>
          <w:i/>
          <w:color w:val="202124"/>
          <w:sz w:val="32"/>
          <w:szCs w:val="32"/>
          <w:highlight w:val="cyan"/>
          <w:shd w:val="clear" w:color="auto" w:fill="FFFFFF"/>
          <w:lang w:val="uk-UA"/>
        </w:rPr>
        <w:t xml:space="preserve"> фізичного та морального зносу основних засобів – ВИТРАТИ ПІДПРИЄМСТВА </w:t>
      </w:r>
    </w:p>
    <w:p w:rsidR="003A33F5" w:rsidRPr="00D234A9" w:rsidRDefault="003A33F5" w:rsidP="003A33F5">
      <w:pPr>
        <w:pStyle w:val="rvps2"/>
        <w:shd w:val="clear" w:color="auto" w:fill="FFFFFF"/>
        <w:spacing w:before="0" w:beforeAutospacing="0" w:after="150" w:afterAutospacing="0"/>
        <w:ind w:firstLine="450"/>
        <w:jc w:val="both"/>
        <w:rPr>
          <w:color w:val="333333"/>
          <w:sz w:val="32"/>
          <w:szCs w:val="32"/>
          <w:lang w:val="uk-UA"/>
        </w:rPr>
      </w:pPr>
      <w:r w:rsidRPr="00D234A9">
        <w:rPr>
          <w:color w:val="333333"/>
          <w:sz w:val="32"/>
          <w:szCs w:val="32"/>
          <w:lang w:val="uk-UA"/>
        </w:rPr>
        <w:t>Майбутні економічні вигоди, втілені в активі, споживаються суб'єктом господарювання переважно через використання активу. Проте інші фактори, такі як технічне або комерційне старіння, а також моральний і фізичний знос активу (в той час, коли цей актив не використовують), часто призводять до зменшення очікуваних від активу економічних вигід. Відповідно, при визначенні корисного строку експлуатації активу треба брати до уваги всі такі чинники:</w:t>
      </w:r>
    </w:p>
    <w:p w:rsidR="003A33F5" w:rsidRPr="00D234A9" w:rsidRDefault="003A33F5" w:rsidP="003A33F5">
      <w:pPr>
        <w:pStyle w:val="rvps2"/>
        <w:shd w:val="clear" w:color="auto" w:fill="FFFFFF"/>
        <w:spacing w:before="0" w:beforeAutospacing="0" w:after="150" w:afterAutospacing="0"/>
        <w:ind w:firstLine="450"/>
        <w:jc w:val="both"/>
        <w:rPr>
          <w:color w:val="333333"/>
          <w:sz w:val="32"/>
          <w:szCs w:val="32"/>
          <w:lang w:val="uk-UA"/>
        </w:rPr>
      </w:pPr>
      <w:bookmarkStart w:id="29" w:name="n126"/>
      <w:bookmarkEnd w:id="29"/>
      <w:r w:rsidRPr="00D234A9">
        <w:rPr>
          <w:color w:val="333333"/>
          <w:sz w:val="32"/>
          <w:szCs w:val="32"/>
          <w:lang w:val="uk-UA"/>
        </w:rPr>
        <w:t>а) очікуване використання активу. Використання оцінюють, посилаючись на очікувану потужність або фізичну продуктивність активу;</w:t>
      </w:r>
    </w:p>
    <w:p w:rsidR="003A33F5" w:rsidRPr="00D234A9" w:rsidRDefault="003A33F5" w:rsidP="003A33F5">
      <w:pPr>
        <w:pStyle w:val="rvps2"/>
        <w:shd w:val="clear" w:color="auto" w:fill="FFFFFF"/>
        <w:spacing w:before="0" w:beforeAutospacing="0" w:after="150" w:afterAutospacing="0"/>
        <w:ind w:firstLine="450"/>
        <w:jc w:val="both"/>
        <w:rPr>
          <w:color w:val="333333"/>
          <w:sz w:val="32"/>
          <w:szCs w:val="32"/>
          <w:lang w:val="uk-UA"/>
        </w:rPr>
      </w:pPr>
      <w:bookmarkStart w:id="30" w:name="n127"/>
      <w:bookmarkEnd w:id="30"/>
      <w:r w:rsidRPr="00D234A9">
        <w:rPr>
          <w:color w:val="333333"/>
          <w:sz w:val="32"/>
          <w:szCs w:val="32"/>
          <w:lang w:val="uk-UA"/>
        </w:rPr>
        <w:t>б) очікуваний фізичний та моральний знос, залежний від операційних чинників, таких як кількість змін, протягом яких має використовуватися актив, програма ремонту та технічного обслуговування підприємства, а також нагляд за активом та його обслуговування тоді, коли актив не використовують;</w:t>
      </w:r>
    </w:p>
    <w:p w:rsidR="003A33F5" w:rsidRPr="00D234A9" w:rsidRDefault="003A33F5" w:rsidP="003A33F5">
      <w:pPr>
        <w:pStyle w:val="rvps2"/>
        <w:shd w:val="clear" w:color="auto" w:fill="FFFFFF"/>
        <w:spacing w:before="0" w:beforeAutospacing="0" w:after="150" w:afterAutospacing="0"/>
        <w:ind w:firstLine="450"/>
        <w:jc w:val="both"/>
        <w:rPr>
          <w:color w:val="333333"/>
          <w:sz w:val="32"/>
          <w:szCs w:val="32"/>
          <w:lang w:val="uk-UA"/>
        </w:rPr>
      </w:pPr>
      <w:bookmarkStart w:id="31" w:name="n128"/>
      <w:bookmarkEnd w:id="31"/>
      <w:r w:rsidRPr="00D234A9">
        <w:rPr>
          <w:color w:val="333333"/>
          <w:sz w:val="32"/>
          <w:szCs w:val="32"/>
          <w:lang w:val="uk-UA"/>
        </w:rPr>
        <w:t>в) технічний або комерційний знос, який виникає через зміни та вдосконалення виробництва або від зміни ринкового попиту на вироблені активом продукти чи послуги;</w:t>
      </w:r>
    </w:p>
    <w:p w:rsidR="003A33F5" w:rsidRPr="00D234A9" w:rsidRDefault="003A33F5" w:rsidP="003A33F5">
      <w:pPr>
        <w:pStyle w:val="rvps2"/>
        <w:shd w:val="clear" w:color="auto" w:fill="FFFFFF"/>
        <w:spacing w:before="0" w:beforeAutospacing="0" w:after="150" w:afterAutospacing="0"/>
        <w:ind w:firstLine="450"/>
        <w:jc w:val="both"/>
        <w:rPr>
          <w:color w:val="333333"/>
          <w:sz w:val="32"/>
          <w:szCs w:val="32"/>
          <w:lang w:val="uk-UA"/>
        </w:rPr>
      </w:pPr>
      <w:bookmarkStart w:id="32" w:name="n129"/>
      <w:bookmarkEnd w:id="32"/>
      <w:r w:rsidRPr="00D234A9">
        <w:rPr>
          <w:color w:val="333333"/>
          <w:sz w:val="32"/>
          <w:szCs w:val="32"/>
          <w:lang w:val="uk-UA"/>
        </w:rPr>
        <w:t>г) правові або подібні обмеження використання активу, такі як закінчення строку пов'язаної з ним оренди.</w:t>
      </w:r>
    </w:p>
    <w:p w:rsidR="003A33F5" w:rsidRPr="00D234A9" w:rsidRDefault="003A33F5" w:rsidP="003A33F5">
      <w:pPr>
        <w:pStyle w:val="rvps2"/>
        <w:shd w:val="clear" w:color="auto" w:fill="FFFFFF"/>
        <w:spacing w:before="0" w:beforeAutospacing="0" w:after="150" w:afterAutospacing="0" w:line="360" w:lineRule="auto"/>
        <w:ind w:firstLine="450"/>
        <w:jc w:val="both"/>
        <w:rPr>
          <w:i/>
          <w:color w:val="333333"/>
          <w:lang w:val="uk-UA"/>
        </w:rPr>
      </w:pPr>
    </w:p>
    <w:p w:rsidR="003A33F5" w:rsidRPr="00D234A9" w:rsidRDefault="003A33F5" w:rsidP="003A33F5">
      <w:pPr>
        <w:pStyle w:val="rvps2"/>
        <w:shd w:val="clear" w:color="auto" w:fill="FFFFFF"/>
        <w:spacing w:before="0" w:beforeAutospacing="0" w:after="150" w:afterAutospacing="0"/>
        <w:ind w:firstLine="450"/>
        <w:jc w:val="both"/>
        <w:rPr>
          <w:color w:val="333333"/>
          <w:lang w:val="uk-UA"/>
        </w:rPr>
      </w:pPr>
    </w:p>
    <w:p w:rsidR="003A33F5" w:rsidRPr="00D234A9" w:rsidRDefault="003A33F5" w:rsidP="003A33F5">
      <w:pPr>
        <w:pStyle w:val="rvps2"/>
        <w:shd w:val="clear" w:color="auto" w:fill="FFFFFF"/>
        <w:spacing w:before="0" w:beforeAutospacing="0" w:after="150" w:afterAutospacing="0"/>
        <w:ind w:firstLine="450"/>
        <w:jc w:val="both"/>
        <w:rPr>
          <w:color w:val="333333"/>
          <w:lang w:val="uk-UA"/>
        </w:rPr>
      </w:pPr>
    </w:p>
    <w:p w:rsidR="003A33F5" w:rsidRPr="00D234A9" w:rsidRDefault="003A33F5" w:rsidP="003A33F5">
      <w:pPr>
        <w:pStyle w:val="rvps2"/>
        <w:shd w:val="clear" w:color="auto" w:fill="FFFFFF"/>
        <w:spacing w:before="0" w:beforeAutospacing="0" w:after="150" w:afterAutospacing="0"/>
        <w:ind w:firstLine="450"/>
        <w:jc w:val="both"/>
        <w:rPr>
          <w:color w:val="333333"/>
          <w:lang w:val="uk-UA"/>
        </w:rPr>
      </w:pPr>
    </w:p>
    <w:p w:rsidR="003A33F5" w:rsidRPr="00D234A9" w:rsidRDefault="003A33F5" w:rsidP="003A33F5">
      <w:pPr>
        <w:pStyle w:val="rvps2"/>
        <w:shd w:val="clear" w:color="auto" w:fill="FFFFFF"/>
        <w:spacing w:before="0" w:beforeAutospacing="0" w:after="150" w:afterAutospacing="0"/>
        <w:ind w:firstLine="450"/>
        <w:jc w:val="both"/>
        <w:rPr>
          <w:color w:val="333333"/>
          <w:lang w:val="uk-UA"/>
        </w:rPr>
      </w:pPr>
    </w:p>
    <w:p w:rsidR="003A33F5" w:rsidRPr="005075A7" w:rsidRDefault="003A33F5" w:rsidP="003A33F5">
      <w:pPr>
        <w:pStyle w:val="rvps2"/>
        <w:shd w:val="clear" w:color="auto" w:fill="FFFFFF"/>
        <w:spacing w:before="0" w:beforeAutospacing="0" w:after="150" w:afterAutospacing="0"/>
        <w:ind w:firstLine="450"/>
        <w:jc w:val="both"/>
        <w:rPr>
          <w:i/>
          <w:color w:val="FF0000"/>
          <w:sz w:val="36"/>
          <w:szCs w:val="36"/>
          <w:lang w:val="uk-UA"/>
        </w:rPr>
      </w:pPr>
      <w:r w:rsidRPr="005075A7">
        <w:rPr>
          <w:i/>
          <w:color w:val="FF0000"/>
          <w:sz w:val="36"/>
          <w:szCs w:val="36"/>
          <w:lang w:val="uk-UA"/>
        </w:rPr>
        <w:lastRenderedPageBreak/>
        <w:t xml:space="preserve">Всі основні засоби, які введено в експлуатацію, необхідно амортизувати. </w:t>
      </w:r>
    </w:p>
    <w:p w:rsidR="003A33F5" w:rsidRPr="00D234A9" w:rsidRDefault="003A33F5" w:rsidP="003A33F5">
      <w:pPr>
        <w:pStyle w:val="rvps2"/>
        <w:shd w:val="clear" w:color="auto" w:fill="FFFFFF"/>
        <w:spacing w:before="0" w:beforeAutospacing="0" w:after="150" w:afterAutospacing="0"/>
        <w:ind w:firstLine="450"/>
        <w:jc w:val="both"/>
        <w:rPr>
          <w:color w:val="333333"/>
          <w:sz w:val="32"/>
          <w:szCs w:val="32"/>
          <w:shd w:val="clear" w:color="auto" w:fill="FFFFFF"/>
          <w:lang w:val="uk-UA"/>
        </w:rPr>
      </w:pPr>
      <w:r w:rsidRPr="00D234A9">
        <w:rPr>
          <w:color w:val="333333"/>
          <w:sz w:val="32"/>
          <w:szCs w:val="32"/>
          <w:shd w:val="clear" w:color="auto" w:fill="FFFFFF"/>
          <w:lang w:val="uk-UA"/>
        </w:rPr>
        <w:t xml:space="preserve">Амортизацію активу починають, коли він стає придатним для використання, тобто коли він доставлений до місця розташування та приведений у стан, у якому він придатний до експлуатації у спосіб, визначений управлінським персоналом. </w:t>
      </w:r>
    </w:p>
    <w:p w:rsidR="003A33F5" w:rsidRPr="00D234A9" w:rsidRDefault="003A33F5" w:rsidP="003A33F5">
      <w:pPr>
        <w:pStyle w:val="rvps2"/>
        <w:shd w:val="clear" w:color="auto" w:fill="FFFFFF"/>
        <w:spacing w:before="0" w:beforeAutospacing="0" w:after="150" w:afterAutospacing="0"/>
        <w:ind w:firstLine="450"/>
        <w:jc w:val="both"/>
        <w:rPr>
          <w:i/>
          <w:color w:val="333333"/>
          <w:sz w:val="32"/>
          <w:szCs w:val="32"/>
          <w:lang w:val="uk-UA"/>
        </w:rPr>
      </w:pPr>
      <w:r w:rsidRPr="00D234A9">
        <w:rPr>
          <w:color w:val="333333"/>
          <w:sz w:val="32"/>
          <w:szCs w:val="32"/>
          <w:shd w:val="clear" w:color="auto" w:fill="FFFFFF"/>
          <w:lang w:val="uk-UA"/>
        </w:rPr>
        <w:t>Амортизацію активу припиняють на одну з двох дат, яка відбувається раніше: на дату, з якої актив класифікують як утримуваний для продажу (або включають до ліквідаційної групи, яку класифікують як утримувану для продажу) згідно з </w:t>
      </w:r>
      <w:hyperlink r:id="rId6" w:anchor="n2" w:tgtFrame="_blank" w:history="1">
        <w:r w:rsidRPr="00D234A9">
          <w:rPr>
            <w:rStyle w:val="a3"/>
            <w:color w:val="000099"/>
            <w:sz w:val="32"/>
            <w:szCs w:val="32"/>
            <w:shd w:val="clear" w:color="auto" w:fill="FFFFFF"/>
            <w:lang w:val="uk-UA"/>
          </w:rPr>
          <w:t>МСФЗ 5</w:t>
        </w:r>
      </w:hyperlink>
      <w:r w:rsidRPr="00D234A9">
        <w:rPr>
          <w:color w:val="333333"/>
          <w:sz w:val="32"/>
          <w:szCs w:val="32"/>
          <w:shd w:val="clear" w:color="auto" w:fill="FFFFFF"/>
          <w:lang w:val="uk-UA"/>
        </w:rPr>
        <w:t>, або на дату, з якої припиняють визнання активу. Отже, амортизацію не припиняють, коли актив не використовують або він вибуває з активного використання, доки актив не буде амортизований повністю. Проте, згідно з використаними методами амортизації, амортизаційні відрахування можуть дорівнювати нулю, якщо немає виробництва.</w:t>
      </w:r>
    </w:p>
    <w:p w:rsidR="003A33F5" w:rsidRPr="005075A7" w:rsidRDefault="003A33F5" w:rsidP="003A33F5">
      <w:pPr>
        <w:pStyle w:val="rvps2"/>
        <w:shd w:val="clear" w:color="auto" w:fill="FFFFFF"/>
        <w:spacing w:before="0" w:beforeAutospacing="0" w:after="150" w:afterAutospacing="0"/>
        <w:ind w:firstLine="450"/>
        <w:jc w:val="both"/>
        <w:rPr>
          <w:color w:val="333333"/>
          <w:sz w:val="40"/>
          <w:szCs w:val="40"/>
          <w:highlight w:val="yellow"/>
          <w:lang w:val="uk-UA"/>
        </w:rPr>
      </w:pPr>
      <w:r w:rsidRPr="005075A7">
        <w:rPr>
          <w:color w:val="333333"/>
          <w:sz w:val="40"/>
          <w:szCs w:val="40"/>
          <w:highlight w:val="yellow"/>
          <w:lang w:val="uk-UA"/>
        </w:rPr>
        <w:t>МЕТОДИ АМОРТИЗАЦІЇ</w:t>
      </w:r>
    </w:p>
    <w:p w:rsidR="003A33F5" w:rsidRPr="005075A7" w:rsidRDefault="003A33F5" w:rsidP="003A33F5">
      <w:pPr>
        <w:pStyle w:val="rvps2"/>
        <w:shd w:val="clear" w:color="auto" w:fill="FFFFFF"/>
        <w:spacing w:before="0" w:beforeAutospacing="0" w:after="150" w:afterAutospacing="0"/>
        <w:ind w:firstLine="450"/>
        <w:jc w:val="both"/>
        <w:rPr>
          <w:color w:val="333333"/>
          <w:sz w:val="40"/>
          <w:szCs w:val="40"/>
          <w:highlight w:val="yellow"/>
          <w:shd w:val="clear" w:color="auto" w:fill="FFFFFF"/>
          <w:lang w:val="uk-UA"/>
        </w:rPr>
      </w:pPr>
      <w:r w:rsidRPr="005075A7">
        <w:rPr>
          <w:color w:val="333333"/>
          <w:sz w:val="40"/>
          <w:szCs w:val="40"/>
          <w:highlight w:val="yellow"/>
          <w:shd w:val="clear" w:color="auto" w:fill="FFFFFF"/>
          <w:lang w:val="uk-UA"/>
        </w:rPr>
        <w:t>Прямолінійний метод</w:t>
      </w:r>
    </w:p>
    <w:p w:rsidR="003A33F5" w:rsidRPr="005075A7" w:rsidRDefault="003A33F5" w:rsidP="003A33F5">
      <w:pPr>
        <w:pStyle w:val="rvps2"/>
        <w:shd w:val="clear" w:color="auto" w:fill="FFFFFF"/>
        <w:spacing w:before="0" w:beforeAutospacing="0" w:after="150" w:afterAutospacing="0"/>
        <w:ind w:firstLine="450"/>
        <w:jc w:val="both"/>
        <w:rPr>
          <w:color w:val="333333"/>
          <w:sz w:val="40"/>
          <w:szCs w:val="40"/>
          <w:highlight w:val="yellow"/>
          <w:shd w:val="clear" w:color="auto" w:fill="FFFFFF"/>
          <w:lang w:val="uk-UA"/>
        </w:rPr>
      </w:pPr>
      <w:r w:rsidRPr="005075A7">
        <w:rPr>
          <w:color w:val="333333"/>
          <w:sz w:val="40"/>
          <w:szCs w:val="40"/>
          <w:highlight w:val="yellow"/>
          <w:shd w:val="clear" w:color="auto" w:fill="FFFFFF"/>
          <w:lang w:val="uk-UA"/>
        </w:rPr>
        <w:t>Метод зменшення залишку</w:t>
      </w:r>
    </w:p>
    <w:p w:rsidR="003A33F5" w:rsidRPr="005075A7" w:rsidRDefault="003A33F5" w:rsidP="003A33F5">
      <w:pPr>
        <w:pStyle w:val="rvps2"/>
        <w:shd w:val="clear" w:color="auto" w:fill="FFFFFF"/>
        <w:spacing w:before="0" w:beforeAutospacing="0" w:after="150" w:afterAutospacing="0"/>
        <w:ind w:firstLine="450"/>
        <w:jc w:val="both"/>
        <w:rPr>
          <w:color w:val="333333"/>
          <w:sz w:val="40"/>
          <w:szCs w:val="40"/>
          <w:shd w:val="clear" w:color="auto" w:fill="FFFFFF"/>
          <w:lang w:val="uk-UA"/>
        </w:rPr>
      </w:pPr>
      <w:r w:rsidRPr="005075A7">
        <w:rPr>
          <w:color w:val="333333"/>
          <w:sz w:val="40"/>
          <w:szCs w:val="40"/>
          <w:highlight w:val="yellow"/>
          <w:shd w:val="clear" w:color="auto" w:fill="FFFFFF"/>
          <w:lang w:val="uk-UA"/>
        </w:rPr>
        <w:t>Метод суми одиниць продукції</w:t>
      </w:r>
    </w:p>
    <w:p w:rsidR="003A33F5" w:rsidRPr="00517414" w:rsidRDefault="003A33F5" w:rsidP="003A33F5">
      <w:pPr>
        <w:pStyle w:val="rvps2"/>
        <w:shd w:val="clear" w:color="auto" w:fill="FFFFFF"/>
        <w:spacing w:before="0" w:beforeAutospacing="0" w:after="150" w:afterAutospacing="0"/>
        <w:ind w:firstLine="450"/>
        <w:jc w:val="both"/>
        <w:rPr>
          <w:color w:val="333333"/>
          <w:sz w:val="32"/>
          <w:szCs w:val="32"/>
          <w:shd w:val="clear" w:color="auto" w:fill="FFFFFF"/>
          <w:lang w:val="uk-UA"/>
        </w:rPr>
      </w:pPr>
      <w:r w:rsidRPr="00517414">
        <w:rPr>
          <w:color w:val="333333"/>
          <w:sz w:val="32"/>
          <w:szCs w:val="32"/>
          <w:shd w:val="clear" w:color="auto" w:fill="FFFFFF"/>
          <w:lang w:val="uk-UA"/>
        </w:rPr>
        <w:t xml:space="preserve">Результатом застосування </w:t>
      </w:r>
      <w:r w:rsidRPr="00517414">
        <w:rPr>
          <w:color w:val="333333"/>
          <w:sz w:val="32"/>
          <w:szCs w:val="32"/>
          <w:highlight w:val="yellow"/>
          <w:shd w:val="clear" w:color="auto" w:fill="FFFFFF"/>
          <w:lang w:val="uk-UA"/>
        </w:rPr>
        <w:t>прямолінійного методу</w:t>
      </w:r>
      <w:r w:rsidRPr="00517414">
        <w:rPr>
          <w:color w:val="333333"/>
          <w:sz w:val="32"/>
          <w:szCs w:val="32"/>
          <w:shd w:val="clear" w:color="auto" w:fill="FFFFFF"/>
          <w:lang w:val="uk-UA"/>
        </w:rPr>
        <w:t xml:space="preserve"> амортизації є постійні відрахування протягом строку корисної експлуатації, якщо ліквідаційна вартість активу не змінюється. </w:t>
      </w:r>
    </w:p>
    <w:p w:rsidR="003A33F5" w:rsidRPr="00517414" w:rsidRDefault="003A33F5" w:rsidP="003A33F5">
      <w:pPr>
        <w:pStyle w:val="rvps2"/>
        <w:shd w:val="clear" w:color="auto" w:fill="FFFFFF"/>
        <w:spacing w:before="0" w:beforeAutospacing="0" w:after="150" w:afterAutospacing="0"/>
        <w:ind w:firstLine="450"/>
        <w:jc w:val="both"/>
        <w:rPr>
          <w:color w:val="333333"/>
          <w:sz w:val="32"/>
          <w:szCs w:val="32"/>
          <w:shd w:val="clear" w:color="auto" w:fill="FFFFFF"/>
          <w:lang w:val="uk-UA"/>
        </w:rPr>
      </w:pPr>
      <w:r w:rsidRPr="00517414">
        <w:rPr>
          <w:color w:val="333333"/>
          <w:sz w:val="32"/>
          <w:szCs w:val="32"/>
          <w:shd w:val="clear" w:color="auto" w:fill="FFFFFF"/>
          <w:lang w:val="uk-UA"/>
        </w:rPr>
        <w:t xml:space="preserve">Результатом застосування методу </w:t>
      </w:r>
      <w:r w:rsidRPr="00517414">
        <w:rPr>
          <w:color w:val="333333"/>
          <w:sz w:val="32"/>
          <w:szCs w:val="32"/>
          <w:highlight w:val="yellow"/>
          <w:shd w:val="clear" w:color="auto" w:fill="FFFFFF"/>
          <w:lang w:val="uk-UA"/>
        </w:rPr>
        <w:t>зменшення залишку</w:t>
      </w:r>
      <w:r w:rsidRPr="00517414">
        <w:rPr>
          <w:color w:val="333333"/>
          <w:sz w:val="32"/>
          <w:szCs w:val="32"/>
          <w:shd w:val="clear" w:color="auto" w:fill="FFFFFF"/>
          <w:lang w:val="uk-UA"/>
        </w:rPr>
        <w:t xml:space="preserve"> є зменшення суми відрахувань протягом строку корисної експлуатації. </w:t>
      </w:r>
    </w:p>
    <w:p w:rsidR="003A33F5" w:rsidRPr="00517414" w:rsidRDefault="003A33F5" w:rsidP="003A33F5">
      <w:pPr>
        <w:pStyle w:val="rvps2"/>
        <w:shd w:val="clear" w:color="auto" w:fill="FFFFFF"/>
        <w:spacing w:before="0" w:beforeAutospacing="0" w:after="150" w:afterAutospacing="0"/>
        <w:ind w:firstLine="450"/>
        <w:jc w:val="both"/>
        <w:rPr>
          <w:color w:val="333333"/>
          <w:sz w:val="32"/>
          <w:szCs w:val="32"/>
          <w:shd w:val="clear" w:color="auto" w:fill="FFFFFF"/>
          <w:lang w:val="uk-UA"/>
        </w:rPr>
      </w:pPr>
      <w:r w:rsidRPr="00517414">
        <w:rPr>
          <w:color w:val="333333"/>
          <w:sz w:val="32"/>
          <w:szCs w:val="32"/>
          <w:shd w:val="clear" w:color="auto" w:fill="FFFFFF"/>
          <w:lang w:val="uk-UA"/>
        </w:rPr>
        <w:t xml:space="preserve">Результатом застосування методу </w:t>
      </w:r>
      <w:r w:rsidRPr="00517414">
        <w:rPr>
          <w:color w:val="333333"/>
          <w:sz w:val="32"/>
          <w:szCs w:val="32"/>
          <w:highlight w:val="yellow"/>
          <w:shd w:val="clear" w:color="auto" w:fill="FFFFFF"/>
          <w:lang w:val="uk-UA"/>
        </w:rPr>
        <w:t>суми одиниць продукції</w:t>
      </w:r>
      <w:r w:rsidRPr="00517414">
        <w:rPr>
          <w:color w:val="333333"/>
          <w:sz w:val="32"/>
          <w:szCs w:val="32"/>
          <w:shd w:val="clear" w:color="auto" w:fill="FFFFFF"/>
          <w:lang w:val="uk-UA"/>
        </w:rPr>
        <w:t xml:space="preserve"> є відрахування, базовані на очікуваному використанні або продуктивності активу. </w:t>
      </w:r>
    </w:p>
    <w:p w:rsidR="003A33F5" w:rsidRPr="00517414" w:rsidRDefault="003A33F5" w:rsidP="003A33F5">
      <w:pPr>
        <w:pStyle w:val="rvps2"/>
        <w:shd w:val="clear" w:color="auto" w:fill="FFFFFF"/>
        <w:spacing w:before="0" w:beforeAutospacing="0" w:after="150" w:afterAutospacing="0"/>
        <w:ind w:firstLine="450"/>
        <w:jc w:val="both"/>
        <w:rPr>
          <w:color w:val="333333"/>
          <w:sz w:val="32"/>
          <w:szCs w:val="32"/>
          <w:shd w:val="clear" w:color="auto" w:fill="FFFFFF"/>
          <w:lang w:val="uk-UA"/>
        </w:rPr>
      </w:pPr>
      <w:r w:rsidRPr="00517414">
        <w:rPr>
          <w:color w:val="333333"/>
          <w:sz w:val="32"/>
          <w:szCs w:val="32"/>
          <w:highlight w:val="cyan"/>
          <w:shd w:val="clear" w:color="auto" w:fill="FFFFFF"/>
          <w:lang w:val="uk-UA"/>
        </w:rPr>
        <w:t>Суб'єкт господарювання обирає метод, який найкраще відображає очікувану форму споживання майбутніх економічних вигід, утілених в активі.</w:t>
      </w:r>
      <w:r w:rsidRPr="00517414">
        <w:rPr>
          <w:color w:val="333333"/>
          <w:sz w:val="32"/>
          <w:szCs w:val="32"/>
          <w:shd w:val="clear" w:color="auto" w:fill="FFFFFF"/>
          <w:lang w:val="uk-UA"/>
        </w:rPr>
        <w:t xml:space="preserve"> </w:t>
      </w:r>
    </w:p>
    <w:p w:rsidR="003A33F5" w:rsidRPr="00517414" w:rsidRDefault="003A33F5" w:rsidP="003A33F5">
      <w:pPr>
        <w:pStyle w:val="rvps2"/>
        <w:shd w:val="clear" w:color="auto" w:fill="FFFFFF"/>
        <w:spacing w:before="0" w:beforeAutospacing="0" w:after="150" w:afterAutospacing="0"/>
        <w:ind w:firstLine="450"/>
        <w:jc w:val="both"/>
        <w:rPr>
          <w:color w:val="333333"/>
          <w:sz w:val="32"/>
          <w:szCs w:val="32"/>
          <w:lang w:val="uk-UA"/>
        </w:rPr>
      </w:pPr>
      <w:r w:rsidRPr="00517414">
        <w:rPr>
          <w:color w:val="333333"/>
          <w:sz w:val="32"/>
          <w:szCs w:val="32"/>
          <w:shd w:val="clear" w:color="auto" w:fill="FFFFFF"/>
          <w:lang w:val="uk-UA"/>
        </w:rPr>
        <w:t>Такий метод застосовують постійно від періоду до періоду, якщо не трапляється змін в очікуваній формі споживання цих майбутніх економічних вигід.</w:t>
      </w:r>
    </w:p>
    <w:p w:rsidR="003A33F5" w:rsidRPr="00D234A9" w:rsidRDefault="003A33F5" w:rsidP="003A33F5">
      <w:pPr>
        <w:spacing w:line="240" w:lineRule="auto"/>
        <w:ind w:firstLine="0"/>
        <w:jc w:val="center"/>
        <w:rPr>
          <w:sz w:val="32"/>
          <w:szCs w:val="32"/>
        </w:rPr>
      </w:pPr>
      <w:r w:rsidRPr="00D234A9">
        <w:rPr>
          <w:sz w:val="32"/>
          <w:szCs w:val="32"/>
          <w:highlight w:val="yellow"/>
        </w:rPr>
        <w:lastRenderedPageBreak/>
        <w:t>Відповідно до МСБО 16 «Основні засоби» підприємством може бути самостійно обрана та зазначена в Обліковій політиці модель обліку основних засобів після первісного визнання</w:t>
      </w:r>
    </w:p>
    <w:p w:rsidR="003A33F5" w:rsidRPr="00A95520" w:rsidRDefault="003A33F5" w:rsidP="003A33F5">
      <w:pPr>
        <w:shd w:val="clear" w:color="auto" w:fill="FFFFFF"/>
        <w:spacing w:before="150" w:after="150" w:line="240" w:lineRule="auto"/>
        <w:ind w:left="450" w:right="450" w:firstLine="0"/>
        <w:jc w:val="center"/>
        <w:rPr>
          <w:rFonts w:eastAsia="Times New Roman"/>
          <w:i/>
          <w:color w:val="FF0000"/>
          <w:sz w:val="24"/>
          <w:szCs w:val="24"/>
          <w:lang w:eastAsia="ru-RU"/>
        </w:rPr>
      </w:pPr>
      <w:r w:rsidRPr="00A95520">
        <w:rPr>
          <w:rFonts w:eastAsia="Times New Roman"/>
          <w:b/>
          <w:bCs/>
          <w:i/>
          <w:color w:val="FF0000"/>
          <w:szCs w:val="28"/>
          <w:lang w:eastAsia="ru-RU"/>
        </w:rPr>
        <w:t>Оцінка після визнання</w:t>
      </w:r>
    </w:p>
    <w:p w:rsidR="003A33F5" w:rsidRPr="00517414" w:rsidRDefault="003A33F5" w:rsidP="003A33F5">
      <w:pPr>
        <w:shd w:val="clear" w:color="auto" w:fill="FFFFFF"/>
        <w:spacing w:after="150" w:line="240" w:lineRule="auto"/>
        <w:ind w:firstLine="450"/>
        <w:rPr>
          <w:rFonts w:eastAsia="Times New Roman"/>
          <w:i/>
          <w:color w:val="333333"/>
          <w:szCs w:val="28"/>
          <w:lang w:eastAsia="ru-RU"/>
        </w:rPr>
      </w:pPr>
      <w:bookmarkStart w:id="33" w:name="n83"/>
      <w:bookmarkEnd w:id="33"/>
      <w:r w:rsidRPr="00517414">
        <w:rPr>
          <w:rFonts w:eastAsia="Times New Roman"/>
          <w:b/>
          <w:bCs/>
          <w:i/>
          <w:color w:val="333333"/>
          <w:szCs w:val="28"/>
          <w:lang w:eastAsia="ru-RU"/>
        </w:rPr>
        <w:t>Суб'єкт господарювання має обирати своєю обліковою політикою або модель собівартості або модель переоцінки. Обрану модель слід застосовувати до всього класу основних засобів.</w:t>
      </w:r>
    </w:p>
    <w:p w:rsidR="003A33F5" w:rsidRPr="00A95520" w:rsidRDefault="003A33F5" w:rsidP="003A33F5">
      <w:pPr>
        <w:shd w:val="clear" w:color="auto" w:fill="FFFFFF"/>
        <w:spacing w:before="150" w:after="150" w:line="240" w:lineRule="auto"/>
        <w:ind w:left="450" w:right="450" w:firstLine="0"/>
        <w:jc w:val="center"/>
        <w:rPr>
          <w:rFonts w:eastAsia="Times New Roman"/>
          <w:i/>
          <w:color w:val="FF0000"/>
          <w:sz w:val="24"/>
          <w:szCs w:val="24"/>
          <w:lang w:eastAsia="ru-RU"/>
        </w:rPr>
      </w:pPr>
      <w:bookmarkStart w:id="34" w:name="n84"/>
      <w:bookmarkEnd w:id="34"/>
      <w:r w:rsidRPr="00A95520">
        <w:rPr>
          <w:rFonts w:eastAsia="Times New Roman"/>
          <w:b/>
          <w:bCs/>
          <w:i/>
          <w:color w:val="FF0000"/>
          <w:szCs w:val="28"/>
          <w:lang w:eastAsia="ru-RU"/>
        </w:rPr>
        <w:t>Модель собівартості</w:t>
      </w:r>
    </w:p>
    <w:p w:rsidR="003A33F5" w:rsidRPr="00517414" w:rsidRDefault="003A33F5" w:rsidP="003A33F5">
      <w:pPr>
        <w:shd w:val="clear" w:color="auto" w:fill="FFFFFF"/>
        <w:spacing w:after="150" w:line="240" w:lineRule="auto"/>
        <w:ind w:firstLine="450"/>
        <w:rPr>
          <w:rFonts w:eastAsia="Times New Roman"/>
          <w:b/>
          <w:bCs/>
          <w:i/>
          <w:color w:val="333333"/>
          <w:szCs w:val="28"/>
          <w:lang w:eastAsia="ru-RU"/>
        </w:rPr>
      </w:pPr>
      <w:bookmarkStart w:id="35" w:name="n85"/>
      <w:bookmarkEnd w:id="35"/>
      <w:r w:rsidRPr="00517414">
        <w:rPr>
          <w:rFonts w:eastAsia="Times New Roman"/>
          <w:b/>
          <w:bCs/>
          <w:i/>
          <w:color w:val="333333"/>
          <w:szCs w:val="28"/>
          <w:lang w:eastAsia="ru-RU"/>
        </w:rPr>
        <w:t>Після визнання активом, об'єкт основних засобів слід обліковувати за його собівартістю мінус будь-яка накопичена амортизація та будь-які накопичені збитки від зменшення корисності.</w:t>
      </w:r>
    </w:p>
    <w:p w:rsidR="003A33F5" w:rsidRPr="00DE544D" w:rsidRDefault="003A33F5" w:rsidP="003A33F5">
      <w:pPr>
        <w:shd w:val="clear" w:color="auto" w:fill="FFFFFF"/>
        <w:spacing w:after="150" w:line="240" w:lineRule="auto"/>
        <w:ind w:firstLine="0"/>
        <w:rPr>
          <w:rFonts w:eastAsia="Times New Roman"/>
          <w:b/>
          <w:bCs/>
          <w:i/>
          <w:color w:val="333333"/>
          <w:sz w:val="24"/>
          <w:szCs w:val="24"/>
          <w:highlight w:val="cyan"/>
          <w:lang w:eastAsia="ru-RU"/>
        </w:rPr>
      </w:pPr>
      <w:r w:rsidRPr="00DE544D">
        <w:rPr>
          <w:rFonts w:eastAsia="Times New Roman"/>
          <w:b/>
          <w:bCs/>
          <w:i/>
          <w:color w:val="333333"/>
          <w:sz w:val="24"/>
          <w:szCs w:val="24"/>
          <w:highlight w:val="cyan"/>
          <w:lang w:eastAsia="ru-RU"/>
        </w:rPr>
        <w:t>Сальдо дебетове Рахунок 10 ОЗ    Баланс. Актив. 1 розділ Необоротні активи первісна вартіст</w:t>
      </w:r>
      <w:r w:rsidR="00517414">
        <w:rPr>
          <w:rFonts w:eastAsia="Times New Roman"/>
          <w:b/>
          <w:bCs/>
          <w:i/>
          <w:color w:val="333333"/>
          <w:sz w:val="24"/>
          <w:szCs w:val="24"/>
          <w:highlight w:val="cyan"/>
          <w:lang w:eastAsia="ru-RU"/>
        </w:rPr>
        <w:t>ь</w:t>
      </w:r>
    </w:p>
    <w:p w:rsidR="003A33F5" w:rsidRPr="00DE544D" w:rsidRDefault="003A33F5" w:rsidP="003A33F5">
      <w:pPr>
        <w:shd w:val="clear" w:color="auto" w:fill="FFFFFF"/>
        <w:spacing w:after="150" w:line="240" w:lineRule="auto"/>
        <w:ind w:firstLine="0"/>
        <w:rPr>
          <w:rFonts w:eastAsia="Times New Roman"/>
          <w:b/>
          <w:bCs/>
          <w:i/>
          <w:color w:val="333333"/>
          <w:sz w:val="24"/>
          <w:szCs w:val="24"/>
          <w:highlight w:val="cyan"/>
          <w:lang w:eastAsia="ru-RU"/>
        </w:rPr>
      </w:pPr>
      <w:r w:rsidRPr="00DE544D">
        <w:rPr>
          <w:rFonts w:eastAsia="Times New Roman"/>
          <w:b/>
          <w:bCs/>
          <w:i/>
          <w:color w:val="333333"/>
          <w:sz w:val="24"/>
          <w:szCs w:val="24"/>
          <w:highlight w:val="cyan"/>
          <w:lang w:eastAsia="ru-RU"/>
        </w:rPr>
        <w:t>Сальдо кредитове Рахунок 131  Накопич.знос. Баланс. Актив. 1 розділ Необоротні активи (знос)</w:t>
      </w:r>
    </w:p>
    <w:p w:rsidR="003A33F5" w:rsidRPr="00D234A9" w:rsidRDefault="003A33F5" w:rsidP="003A33F5">
      <w:pPr>
        <w:shd w:val="clear" w:color="auto" w:fill="FFFFFF"/>
        <w:spacing w:after="150" w:line="240" w:lineRule="auto"/>
        <w:ind w:firstLine="0"/>
        <w:rPr>
          <w:rFonts w:eastAsia="Times New Roman"/>
          <w:i/>
          <w:color w:val="333333"/>
          <w:sz w:val="24"/>
          <w:szCs w:val="24"/>
          <w:lang w:eastAsia="ru-RU"/>
        </w:rPr>
      </w:pPr>
      <w:r w:rsidRPr="00DE544D">
        <w:rPr>
          <w:rFonts w:eastAsia="Times New Roman"/>
          <w:b/>
          <w:bCs/>
          <w:i/>
          <w:color w:val="333333"/>
          <w:sz w:val="24"/>
          <w:szCs w:val="24"/>
          <w:highlight w:val="cyan"/>
          <w:lang w:eastAsia="ru-RU"/>
        </w:rPr>
        <w:t>Залишкова вартість Сальдо дебетове Рахунок 10 ОЗ - Сальдо кредитове Рахунок 131</w:t>
      </w:r>
      <w:r>
        <w:rPr>
          <w:rFonts w:eastAsia="Times New Roman"/>
          <w:b/>
          <w:bCs/>
          <w:i/>
          <w:color w:val="333333"/>
          <w:sz w:val="24"/>
          <w:szCs w:val="24"/>
          <w:lang w:eastAsia="ru-RU"/>
        </w:rPr>
        <w:t xml:space="preserve">  </w:t>
      </w:r>
    </w:p>
    <w:p w:rsidR="003A33F5" w:rsidRPr="00A95520" w:rsidRDefault="003A33F5" w:rsidP="003A33F5">
      <w:pPr>
        <w:shd w:val="clear" w:color="auto" w:fill="FFFFFF"/>
        <w:spacing w:before="150" w:after="150" w:line="240" w:lineRule="auto"/>
        <w:ind w:left="450" w:right="450" w:firstLine="0"/>
        <w:jc w:val="center"/>
        <w:rPr>
          <w:rFonts w:eastAsia="Times New Roman"/>
          <w:b/>
          <w:bCs/>
          <w:i/>
          <w:color w:val="FF0000"/>
          <w:szCs w:val="28"/>
          <w:lang w:eastAsia="ru-RU"/>
        </w:rPr>
      </w:pPr>
      <w:bookmarkStart w:id="36" w:name="n86"/>
      <w:bookmarkEnd w:id="36"/>
      <w:r w:rsidRPr="00A95520">
        <w:rPr>
          <w:rFonts w:eastAsia="Times New Roman"/>
          <w:b/>
          <w:bCs/>
          <w:i/>
          <w:color w:val="FF0000"/>
          <w:szCs w:val="28"/>
          <w:lang w:eastAsia="ru-RU"/>
        </w:rPr>
        <w:t>або</w:t>
      </w:r>
    </w:p>
    <w:p w:rsidR="003A33F5" w:rsidRPr="00A95520" w:rsidRDefault="003A33F5" w:rsidP="003A33F5">
      <w:pPr>
        <w:shd w:val="clear" w:color="auto" w:fill="FFFFFF"/>
        <w:spacing w:before="150" w:after="150" w:line="240" w:lineRule="auto"/>
        <w:ind w:left="450" w:right="450" w:firstLine="0"/>
        <w:jc w:val="center"/>
        <w:rPr>
          <w:rFonts w:eastAsia="Times New Roman"/>
          <w:i/>
          <w:color w:val="FF0000"/>
          <w:sz w:val="24"/>
          <w:szCs w:val="24"/>
          <w:lang w:eastAsia="ru-RU"/>
        </w:rPr>
      </w:pPr>
      <w:r w:rsidRPr="00A95520">
        <w:rPr>
          <w:rFonts w:eastAsia="Times New Roman"/>
          <w:b/>
          <w:bCs/>
          <w:i/>
          <w:color w:val="FF0000"/>
          <w:szCs w:val="28"/>
          <w:lang w:eastAsia="ru-RU"/>
        </w:rPr>
        <w:t>Модель переоцінки</w:t>
      </w:r>
    </w:p>
    <w:p w:rsidR="003A33F5" w:rsidRPr="00517414" w:rsidRDefault="003A33F5" w:rsidP="003A33F5">
      <w:pPr>
        <w:shd w:val="clear" w:color="auto" w:fill="FFFFFF"/>
        <w:spacing w:after="150" w:line="240" w:lineRule="auto"/>
        <w:ind w:firstLine="450"/>
        <w:rPr>
          <w:rFonts w:eastAsia="Times New Roman"/>
          <w:b/>
          <w:bCs/>
          <w:i/>
          <w:color w:val="333333"/>
          <w:szCs w:val="28"/>
          <w:lang w:eastAsia="ru-RU"/>
        </w:rPr>
      </w:pPr>
      <w:bookmarkStart w:id="37" w:name="n87"/>
      <w:bookmarkEnd w:id="37"/>
      <w:r w:rsidRPr="00517414">
        <w:rPr>
          <w:rFonts w:eastAsia="Times New Roman"/>
          <w:b/>
          <w:bCs/>
          <w:i/>
          <w:color w:val="333333"/>
          <w:szCs w:val="28"/>
          <w:lang w:eastAsia="ru-RU"/>
        </w:rPr>
        <w:t xml:space="preserve">Після визнання активом, об'єкт основних засобів (справедливу вартість якого можна достовірно оцінити) слід обліковувати за переоціненою сумою, яка є його справедливою вартістю на дату переоцінки мінус будь-яка подальша накопичена амортизація та подальші накопичені збитки від зменшення корисності. </w:t>
      </w:r>
    </w:p>
    <w:p w:rsidR="003A33F5" w:rsidRPr="00517414" w:rsidRDefault="003A33F5" w:rsidP="003A33F5">
      <w:pPr>
        <w:shd w:val="clear" w:color="auto" w:fill="FFFFFF"/>
        <w:spacing w:after="150" w:line="240" w:lineRule="auto"/>
        <w:ind w:firstLine="450"/>
        <w:rPr>
          <w:i/>
          <w:color w:val="2D2D2D"/>
          <w:sz w:val="32"/>
          <w:szCs w:val="32"/>
          <w:shd w:val="clear" w:color="auto" w:fill="FFFFFF"/>
        </w:rPr>
      </w:pPr>
      <w:r w:rsidRPr="00517414">
        <w:rPr>
          <w:i/>
          <w:color w:val="2D2D2D"/>
          <w:sz w:val="32"/>
          <w:szCs w:val="32"/>
          <w:shd w:val="clear" w:color="auto" w:fill="FFFFFF"/>
        </w:rPr>
        <w:t xml:space="preserve">Плюси проведення переоцінки ОЗ </w:t>
      </w:r>
    </w:p>
    <w:p w:rsidR="003A33F5" w:rsidRPr="00517414" w:rsidRDefault="003A33F5" w:rsidP="003A33F5">
      <w:pPr>
        <w:pStyle w:val="a4"/>
        <w:numPr>
          <w:ilvl w:val="0"/>
          <w:numId w:val="1"/>
        </w:numPr>
        <w:shd w:val="clear" w:color="auto" w:fill="FFFFFF"/>
        <w:spacing w:after="150" w:line="240" w:lineRule="auto"/>
        <w:rPr>
          <w:rFonts w:eastAsia="Times New Roman"/>
          <w:i/>
          <w:color w:val="000000" w:themeColor="text1"/>
          <w:sz w:val="32"/>
          <w:szCs w:val="32"/>
          <w:highlight w:val="green"/>
          <w:lang w:eastAsia="ru-RU"/>
        </w:rPr>
      </w:pPr>
      <w:r w:rsidRPr="00517414">
        <w:rPr>
          <w:color w:val="000000" w:themeColor="text1"/>
          <w:sz w:val="32"/>
          <w:szCs w:val="32"/>
          <w:highlight w:val="green"/>
          <w:shd w:val="clear" w:color="auto" w:fill="FFFFFF"/>
        </w:rPr>
        <w:t xml:space="preserve">облікова вартість відповідає ринковій; </w:t>
      </w:r>
    </w:p>
    <w:p w:rsidR="003A33F5" w:rsidRPr="00517414" w:rsidRDefault="003A33F5" w:rsidP="003A33F5">
      <w:pPr>
        <w:pStyle w:val="a4"/>
        <w:numPr>
          <w:ilvl w:val="0"/>
          <w:numId w:val="1"/>
        </w:numPr>
        <w:shd w:val="clear" w:color="auto" w:fill="FFFFFF"/>
        <w:spacing w:after="150" w:line="240" w:lineRule="auto"/>
        <w:rPr>
          <w:rFonts w:eastAsia="Times New Roman"/>
          <w:i/>
          <w:color w:val="000000" w:themeColor="text1"/>
          <w:sz w:val="32"/>
          <w:szCs w:val="32"/>
          <w:highlight w:val="green"/>
          <w:lang w:eastAsia="ru-RU"/>
        </w:rPr>
      </w:pPr>
      <w:r w:rsidRPr="00517414">
        <w:rPr>
          <w:color w:val="000000" w:themeColor="text1"/>
          <w:sz w:val="32"/>
          <w:szCs w:val="32"/>
          <w:highlight w:val="green"/>
          <w:shd w:val="clear" w:color="auto" w:fill="FFFFFF"/>
        </w:rPr>
        <w:t xml:space="preserve">оцінка фінансового стану більш об’єктивна; </w:t>
      </w:r>
    </w:p>
    <w:p w:rsidR="003A33F5" w:rsidRPr="00517414" w:rsidRDefault="003A33F5" w:rsidP="003A33F5">
      <w:pPr>
        <w:pStyle w:val="a4"/>
        <w:numPr>
          <w:ilvl w:val="0"/>
          <w:numId w:val="1"/>
        </w:numPr>
        <w:shd w:val="clear" w:color="auto" w:fill="FFFFFF"/>
        <w:spacing w:after="150" w:line="240" w:lineRule="auto"/>
        <w:rPr>
          <w:rFonts w:eastAsia="Times New Roman"/>
          <w:i/>
          <w:color w:val="000000" w:themeColor="text1"/>
          <w:sz w:val="32"/>
          <w:szCs w:val="32"/>
          <w:highlight w:val="green"/>
          <w:lang w:eastAsia="ru-RU"/>
        </w:rPr>
      </w:pPr>
      <w:r w:rsidRPr="00517414">
        <w:rPr>
          <w:color w:val="000000" w:themeColor="text1"/>
          <w:sz w:val="32"/>
          <w:szCs w:val="32"/>
          <w:highlight w:val="green"/>
          <w:shd w:val="clear" w:color="auto" w:fill="FFFFFF"/>
        </w:rPr>
        <w:t xml:space="preserve">шляхом дооцінки можна покращити показники фінансового стану. </w:t>
      </w:r>
    </w:p>
    <w:p w:rsidR="003A33F5" w:rsidRPr="00517414" w:rsidRDefault="003A33F5" w:rsidP="003A33F5">
      <w:pPr>
        <w:shd w:val="clear" w:color="auto" w:fill="FFFFFF"/>
        <w:spacing w:after="150" w:line="240" w:lineRule="auto"/>
        <w:rPr>
          <w:rFonts w:eastAsia="Times New Roman"/>
          <w:i/>
          <w:color w:val="333333"/>
          <w:sz w:val="32"/>
          <w:szCs w:val="32"/>
          <w:lang w:eastAsia="ru-RU"/>
        </w:rPr>
      </w:pPr>
      <w:r w:rsidRPr="00517414">
        <w:rPr>
          <w:color w:val="2D2D2D"/>
          <w:sz w:val="32"/>
          <w:szCs w:val="32"/>
          <w:shd w:val="clear" w:color="auto" w:fill="FFFFFF"/>
        </w:rPr>
        <w:t>Це може бути потрібним перед отриманням банківських кредитів, продажу бізнесу, його частини, чи продажу основних засобів; отримати вартість повністю замортизованих ОЗ. Хоча для цього є альтернатива, яка не потребує проведення оцінки – визначення ліквідаційної вартості. </w:t>
      </w:r>
    </w:p>
    <w:p w:rsidR="003A33F5" w:rsidRPr="00517414" w:rsidRDefault="003A33F5" w:rsidP="003A33F5">
      <w:pPr>
        <w:spacing w:line="240" w:lineRule="auto"/>
        <w:ind w:firstLine="708"/>
        <w:rPr>
          <w:i/>
          <w:color w:val="2D2D2D"/>
          <w:sz w:val="32"/>
          <w:szCs w:val="32"/>
          <w:shd w:val="clear" w:color="auto" w:fill="FFFFFF"/>
        </w:rPr>
      </w:pPr>
      <w:r w:rsidRPr="00517414">
        <w:rPr>
          <w:i/>
          <w:color w:val="2D2D2D"/>
          <w:sz w:val="32"/>
          <w:szCs w:val="32"/>
          <w:shd w:val="clear" w:color="auto" w:fill="FFFFFF"/>
        </w:rPr>
        <w:t xml:space="preserve">Мінуси проведення переоцінки ОЗ </w:t>
      </w:r>
    </w:p>
    <w:p w:rsidR="003A33F5" w:rsidRPr="00517414" w:rsidRDefault="003A33F5" w:rsidP="003A33F5">
      <w:pPr>
        <w:pStyle w:val="a4"/>
        <w:numPr>
          <w:ilvl w:val="0"/>
          <w:numId w:val="1"/>
        </w:numPr>
        <w:spacing w:line="240" w:lineRule="auto"/>
        <w:rPr>
          <w:rFonts w:eastAsia="Times New Roman"/>
          <w:sz w:val="32"/>
          <w:szCs w:val="32"/>
          <w:highlight w:val="red"/>
        </w:rPr>
      </w:pPr>
      <w:r w:rsidRPr="00517414">
        <w:rPr>
          <w:color w:val="2D2D2D"/>
          <w:sz w:val="32"/>
          <w:szCs w:val="32"/>
          <w:highlight w:val="red"/>
          <w:shd w:val="clear" w:color="auto" w:fill="FFFFFF"/>
        </w:rPr>
        <w:t xml:space="preserve">оцінка основних засобів платна. Бухгалтер не може її провести самостійно, так як вимагається обов’язкове залучення професійного оцінщика (ст. 7 Закон “Про оцінку майна…” від 12.07.2001 р. № 2658); </w:t>
      </w:r>
    </w:p>
    <w:p w:rsidR="003A33F5" w:rsidRPr="00517414" w:rsidRDefault="003A33F5" w:rsidP="003A33F5">
      <w:pPr>
        <w:pStyle w:val="a4"/>
        <w:numPr>
          <w:ilvl w:val="0"/>
          <w:numId w:val="1"/>
        </w:numPr>
        <w:spacing w:line="240" w:lineRule="auto"/>
        <w:rPr>
          <w:rFonts w:eastAsia="Times New Roman"/>
          <w:sz w:val="32"/>
          <w:szCs w:val="32"/>
          <w:highlight w:val="red"/>
        </w:rPr>
      </w:pPr>
      <w:r w:rsidRPr="00517414">
        <w:rPr>
          <w:color w:val="2D2D2D"/>
          <w:sz w:val="32"/>
          <w:szCs w:val="32"/>
          <w:highlight w:val="red"/>
          <w:shd w:val="clear" w:color="auto" w:fill="FFFFFF"/>
        </w:rPr>
        <w:t>треба проводити переоцінку одразу всього класу ОЗ.</w:t>
      </w:r>
    </w:p>
    <w:p w:rsidR="00517414" w:rsidRDefault="00517414" w:rsidP="003A33F5">
      <w:pPr>
        <w:shd w:val="clear" w:color="auto" w:fill="FFFFFF"/>
        <w:spacing w:after="150" w:line="240" w:lineRule="auto"/>
        <w:ind w:firstLine="450"/>
        <w:rPr>
          <w:rFonts w:eastAsia="Times New Roman"/>
          <w:color w:val="333333"/>
          <w:sz w:val="36"/>
          <w:szCs w:val="36"/>
          <w:lang w:eastAsia="ru-RU"/>
        </w:rPr>
      </w:pPr>
    </w:p>
    <w:p w:rsidR="003A33F5" w:rsidRPr="009731A2" w:rsidRDefault="003A33F5" w:rsidP="003A33F5">
      <w:pPr>
        <w:shd w:val="clear" w:color="auto" w:fill="FFFFFF"/>
        <w:spacing w:after="150" w:line="240" w:lineRule="auto"/>
        <w:ind w:firstLine="450"/>
        <w:rPr>
          <w:color w:val="333333"/>
          <w:sz w:val="36"/>
          <w:szCs w:val="36"/>
          <w:shd w:val="clear" w:color="auto" w:fill="FFFFFF"/>
        </w:rPr>
      </w:pPr>
      <w:r w:rsidRPr="009731A2">
        <w:rPr>
          <w:rFonts w:eastAsia="Times New Roman"/>
          <w:color w:val="333333"/>
          <w:sz w:val="36"/>
          <w:szCs w:val="36"/>
          <w:lang w:eastAsia="ru-RU"/>
        </w:rPr>
        <w:lastRenderedPageBreak/>
        <w:t>Відповідно до МСБО 16 «Основні засоби</w:t>
      </w:r>
      <w:bookmarkStart w:id="38" w:name="n92"/>
      <w:bookmarkEnd w:id="38"/>
      <w:r w:rsidRPr="009731A2">
        <w:rPr>
          <w:rFonts w:eastAsia="Times New Roman"/>
          <w:color w:val="333333"/>
          <w:sz w:val="36"/>
          <w:szCs w:val="36"/>
          <w:lang w:eastAsia="ru-RU"/>
        </w:rPr>
        <w:t xml:space="preserve">», </w:t>
      </w:r>
      <w:r w:rsidRPr="00470C13">
        <w:rPr>
          <w:rFonts w:eastAsia="Times New Roman"/>
          <w:color w:val="333333"/>
          <w:sz w:val="36"/>
          <w:szCs w:val="36"/>
          <w:highlight w:val="yellow"/>
          <w:lang w:eastAsia="ru-RU"/>
        </w:rPr>
        <w:t>к</w:t>
      </w:r>
      <w:r w:rsidRPr="00470C13">
        <w:rPr>
          <w:color w:val="333333"/>
          <w:sz w:val="36"/>
          <w:szCs w:val="36"/>
          <w:highlight w:val="yellow"/>
          <w:shd w:val="clear" w:color="auto" w:fill="FFFFFF"/>
        </w:rPr>
        <w:t>оли об'єкт основних засобів переоцінюють, будь-яку суму накопиченої амортизації на дату переоцінки розглядають за допомогою одного з таких методів:</w:t>
      </w:r>
    </w:p>
    <w:p w:rsidR="003A33F5" w:rsidRPr="009731A2" w:rsidRDefault="003A33F5" w:rsidP="003A33F5">
      <w:pPr>
        <w:shd w:val="clear" w:color="auto" w:fill="FFFFFF"/>
        <w:spacing w:after="150" w:line="240" w:lineRule="auto"/>
        <w:ind w:firstLine="450"/>
        <w:rPr>
          <w:rFonts w:eastAsia="Times New Roman"/>
          <w:color w:val="333333"/>
          <w:sz w:val="36"/>
          <w:szCs w:val="36"/>
          <w:lang w:eastAsia="ru-RU"/>
        </w:rPr>
      </w:pPr>
      <w:r w:rsidRPr="009731A2">
        <w:rPr>
          <w:rFonts w:eastAsia="Times New Roman"/>
          <w:color w:val="333333"/>
          <w:sz w:val="36"/>
          <w:szCs w:val="36"/>
          <w:lang w:eastAsia="ru-RU"/>
        </w:rPr>
        <w:t xml:space="preserve">а) перераховують </w:t>
      </w:r>
      <w:r w:rsidR="00517414">
        <w:rPr>
          <w:rFonts w:eastAsia="Times New Roman"/>
          <w:color w:val="333333"/>
          <w:sz w:val="36"/>
          <w:szCs w:val="36"/>
          <w:lang w:eastAsia="ru-RU"/>
        </w:rPr>
        <w:t>пропорційно</w:t>
      </w:r>
      <w:r w:rsidRPr="009731A2">
        <w:rPr>
          <w:rFonts w:eastAsia="Times New Roman"/>
          <w:color w:val="333333"/>
          <w:sz w:val="36"/>
          <w:szCs w:val="36"/>
          <w:lang w:eastAsia="ru-RU"/>
        </w:rPr>
        <w:t xml:space="preserve"> до зміни валової балансової вартості активу, так що балансова вартість активу після переоцінки дорівнює переоціненій сумі. Цей метод часто застосовують, коли актив переоцінюється за допомогою індексу, щоб визначити його амортизовану відновлювану собівартість.</w:t>
      </w:r>
    </w:p>
    <w:p w:rsidR="003A33F5" w:rsidRPr="009731A2" w:rsidRDefault="003A33F5" w:rsidP="003A33F5">
      <w:pPr>
        <w:shd w:val="clear" w:color="auto" w:fill="FFFFFF"/>
        <w:spacing w:after="150" w:line="240" w:lineRule="auto"/>
        <w:ind w:firstLine="450"/>
        <w:rPr>
          <w:rFonts w:eastAsia="Times New Roman"/>
          <w:color w:val="333333"/>
          <w:sz w:val="36"/>
          <w:szCs w:val="36"/>
          <w:lang w:eastAsia="ru-RU"/>
        </w:rPr>
      </w:pPr>
      <w:bookmarkStart w:id="39" w:name="n93"/>
      <w:bookmarkEnd w:id="39"/>
      <w:r w:rsidRPr="009731A2">
        <w:rPr>
          <w:rFonts w:eastAsia="Times New Roman"/>
          <w:color w:val="333333"/>
          <w:sz w:val="36"/>
          <w:szCs w:val="36"/>
          <w:lang w:eastAsia="ru-RU"/>
        </w:rPr>
        <w:t xml:space="preserve">б) виключають з </w:t>
      </w:r>
      <w:r>
        <w:rPr>
          <w:rFonts w:eastAsia="Times New Roman"/>
          <w:color w:val="333333"/>
          <w:sz w:val="36"/>
          <w:szCs w:val="36"/>
          <w:lang w:eastAsia="ru-RU"/>
        </w:rPr>
        <w:t>первісної</w:t>
      </w:r>
      <w:r w:rsidRPr="009731A2">
        <w:rPr>
          <w:rFonts w:eastAsia="Times New Roman"/>
          <w:color w:val="333333"/>
          <w:sz w:val="36"/>
          <w:szCs w:val="36"/>
          <w:lang w:eastAsia="ru-RU"/>
        </w:rPr>
        <w:t xml:space="preserve"> вартості активу та чистої суми, перерахованої до переоціненої суми активу. Цей метод використовують для будівель.</w:t>
      </w:r>
    </w:p>
    <w:p w:rsidR="003A33F5" w:rsidRDefault="003A33F5" w:rsidP="003A33F5">
      <w:pPr>
        <w:spacing w:line="240" w:lineRule="auto"/>
        <w:ind w:firstLine="708"/>
        <w:rPr>
          <w:sz w:val="32"/>
          <w:szCs w:val="32"/>
        </w:rPr>
      </w:pPr>
    </w:p>
    <w:p w:rsidR="003A33F5" w:rsidRDefault="003A33F5" w:rsidP="003A33F5">
      <w:pPr>
        <w:spacing w:line="240" w:lineRule="auto"/>
        <w:ind w:firstLine="708"/>
        <w:rPr>
          <w:sz w:val="32"/>
          <w:szCs w:val="32"/>
        </w:rPr>
      </w:pPr>
      <w:r w:rsidRPr="00D234A9">
        <w:rPr>
          <w:sz w:val="32"/>
          <w:szCs w:val="32"/>
        </w:rPr>
        <w:t>Приклад. Підприємство про</w:t>
      </w:r>
      <w:r>
        <w:rPr>
          <w:sz w:val="32"/>
          <w:szCs w:val="32"/>
        </w:rPr>
        <w:t xml:space="preserve">водить переоцінку </w:t>
      </w:r>
      <w:r w:rsidRPr="007A3954">
        <w:rPr>
          <w:sz w:val="32"/>
          <w:szCs w:val="32"/>
          <w:highlight w:val="cyan"/>
        </w:rPr>
        <w:t>вперше</w:t>
      </w:r>
      <w:r>
        <w:rPr>
          <w:sz w:val="32"/>
          <w:szCs w:val="32"/>
        </w:rPr>
        <w:t xml:space="preserve"> виробничого обладнання</w:t>
      </w:r>
      <w:r w:rsidRPr="00D234A9">
        <w:rPr>
          <w:sz w:val="32"/>
          <w:szCs w:val="32"/>
        </w:rPr>
        <w:t xml:space="preserve">. </w:t>
      </w:r>
    </w:p>
    <w:p w:rsidR="003A33F5" w:rsidRDefault="003A33F5" w:rsidP="003A33F5">
      <w:pPr>
        <w:spacing w:line="240" w:lineRule="auto"/>
        <w:ind w:firstLine="708"/>
        <w:rPr>
          <w:sz w:val="32"/>
          <w:szCs w:val="32"/>
        </w:rPr>
      </w:pPr>
      <w:r>
        <w:rPr>
          <w:sz w:val="32"/>
          <w:szCs w:val="32"/>
        </w:rPr>
        <w:t>Первісна вартість – 65000 грн. Сальдо Дт рах. ОЗ</w:t>
      </w:r>
    </w:p>
    <w:p w:rsidR="003A33F5" w:rsidRDefault="003A33F5" w:rsidP="003A33F5">
      <w:pPr>
        <w:spacing w:line="240" w:lineRule="auto"/>
        <w:ind w:firstLine="708"/>
        <w:rPr>
          <w:sz w:val="32"/>
          <w:szCs w:val="32"/>
        </w:rPr>
      </w:pPr>
      <w:r>
        <w:rPr>
          <w:sz w:val="32"/>
          <w:szCs w:val="32"/>
        </w:rPr>
        <w:t xml:space="preserve">Накопичений знос – </w:t>
      </w:r>
      <w:r w:rsidRPr="00D234A9">
        <w:rPr>
          <w:sz w:val="32"/>
          <w:szCs w:val="32"/>
        </w:rPr>
        <w:t xml:space="preserve">48750 грн. </w:t>
      </w:r>
      <w:r>
        <w:rPr>
          <w:sz w:val="32"/>
          <w:szCs w:val="32"/>
        </w:rPr>
        <w:t>Сальдо Кт рах. знос</w:t>
      </w:r>
    </w:p>
    <w:p w:rsidR="003A33F5" w:rsidRDefault="003A33F5" w:rsidP="003A33F5">
      <w:pPr>
        <w:spacing w:line="240" w:lineRule="auto"/>
        <w:ind w:firstLine="708"/>
        <w:rPr>
          <w:sz w:val="32"/>
          <w:szCs w:val="32"/>
        </w:rPr>
      </w:pPr>
      <w:r w:rsidRPr="00D234A9">
        <w:rPr>
          <w:sz w:val="32"/>
          <w:szCs w:val="32"/>
        </w:rPr>
        <w:t xml:space="preserve">Залишкова вартість – </w:t>
      </w:r>
      <w:r w:rsidRPr="00DE544D">
        <w:rPr>
          <w:sz w:val="32"/>
          <w:szCs w:val="32"/>
          <w:highlight w:val="cyan"/>
        </w:rPr>
        <w:t>16250</w:t>
      </w:r>
      <w:r w:rsidRPr="00D234A9">
        <w:rPr>
          <w:sz w:val="32"/>
          <w:szCs w:val="32"/>
        </w:rPr>
        <w:t xml:space="preserve"> грн. </w:t>
      </w:r>
    </w:p>
    <w:p w:rsidR="003A33F5" w:rsidRDefault="003A33F5" w:rsidP="003A33F5">
      <w:pPr>
        <w:spacing w:line="240" w:lineRule="auto"/>
        <w:ind w:firstLine="708"/>
        <w:rPr>
          <w:sz w:val="32"/>
          <w:szCs w:val="32"/>
        </w:rPr>
      </w:pPr>
      <w:r w:rsidRPr="00D234A9">
        <w:rPr>
          <w:sz w:val="32"/>
          <w:szCs w:val="32"/>
        </w:rPr>
        <w:t xml:space="preserve">За результатами оцінки експертом </w:t>
      </w:r>
      <w:r w:rsidRPr="00F064F4">
        <w:rPr>
          <w:sz w:val="32"/>
          <w:szCs w:val="32"/>
          <w:highlight w:val="cyan"/>
        </w:rPr>
        <w:t>справедлива вартість складає 812500</w:t>
      </w:r>
      <w:r w:rsidRPr="00D234A9">
        <w:rPr>
          <w:sz w:val="32"/>
          <w:szCs w:val="32"/>
        </w:rPr>
        <w:t xml:space="preserve"> грн. </w:t>
      </w:r>
    </w:p>
    <w:p w:rsidR="003A33F5" w:rsidRDefault="003A33F5" w:rsidP="003A33F5">
      <w:pPr>
        <w:spacing w:line="240" w:lineRule="auto"/>
        <w:ind w:firstLine="708"/>
        <w:rPr>
          <w:sz w:val="32"/>
          <w:szCs w:val="32"/>
        </w:rPr>
      </w:pPr>
      <w:r w:rsidRPr="00D234A9">
        <w:rPr>
          <w:sz w:val="32"/>
          <w:szCs w:val="32"/>
        </w:rPr>
        <w:t xml:space="preserve">Строк корисного використання 20 років (сума місячної </w:t>
      </w:r>
      <w:r>
        <w:rPr>
          <w:sz w:val="32"/>
          <w:szCs w:val="32"/>
        </w:rPr>
        <w:t>амортизації до дооцінки 270,83 грн. Прямолінійний: (65 000 – 0) \ 240 = 270,83 грн.</w:t>
      </w:r>
    </w:p>
    <w:p w:rsidR="003A33F5" w:rsidRDefault="003A33F5" w:rsidP="003A33F5">
      <w:pPr>
        <w:spacing w:line="240" w:lineRule="auto"/>
        <w:ind w:firstLine="708"/>
        <w:rPr>
          <w:sz w:val="32"/>
          <w:szCs w:val="32"/>
        </w:rPr>
      </w:pPr>
      <w:r w:rsidRPr="00D234A9">
        <w:rPr>
          <w:sz w:val="32"/>
          <w:szCs w:val="32"/>
        </w:rPr>
        <w:t xml:space="preserve">Зі строку очікуваного використання пройшло 15 років (180 місяців), залишилось 5 років (60 місяців). </w:t>
      </w:r>
    </w:p>
    <w:p w:rsidR="003A33F5" w:rsidRDefault="003A33F5" w:rsidP="003A33F5">
      <w:pPr>
        <w:spacing w:line="240" w:lineRule="auto"/>
        <w:ind w:firstLine="708"/>
        <w:rPr>
          <w:i/>
          <w:sz w:val="32"/>
          <w:szCs w:val="32"/>
        </w:rPr>
      </w:pPr>
      <w:r w:rsidRPr="00D234A9">
        <w:rPr>
          <w:i/>
          <w:sz w:val="32"/>
          <w:szCs w:val="32"/>
        </w:rPr>
        <w:t xml:space="preserve">Виконати необхідні розрахунки та відобразити на рахунках та у фінансовій звітності результати переоцінки. </w:t>
      </w:r>
    </w:p>
    <w:p w:rsidR="003A33F5" w:rsidRPr="00D234A9" w:rsidRDefault="003A33F5" w:rsidP="003A33F5">
      <w:pPr>
        <w:spacing w:line="240" w:lineRule="auto"/>
        <w:ind w:firstLine="708"/>
        <w:rPr>
          <w:i/>
          <w:sz w:val="32"/>
          <w:szCs w:val="32"/>
        </w:rPr>
      </w:pPr>
      <w:r w:rsidRPr="00D234A9">
        <w:rPr>
          <w:i/>
          <w:sz w:val="32"/>
          <w:szCs w:val="32"/>
          <w:highlight w:val="cyan"/>
        </w:rPr>
        <w:t>РІШЕННЯ</w:t>
      </w:r>
    </w:p>
    <w:p w:rsidR="003A33F5" w:rsidRPr="00D234A9" w:rsidRDefault="003A33F5" w:rsidP="003A33F5">
      <w:pPr>
        <w:pStyle w:val="a4"/>
        <w:numPr>
          <w:ilvl w:val="0"/>
          <w:numId w:val="2"/>
        </w:numPr>
        <w:spacing w:line="240" w:lineRule="auto"/>
        <w:rPr>
          <w:i/>
          <w:sz w:val="32"/>
          <w:szCs w:val="32"/>
        </w:rPr>
      </w:pPr>
      <w:r w:rsidRPr="00D234A9">
        <w:rPr>
          <w:i/>
          <w:sz w:val="32"/>
          <w:szCs w:val="32"/>
        </w:rPr>
        <w:t xml:space="preserve">Розраховуємо індекс переоцінки: </w:t>
      </w:r>
    </w:p>
    <w:p w:rsidR="003A33F5" w:rsidRPr="00D234A9" w:rsidRDefault="003A33F5" w:rsidP="003A33F5">
      <w:pPr>
        <w:spacing w:line="240" w:lineRule="auto"/>
        <w:ind w:firstLine="708"/>
        <w:rPr>
          <w:i/>
          <w:sz w:val="32"/>
          <w:szCs w:val="32"/>
        </w:rPr>
      </w:pPr>
      <w:r w:rsidRPr="00D234A9">
        <w:rPr>
          <w:i/>
          <w:sz w:val="32"/>
          <w:szCs w:val="32"/>
        </w:rPr>
        <w:t>812500 \ 16250 = 50</w:t>
      </w:r>
    </w:p>
    <w:p w:rsidR="003A33F5" w:rsidRDefault="003A33F5" w:rsidP="003A33F5">
      <w:pPr>
        <w:pStyle w:val="a4"/>
        <w:numPr>
          <w:ilvl w:val="0"/>
          <w:numId w:val="2"/>
        </w:numPr>
        <w:spacing w:line="240" w:lineRule="auto"/>
        <w:rPr>
          <w:sz w:val="32"/>
          <w:szCs w:val="32"/>
        </w:rPr>
      </w:pPr>
      <w:r w:rsidRPr="00D234A9">
        <w:rPr>
          <w:sz w:val="32"/>
          <w:szCs w:val="32"/>
        </w:rPr>
        <w:t>Розраховуємо пере</w:t>
      </w:r>
      <w:r>
        <w:rPr>
          <w:sz w:val="32"/>
          <w:szCs w:val="32"/>
        </w:rPr>
        <w:t>о</w:t>
      </w:r>
      <w:r w:rsidRPr="00D234A9">
        <w:rPr>
          <w:sz w:val="32"/>
          <w:szCs w:val="32"/>
        </w:rPr>
        <w:t>ц</w:t>
      </w:r>
      <w:r>
        <w:rPr>
          <w:sz w:val="32"/>
          <w:szCs w:val="32"/>
        </w:rPr>
        <w:t>інену первісну вартість:  65000</w:t>
      </w:r>
      <w:r w:rsidRPr="00D234A9">
        <w:rPr>
          <w:sz w:val="32"/>
          <w:szCs w:val="32"/>
        </w:rPr>
        <w:t xml:space="preserve">×50 = 3250000 грн. </w:t>
      </w:r>
    </w:p>
    <w:p w:rsidR="003A33F5" w:rsidRDefault="003A33F5" w:rsidP="003A33F5">
      <w:pPr>
        <w:pStyle w:val="a4"/>
        <w:spacing w:line="240" w:lineRule="auto"/>
        <w:ind w:left="1068" w:firstLine="0"/>
        <w:rPr>
          <w:sz w:val="32"/>
          <w:szCs w:val="32"/>
        </w:rPr>
      </w:pPr>
      <w:r w:rsidRPr="00D234A9">
        <w:rPr>
          <w:sz w:val="32"/>
          <w:szCs w:val="32"/>
        </w:rPr>
        <w:t>Сума дооцінки первісної вартості =</w:t>
      </w:r>
      <w:r>
        <w:rPr>
          <w:sz w:val="32"/>
          <w:szCs w:val="32"/>
        </w:rPr>
        <w:t xml:space="preserve"> </w:t>
      </w:r>
      <w:r w:rsidRPr="002E252C">
        <w:rPr>
          <w:sz w:val="32"/>
          <w:szCs w:val="32"/>
          <w:highlight w:val="cyan"/>
        </w:rPr>
        <w:t>3250000</w:t>
      </w:r>
      <w:r>
        <w:rPr>
          <w:sz w:val="32"/>
          <w:szCs w:val="32"/>
        </w:rPr>
        <w:t xml:space="preserve"> – 65000 = 3185000 грн.</w:t>
      </w:r>
    </w:p>
    <w:p w:rsidR="003A33F5" w:rsidRDefault="003A33F5" w:rsidP="003A33F5">
      <w:pPr>
        <w:pStyle w:val="a4"/>
        <w:spacing w:line="240" w:lineRule="auto"/>
        <w:ind w:left="1068" w:firstLine="0"/>
        <w:rPr>
          <w:sz w:val="32"/>
          <w:szCs w:val="32"/>
        </w:rPr>
      </w:pPr>
      <w:r>
        <w:rPr>
          <w:sz w:val="32"/>
          <w:szCs w:val="32"/>
        </w:rPr>
        <w:t xml:space="preserve">Дт Основні засоби Кт Дооцінка (Власний капітал) </w:t>
      </w:r>
      <w:r w:rsidRPr="003359E8">
        <w:rPr>
          <w:sz w:val="32"/>
          <w:szCs w:val="32"/>
          <w:highlight w:val="cyan"/>
        </w:rPr>
        <w:t>Пасивні рахунки</w:t>
      </w:r>
    </w:p>
    <w:p w:rsidR="003A33F5" w:rsidRDefault="003A33F5" w:rsidP="003A33F5">
      <w:pPr>
        <w:pStyle w:val="a4"/>
        <w:numPr>
          <w:ilvl w:val="0"/>
          <w:numId w:val="2"/>
        </w:numPr>
        <w:spacing w:line="240" w:lineRule="auto"/>
        <w:rPr>
          <w:sz w:val="32"/>
          <w:szCs w:val="32"/>
        </w:rPr>
      </w:pPr>
      <w:r w:rsidRPr="00D234A9">
        <w:rPr>
          <w:sz w:val="32"/>
          <w:szCs w:val="32"/>
        </w:rPr>
        <w:t xml:space="preserve">Розраховуємо переоцінений накопичений знос: 48750 × 50 = 2437500 грн. </w:t>
      </w:r>
    </w:p>
    <w:p w:rsidR="00517414" w:rsidRDefault="00517414" w:rsidP="003A33F5">
      <w:pPr>
        <w:pStyle w:val="a4"/>
        <w:spacing w:line="240" w:lineRule="auto"/>
        <w:ind w:left="1068" w:firstLine="0"/>
        <w:rPr>
          <w:sz w:val="32"/>
          <w:szCs w:val="32"/>
        </w:rPr>
      </w:pPr>
    </w:p>
    <w:p w:rsidR="003A33F5" w:rsidRDefault="003A33F5" w:rsidP="003A33F5">
      <w:pPr>
        <w:pStyle w:val="a4"/>
        <w:spacing w:line="240" w:lineRule="auto"/>
        <w:ind w:left="1068" w:firstLine="0"/>
        <w:rPr>
          <w:sz w:val="32"/>
          <w:szCs w:val="32"/>
        </w:rPr>
      </w:pPr>
      <w:r w:rsidRPr="00D234A9">
        <w:rPr>
          <w:sz w:val="32"/>
          <w:szCs w:val="32"/>
        </w:rPr>
        <w:lastRenderedPageBreak/>
        <w:t xml:space="preserve">Сума дооцінки накопиченого зносу = </w:t>
      </w:r>
      <w:r w:rsidRPr="002E252C">
        <w:rPr>
          <w:sz w:val="32"/>
          <w:szCs w:val="32"/>
          <w:highlight w:val="cyan"/>
        </w:rPr>
        <w:t>2437500</w:t>
      </w:r>
      <w:r w:rsidRPr="00D234A9">
        <w:rPr>
          <w:sz w:val="32"/>
          <w:szCs w:val="32"/>
        </w:rPr>
        <w:t xml:space="preserve"> – 48750 = 2388750 грн. </w:t>
      </w:r>
      <w:r>
        <w:rPr>
          <w:sz w:val="32"/>
          <w:szCs w:val="32"/>
        </w:rPr>
        <w:t xml:space="preserve">Дт Дооцінка (Власний капітал)  </w:t>
      </w:r>
    </w:p>
    <w:p w:rsidR="003A33F5" w:rsidRDefault="003A33F5" w:rsidP="003A33F5">
      <w:pPr>
        <w:pStyle w:val="a4"/>
        <w:spacing w:line="240" w:lineRule="auto"/>
        <w:ind w:left="1068" w:firstLine="0"/>
        <w:rPr>
          <w:sz w:val="32"/>
          <w:szCs w:val="32"/>
        </w:rPr>
      </w:pPr>
      <w:r>
        <w:rPr>
          <w:sz w:val="32"/>
          <w:szCs w:val="32"/>
        </w:rPr>
        <w:t xml:space="preserve">Кт Знос </w:t>
      </w:r>
    </w:p>
    <w:p w:rsidR="003A33F5" w:rsidRDefault="003A33F5" w:rsidP="003A33F5">
      <w:pPr>
        <w:pStyle w:val="a4"/>
        <w:spacing w:line="240" w:lineRule="auto"/>
        <w:ind w:left="1068" w:firstLine="0"/>
        <w:rPr>
          <w:sz w:val="32"/>
          <w:szCs w:val="32"/>
        </w:rPr>
      </w:pPr>
      <w:r>
        <w:rPr>
          <w:sz w:val="32"/>
          <w:szCs w:val="32"/>
        </w:rPr>
        <w:t xml:space="preserve">Сальдо по рах. Дооцінка (Власний капітал) </w:t>
      </w:r>
      <w:r w:rsidRPr="0001521D">
        <w:rPr>
          <w:sz w:val="32"/>
          <w:szCs w:val="32"/>
          <w:highlight w:val="cyan"/>
        </w:rPr>
        <w:t>796250</w:t>
      </w:r>
      <w:r w:rsidRPr="00D234A9">
        <w:rPr>
          <w:sz w:val="32"/>
          <w:szCs w:val="32"/>
        </w:rPr>
        <w:t xml:space="preserve"> грн</w:t>
      </w:r>
      <w:r>
        <w:rPr>
          <w:sz w:val="32"/>
          <w:szCs w:val="32"/>
        </w:rPr>
        <w:t>.</w:t>
      </w:r>
      <w:r w:rsidRPr="0001521D">
        <w:rPr>
          <w:sz w:val="32"/>
          <w:szCs w:val="32"/>
        </w:rPr>
        <w:t xml:space="preserve"> </w:t>
      </w:r>
    </w:p>
    <w:p w:rsidR="003A33F5" w:rsidRDefault="003A33F5" w:rsidP="003A33F5">
      <w:pPr>
        <w:pStyle w:val="a4"/>
        <w:numPr>
          <w:ilvl w:val="0"/>
          <w:numId w:val="2"/>
        </w:numPr>
        <w:spacing w:line="240" w:lineRule="auto"/>
        <w:rPr>
          <w:sz w:val="32"/>
          <w:szCs w:val="32"/>
        </w:rPr>
      </w:pPr>
      <w:r w:rsidRPr="0001521D">
        <w:rPr>
          <w:sz w:val="32"/>
          <w:szCs w:val="32"/>
          <w:highlight w:val="red"/>
        </w:rPr>
        <w:t>Контроль!!!</w:t>
      </w:r>
      <w:r>
        <w:rPr>
          <w:sz w:val="32"/>
          <w:szCs w:val="32"/>
        </w:rPr>
        <w:t xml:space="preserve"> </w:t>
      </w:r>
      <w:r w:rsidRPr="00D234A9">
        <w:rPr>
          <w:sz w:val="32"/>
          <w:szCs w:val="32"/>
        </w:rPr>
        <w:t xml:space="preserve">Різниця між переоціненими первісною вартістю та накопиченим зносом складає: </w:t>
      </w:r>
      <w:r w:rsidRPr="0001521D">
        <w:rPr>
          <w:sz w:val="32"/>
          <w:szCs w:val="32"/>
          <w:highlight w:val="cyan"/>
        </w:rPr>
        <w:t>812500 грн</w:t>
      </w:r>
      <w:r w:rsidRPr="00D234A9">
        <w:rPr>
          <w:sz w:val="32"/>
          <w:szCs w:val="32"/>
        </w:rPr>
        <w:t xml:space="preserve"> ( = 3250000 – 2437500), що дорівнює справедливій вартості. </w:t>
      </w:r>
    </w:p>
    <w:p w:rsidR="003A33F5" w:rsidRDefault="003A33F5" w:rsidP="003A33F5">
      <w:pPr>
        <w:pStyle w:val="a4"/>
        <w:numPr>
          <w:ilvl w:val="0"/>
          <w:numId w:val="2"/>
        </w:numPr>
        <w:spacing w:line="240" w:lineRule="auto"/>
        <w:rPr>
          <w:sz w:val="32"/>
          <w:szCs w:val="32"/>
        </w:rPr>
      </w:pPr>
      <w:r w:rsidRPr="00D234A9">
        <w:rPr>
          <w:sz w:val="32"/>
          <w:szCs w:val="32"/>
        </w:rPr>
        <w:t>Сума нової амортизації щомісяця = 3250000/20</w:t>
      </w:r>
      <w:r>
        <w:rPr>
          <w:sz w:val="32"/>
          <w:szCs w:val="32"/>
        </w:rPr>
        <w:t>х12</w:t>
      </w:r>
      <w:r w:rsidRPr="00D234A9">
        <w:rPr>
          <w:sz w:val="32"/>
          <w:szCs w:val="32"/>
        </w:rPr>
        <w:t>=13541,67</w:t>
      </w:r>
      <w:r>
        <w:rPr>
          <w:sz w:val="32"/>
          <w:szCs w:val="32"/>
        </w:rPr>
        <w:t xml:space="preserve"> грн.</w:t>
      </w:r>
    </w:p>
    <w:p w:rsidR="003A33F5" w:rsidRDefault="003A33F5" w:rsidP="003A33F5">
      <w:pPr>
        <w:pStyle w:val="a4"/>
        <w:spacing w:line="240" w:lineRule="auto"/>
        <w:ind w:left="1068" w:firstLine="0"/>
        <w:rPr>
          <w:sz w:val="32"/>
          <w:szCs w:val="32"/>
        </w:rPr>
      </w:pPr>
      <w:r>
        <w:rPr>
          <w:sz w:val="32"/>
          <w:szCs w:val="32"/>
        </w:rPr>
        <w:t xml:space="preserve">Дт Затрати </w:t>
      </w:r>
    </w:p>
    <w:p w:rsidR="003A33F5" w:rsidRDefault="003A33F5" w:rsidP="003A33F5">
      <w:pPr>
        <w:pStyle w:val="a4"/>
        <w:spacing w:line="240" w:lineRule="auto"/>
        <w:ind w:left="1068" w:firstLine="0"/>
        <w:rPr>
          <w:sz w:val="32"/>
          <w:szCs w:val="32"/>
        </w:rPr>
      </w:pPr>
      <w:r>
        <w:rPr>
          <w:sz w:val="32"/>
          <w:szCs w:val="32"/>
        </w:rPr>
        <w:t xml:space="preserve">Кт Знос </w:t>
      </w:r>
    </w:p>
    <w:p w:rsidR="003A33F5" w:rsidRDefault="003A33F5" w:rsidP="003A33F5">
      <w:pPr>
        <w:pStyle w:val="a4"/>
        <w:numPr>
          <w:ilvl w:val="0"/>
          <w:numId w:val="2"/>
        </w:numPr>
        <w:spacing w:line="240" w:lineRule="auto"/>
        <w:rPr>
          <w:sz w:val="32"/>
          <w:szCs w:val="32"/>
        </w:rPr>
      </w:pPr>
      <w:r w:rsidRPr="00C55E1F">
        <w:rPr>
          <w:sz w:val="32"/>
          <w:szCs w:val="32"/>
          <w:highlight w:val="red"/>
        </w:rPr>
        <w:t>Увага!!!</w:t>
      </w:r>
      <w:r>
        <w:rPr>
          <w:sz w:val="32"/>
          <w:szCs w:val="32"/>
        </w:rPr>
        <w:t xml:space="preserve"> Необхідно амортизувати</w:t>
      </w:r>
      <w:r w:rsidRPr="00D234A9">
        <w:rPr>
          <w:sz w:val="32"/>
          <w:szCs w:val="32"/>
        </w:rPr>
        <w:t xml:space="preserve"> лише ті </w:t>
      </w:r>
      <w:r>
        <w:rPr>
          <w:sz w:val="32"/>
          <w:szCs w:val="32"/>
        </w:rPr>
        <w:t>витрати</w:t>
      </w:r>
      <w:r w:rsidRPr="00D234A9">
        <w:rPr>
          <w:sz w:val="32"/>
          <w:szCs w:val="32"/>
        </w:rPr>
        <w:t>, які були витрачені колись на придбання такого ОЗ</w:t>
      </w:r>
      <w:r>
        <w:rPr>
          <w:sz w:val="32"/>
          <w:szCs w:val="32"/>
        </w:rPr>
        <w:t xml:space="preserve">, а саме 65 000 грн. </w:t>
      </w:r>
    </w:p>
    <w:p w:rsidR="003A33F5" w:rsidRDefault="003A33F5" w:rsidP="003A33F5">
      <w:pPr>
        <w:pStyle w:val="a4"/>
        <w:spacing w:line="240" w:lineRule="auto"/>
        <w:ind w:left="1068" w:firstLine="0"/>
        <w:rPr>
          <w:sz w:val="32"/>
          <w:szCs w:val="32"/>
        </w:rPr>
      </w:pPr>
      <w:r>
        <w:rPr>
          <w:sz w:val="32"/>
          <w:szCs w:val="32"/>
        </w:rPr>
        <w:t xml:space="preserve">Тому необхідно привести облікові дані у відповідність до цього судження та відкоригувати </w:t>
      </w:r>
      <w:r w:rsidRPr="00D234A9">
        <w:rPr>
          <w:sz w:val="32"/>
          <w:szCs w:val="32"/>
        </w:rPr>
        <w:t>вплив на прибуток амортизації суми дооцінки</w:t>
      </w:r>
      <w:r>
        <w:rPr>
          <w:sz w:val="32"/>
          <w:szCs w:val="32"/>
        </w:rPr>
        <w:t>.</w:t>
      </w:r>
    </w:p>
    <w:p w:rsidR="003A33F5" w:rsidRDefault="003A33F5" w:rsidP="003A33F5">
      <w:pPr>
        <w:pStyle w:val="a4"/>
        <w:spacing w:line="240" w:lineRule="auto"/>
        <w:ind w:left="1068" w:firstLine="0"/>
        <w:rPr>
          <w:sz w:val="32"/>
          <w:szCs w:val="32"/>
        </w:rPr>
      </w:pPr>
      <w:r w:rsidRPr="002903A7">
        <w:rPr>
          <w:sz w:val="32"/>
          <w:szCs w:val="32"/>
          <w:highlight w:val="cyan"/>
        </w:rPr>
        <w:t>Ця проводка «компенсує» вплив на прибуток амортизації суми дооцінки</w:t>
      </w:r>
      <w:r>
        <w:rPr>
          <w:sz w:val="32"/>
          <w:szCs w:val="32"/>
        </w:rPr>
        <w:t xml:space="preserve"> </w:t>
      </w:r>
    </w:p>
    <w:p w:rsidR="003A33F5" w:rsidRDefault="003A33F5" w:rsidP="003A33F5">
      <w:pPr>
        <w:pStyle w:val="a4"/>
        <w:spacing w:line="240" w:lineRule="auto"/>
        <w:ind w:left="1068" w:firstLine="0"/>
        <w:rPr>
          <w:sz w:val="32"/>
          <w:szCs w:val="32"/>
        </w:rPr>
      </w:pPr>
      <w:r>
        <w:rPr>
          <w:sz w:val="32"/>
          <w:szCs w:val="32"/>
        </w:rPr>
        <w:t xml:space="preserve">Дт Дооцінка (Власний капітал) </w:t>
      </w:r>
    </w:p>
    <w:p w:rsidR="003A33F5" w:rsidRDefault="003A33F5" w:rsidP="003A33F5">
      <w:pPr>
        <w:pStyle w:val="a4"/>
        <w:spacing w:line="240" w:lineRule="auto"/>
        <w:ind w:left="1068" w:firstLine="0"/>
        <w:rPr>
          <w:sz w:val="32"/>
          <w:szCs w:val="32"/>
        </w:rPr>
      </w:pPr>
      <w:r>
        <w:rPr>
          <w:sz w:val="32"/>
          <w:szCs w:val="32"/>
        </w:rPr>
        <w:t>Кт Нерозподілений прибуток (Власний капітал)</w:t>
      </w:r>
    </w:p>
    <w:p w:rsidR="003A33F5" w:rsidRDefault="003A33F5" w:rsidP="003A33F5">
      <w:pPr>
        <w:pStyle w:val="a4"/>
        <w:spacing w:line="240" w:lineRule="auto"/>
        <w:ind w:left="1068" w:firstLine="0"/>
        <w:rPr>
          <w:sz w:val="32"/>
          <w:szCs w:val="32"/>
        </w:rPr>
      </w:pPr>
      <w:r w:rsidRPr="0001521D">
        <w:rPr>
          <w:sz w:val="32"/>
          <w:szCs w:val="32"/>
          <w:highlight w:val="cyan"/>
        </w:rPr>
        <w:t>796250</w:t>
      </w:r>
      <w:r>
        <w:rPr>
          <w:sz w:val="32"/>
          <w:szCs w:val="32"/>
        </w:rPr>
        <w:t xml:space="preserve"> \ 60 = 13270,83 грн. </w:t>
      </w:r>
    </w:p>
    <w:p w:rsidR="003A33F5" w:rsidRDefault="003A33F5" w:rsidP="003A33F5">
      <w:pPr>
        <w:pStyle w:val="a4"/>
        <w:spacing w:line="240" w:lineRule="auto"/>
        <w:ind w:left="1068" w:firstLine="0"/>
        <w:rPr>
          <w:sz w:val="32"/>
          <w:szCs w:val="32"/>
          <w:highlight w:val="red"/>
        </w:rPr>
      </w:pPr>
    </w:p>
    <w:p w:rsidR="003A33F5" w:rsidRDefault="003A33F5" w:rsidP="003A33F5">
      <w:pPr>
        <w:pStyle w:val="a4"/>
        <w:spacing w:line="240" w:lineRule="auto"/>
        <w:ind w:left="1068" w:firstLine="0"/>
        <w:rPr>
          <w:sz w:val="32"/>
          <w:szCs w:val="32"/>
        </w:rPr>
      </w:pPr>
      <w:r w:rsidRPr="0001521D">
        <w:rPr>
          <w:sz w:val="32"/>
          <w:szCs w:val="32"/>
          <w:highlight w:val="red"/>
        </w:rPr>
        <w:t>Контроль!!!</w:t>
      </w:r>
      <w:r>
        <w:rPr>
          <w:sz w:val="32"/>
          <w:szCs w:val="32"/>
        </w:rPr>
        <w:t xml:space="preserve"> </w:t>
      </w:r>
    </w:p>
    <w:p w:rsidR="003A33F5" w:rsidRDefault="003A33F5" w:rsidP="003A33F5">
      <w:pPr>
        <w:pStyle w:val="a4"/>
        <w:spacing w:line="240" w:lineRule="auto"/>
        <w:ind w:left="1068" w:firstLine="0"/>
        <w:rPr>
          <w:sz w:val="32"/>
          <w:szCs w:val="32"/>
        </w:rPr>
      </w:pPr>
      <w:r w:rsidRPr="007A3954">
        <w:rPr>
          <w:sz w:val="32"/>
          <w:szCs w:val="32"/>
        </w:rPr>
        <w:t xml:space="preserve">Різниця між новою амортизацією та щомісячним списанням додаткового капіталу складає колишню суму амортизаційних відрахувань </w:t>
      </w:r>
    </w:p>
    <w:p w:rsidR="003A33F5" w:rsidRDefault="003A33F5" w:rsidP="003A33F5">
      <w:pPr>
        <w:pStyle w:val="a4"/>
        <w:spacing w:line="240" w:lineRule="auto"/>
        <w:ind w:left="1068" w:firstLine="0"/>
        <w:rPr>
          <w:sz w:val="32"/>
          <w:szCs w:val="32"/>
        </w:rPr>
      </w:pPr>
      <w:r w:rsidRPr="007A3954">
        <w:rPr>
          <w:sz w:val="32"/>
          <w:szCs w:val="32"/>
        </w:rPr>
        <w:t>270,83 грн = (13541,67 – 13270,83).</w:t>
      </w:r>
    </w:p>
    <w:p w:rsidR="003A33F5" w:rsidRDefault="003A33F5" w:rsidP="003A33F5">
      <w:pPr>
        <w:pStyle w:val="a4"/>
        <w:spacing w:line="240" w:lineRule="auto"/>
        <w:ind w:left="1068" w:firstLine="0"/>
        <w:rPr>
          <w:sz w:val="32"/>
          <w:szCs w:val="32"/>
        </w:rPr>
      </w:pPr>
      <w:bookmarkStart w:id="40" w:name="_GoBack"/>
      <w:bookmarkEnd w:id="40"/>
    </w:p>
    <w:sectPr w:rsidR="003A33F5" w:rsidSect="00B7533C">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50A6"/>
    <w:multiLevelType w:val="hybridMultilevel"/>
    <w:tmpl w:val="1A0A77E2"/>
    <w:lvl w:ilvl="0" w:tplc="A73ACD7E">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6BD04DEA"/>
    <w:multiLevelType w:val="hybridMultilevel"/>
    <w:tmpl w:val="488A4204"/>
    <w:lvl w:ilvl="0" w:tplc="72C09B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3F5"/>
    <w:rsid w:val="003A33F5"/>
    <w:rsid w:val="00517414"/>
    <w:rsid w:val="00902ADE"/>
    <w:rsid w:val="00A96BD9"/>
    <w:rsid w:val="00DF2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12D8"/>
  <w15:chartTrackingRefBased/>
  <w15:docId w15:val="{E88C70F6-5604-4064-B162-50D98AC0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3F5"/>
    <w:pPr>
      <w:spacing w:after="0" w:line="360" w:lineRule="auto"/>
      <w:ind w:firstLine="709"/>
      <w:jc w:val="both"/>
    </w:pPr>
    <w:rPr>
      <w:rFonts w:ascii="Times New Roman" w:eastAsia="Calibri" w:hAnsi="Times New Roman" w:cs="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A33F5"/>
    <w:pPr>
      <w:spacing w:before="100" w:beforeAutospacing="1" w:after="100" w:afterAutospacing="1" w:line="240" w:lineRule="auto"/>
      <w:ind w:firstLine="0"/>
      <w:jc w:val="left"/>
    </w:pPr>
    <w:rPr>
      <w:rFonts w:eastAsia="Times New Roman"/>
      <w:sz w:val="24"/>
      <w:szCs w:val="24"/>
      <w:lang w:val="ru-RU" w:eastAsia="ru-RU"/>
    </w:rPr>
  </w:style>
  <w:style w:type="character" w:customStyle="1" w:styleId="rvts48">
    <w:name w:val="rvts48"/>
    <w:basedOn w:val="a0"/>
    <w:rsid w:val="003A33F5"/>
  </w:style>
  <w:style w:type="character" w:customStyle="1" w:styleId="rvts9">
    <w:name w:val="rvts9"/>
    <w:basedOn w:val="a0"/>
    <w:rsid w:val="003A33F5"/>
  </w:style>
  <w:style w:type="character" w:styleId="a3">
    <w:name w:val="Hyperlink"/>
    <w:basedOn w:val="a0"/>
    <w:uiPriority w:val="99"/>
    <w:unhideWhenUsed/>
    <w:rsid w:val="003A33F5"/>
    <w:rPr>
      <w:color w:val="0000FF"/>
      <w:u w:val="single"/>
    </w:rPr>
  </w:style>
  <w:style w:type="paragraph" w:customStyle="1" w:styleId="rvps7">
    <w:name w:val="rvps7"/>
    <w:basedOn w:val="a"/>
    <w:rsid w:val="003A33F5"/>
    <w:pPr>
      <w:spacing w:before="100" w:beforeAutospacing="1" w:after="100" w:afterAutospacing="1" w:line="240" w:lineRule="auto"/>
      <w:ind w:firstLine="0"/>
      <w:jc w:val="left"/>
    </w:pPr>
    <w:rPr>
      <w:rFonts w:eastAsia="Times New Roman"/>
      <w:sz w:val="24"/>
      <w:szCs w:val="24"/>
      <w:lang w:val="ru-RU" w:eastAsia="ru-RU"/>
    </w:rPr>
  </w:style>
  <w:style w:type="paragraph" w:styleId="a4">
    <w:name w:val="List Paragraph"/>
    <w:basedOn w:val="a"/>
    <w:uiPriority w:val="34"/>
    <w:qFormat/>
    <w:rsid w:val="003A33F5"/>
    <w:pPr>
      <w:ind w:left="720"/>
      <w:contextualSpacing/>
    </w:pPr>
  </w:style>
  <w:style w:type="table" w:styleId="a5">
    <w:name w:val="Table Grid"/>
    <w:basedOn w:val="a1"/>
    <w:uiPriority w:val="39"/>
    <w:rsid w:val="003A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5">
    <w:name w:val="rvts15"/>
    <w:basedOn w:val="a0"/>
    <w:rsid w:val="003A33F5"/>
  </w:style>
  <w:style w:type="character" w:customStyle="1" w:styleId="rvts11">
    <w:name w:val="rvts11"/>
    <w:basedOn w:val="a0"/>
    <w:rsid w:val="003A33F5"/>
  </w:style>
  <w:style w:type="character" w:styleId="a6">
    <w:name w:val="annotation reference"/>
    <w:basedOn w:val="a0"/>
    <w:uiPriority w:val="99"/>
    <w:semiHidden/>
    <w:unhideWhenUsed/>
    <w:rsid w:val="00517414"/>
    <w:rPr>
      <w:sz w:val="16"/>
      <w:szCs w:val="16"/>
    </w:rPr>
  </w:style>
  <w:style w:type="paragraph" w:styleId="a7">
    <w:name w:val="annotation text"/>
    <w:basedOn w:val="a"/>
    <w:link w:val="a8"/>
    <w:uiPriority w:val="99"/>
    <w:semiHidden/>
    <w:unhideWhenUsed/>
    <w:rsid w:val="00517414"/>
    <w:pPr>
      <w:spacing w:line="240" w:lineRule="auto"/>
    </w:pPr>
    <w:rPr>
      <w:sz w:val="20"/>
      <w:szCs w:val="20"/>
    </w:rPr>
  </w:style>
  <w:style w:type="character" w:customStyle="1" w:styleId="a8">
    <w:name w:val="Текст примітки Знак"/>
    <w:basedOn w:val="a0"/>
    <w:link w:val="a7"/>
    <w:uiPriority w:val="99"/>
    <w:semiHidden/>
    <w:rsid w:val="00517414"/>
    <w:rPr>
      <w:rFonts w:ascii="Times New Roman" w:eastAsia="Calibri" w:hAnsi="Times New Roman" w:cs="Times New Roman"/>
      <w:sz w:val="20"/>
      <w:szCs w:val="20"/>
      <w:lang w:val="uk-UA"/>
    </w:rPr>
  </w:style>
  <w:style w:type="paragraph" w:styleId="a9">
    <w:name w:val="annotation subject"/>
    <w:basedOn w:val="a7"/>
    <w:next w:val="a7"/>
    <w:link w:val="aa"/>
    <w:uiPriority w:val="99"/>
    <w:semiHidden/>
    <w:unhideWhenUsed/>
    <w:rsid w:val="00517414"/>
    <w:rPr>
      <w:b/>
      <w:bCs/>
    </w:rPr>
  </w:style>
  <w:style w:type="character" w:customStyle="1" w:styleId="aa">
    <w:name w:val="Тема примітки Знак"/>
    <w:basedOn w:val="a8"/>
    <w:link w:val="a9"/>
    <w:uiPriority w:val="99"/>
    <w:semiHidden/>
    <w:rsid w:val="00517414"/>
    <w:rPr>
      <w:rFonts w:ascii="Times New Roman" w:eastAsia="Calibri" w:hAnsi="Times New Roman" w:cs="Times New Roman"/>
      <w:b/>
      <w:bCs/>
      <w:sz w:val="20"/>
      <w:szCs w:val="20"/>
      <w:lang w:val="uk-UA"/>
    </w:rPr>
  </w:style>
  <w:style w:type="paragraph" w:styleId="ab">
    <w:name w:val="Balloon Text"/>
    <w:basedOn w:val="a"/>
    <w:link w:val="ac"/>
    <w:uiPriority w:val="99"/>
    <w:semiHidden/>
    <w:unhideWhenUsed/>
    <w:rsid w:val="00517414"/>
    <w:pPr>
      <w:spacing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517414"/>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9_023" TargetMode="External"/><Relationship Id="rId5" Type="http://schemas.openxmlformats.org/officeDocument/2006/relationships/hyperlink" Target="https://uk.wikipedia.org/wiki/%D0%9B%D0%B0%D1%82%D0%B8%D0%BD%D1%81%D1%8C%D0%BA%D0%B0_%D0%BC%D0%BE%D0%B2%D0%B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2098</Words>
  <Characters>11965</Characters>
  <Application>Microsoft Office Word</Application>
  <DocSecurity>0</DocSecurity>
  <Lines>99</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2021-02-20T18:02:00Z</dcterms:created>
  <dcterms:modified xsi:type="dcterms:W3CDTF">2021-02-20T18:43:00Z</dcterms:modified>
</cp:coreProperties>
</file>