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21" w:rsidRPr="00D740BC" w:rsidRDefault="00C42321" w:rsidP="00D740BC">
      <w:pPr>
        <w:ind w:left="1364"/>
        <w:jc w:val="both"/>
        <w:rPr>
          <w:rFonts w:ascii="Times New Roman" w:hAnsi="Times New Roman"/>
          <w:b/>
          <w:sz w:val="28"/>
          <w:szCs w:val="28"/>
        </w:rPr>
      </w:pPr>
      <w:r w:rsidRPr="00D740BC">
        <w:rPr>
          <w:rFonts w:ascii="Times New Roman" w:hAnsi="Times New Roman"/>
          <w:b/>
          <w:bCs/>
          <w:sz w:val="28"/>
          <w:szCs w:val="28"/>
        </w:rPr>
        <w:t>Масштаби синантропії</w:t>
      </w:r>
    </w:p>
    <w:p w:rsidR="00C42321" w:rsidRPr="00D740BC" w:rsidRDefault="00C42321" w:rsidP="00D740BC">
      <w:pPr>
        <w:jc w:val="both"/>
        <w:rPr>
          <w:rFonts w:ascii="Times New Roman" w:hAnsi="Times New Roman"/>
          <w:sz w:val="28"/>
          <w:szCs w:val="28"/>
        </w:rPr>
      </w:pPr>
      <w:r w:rsidRPr="00D740BC">
        <w:rPr>
          <w:rFonts w:ascii="Times New Roman" w:hAnsi="Times New Roman"/>
          <w:b/>
          <w:bCs/>
          <w:sz w:val="28"/>
          <w:szCs w:val="28"/>
        </w:rPr>
        <w:t>Масштаби синантропії. </w:t>
      </w:r>
      <w:r w:rsidRPr="00D740BC">
        <w:rPr>
          <w:rFonts w:ascii="Times New Roman" w:hAnsi="Times New Roman"/>
          <w:sz w:val="28"/>
          <w:szCs w:val="28"/>
        </w:rPr>
        <w:t>Різні групи організмів залежать від антропогенного чинника неоднаковою мірою, починаючи від тих, котрі цілковито не залежать від нього, і закінчуючи тими, які в дикій природі взагалі не зустрічаються. Для оцінки масштабів синантропії важливими є такі критерії (</w:t>
      </w:r>
      <w:r w:rsidRPr="00D740BC">
        <w:rPr>
          <w:rFonts w:ascii="Times New Roman" w:hAnsi="Times New Roman"/>
          <w:i/>
          <w:iCs/>
          <w:sz w:val="28"/>
          <w:szCs w:val="28"/>
        </w:rPr>
        <w:t>Д. Повольний, </w:t>
      </w:r>
      <w:r w:rsidRPr="00D740BC">
        <w:rPr>
          <w:rFonts w:ascii="Times New Roman" w:hAnsi="Times New Roman"/>
          <w:sz w:val="28"/>
          <w:szCs w:val="28"/>
        </w:rPr>
        <w:t>1963; </w:t>
      </w:r>
      <w:r w:rsidRPr="00D740BC">
        <w:rPr>
          <w:rFonts w:ascii="Times New Roman" w:hAnsi="Times New Roman"/>
          <w:i/>
          <w:iCs/>
          <w:sz w:val="28"/>
          <w:szCs w:val="28"/>
        </w:rPr>
        <w:t>В. Тішлер, </w:t>
      </w:r>
      <w:r w:rsidRPr="00D740BC">
        <w:rPr>
          <w:rFonts w:ascii="Times New Roman" w:hAnsi="Times New Roman"/>
          <w:sz w:val="28"/>
          <w:szCs w:val="28"/>
        </w:rPr>
        <w:t>1973):</w:t>
      </w:r>
      <w:r w:rsidRPr="00D740BC">
        <w:rPr>
          <w:rFonts w:ascii="Times New Roman" w:hAnsi="Times New Roman"/>
          <w:sz w:val="28"/>
          <w:szCs w:val="28"/>
        </w:rPr>
        <w:br/>
        <w:t>- спонтанна присутність організмів у людських поселеннях;</w:t>
      </w:r>
      <w:r w:rsidRPr="00D740BC">
        <w:rPr>
          <w:rFonts w:ascii="Times New Roman" w:hAnsi="Times New Roman"/>
          <w:sz w:val="28"/>
          <w:szCs w:val="28"/>
        </w:rPr>
        <w:br/>
        <w:t>- залежність життєдіяльності організмів від людини та результатів її праці.</w:t>
      </w:r>
    </w:p>
    <w:p w:rsidR="00C42321" w:rsidRPr="00D740BC" w:rsidRDefault="00C42321" w:rsidP="00D740BC">
      <w:pPr>
        <w:jc w:val="both"/>
        <w:rPr>
          <w:rFonts w:ascii="Times New Roman" w:hAnsi="Times New Roman"/>
          <w:sz w:val="28"/>
          <w:szCs w:val="28"/>
        </w:rPr>
      </w:pPr>
      <w:r w:rsidRPr="00D740BC">
        <w:rPr>
          <w:rFonts w:ascii="Times New Roman" w:hAnsi="Times New Roman"/>
          <w:sz w:val="28"/>
          <w:szCs w:val="28"/>
        </w:rPr>
        <w:t>Згідно з указаними критеріями виділяють такі форми синантропії (</w:t>
      </w:r>
      <w:r w:rsidRPr="00D740BC">
        <w:rPr>
          <w:rFonts w:ascii="Times New Roman" w:hAnsi="Times New Roman"/>
          <w:i/>
          <w:iCs/>
          <w:sz w:val="28"/>
          <w:szCs w:val="28"/>
        </w:rPr>
        <w:t>Б. Клауснитцер </w:t>
      </w:r>
      <w:r w:rsidRPr="00D740BC">
        <w:rPr>
          <w:rFonts w:ascii="Times New Roman" w:hAnsi="Times New Roman"/>
          <w:sz w:val="28"/>
          <w:szCs w:val="28"/>
        </w:rPr>
        <w:t>1990, с 117-118):</w:t>
      </w:r>
      <w:r w:rsidRPr="00D740BC">
        <w:rPr>
          <w:rFonts w:ascii="Times New Roman" w:hAnsi="Times New Roman"/>
          <w:sz w:val="28"/>
          <w:szCs w:val="28"/>
        </w:rPr>
        <w:br/>
        <w:t>а) </w:t>
      </w:r>
      <w:r w:rsidRPr="00D740BC">
        <w:rPr>
          <w:rFonts w:ascii="Times New Roman" w:hAnsi="Times New Roman"/>
          <w:b/>
          <w:bCs/>
          <w:i/>
          <w:iCs/>
          <w:sz w:val="28"/>
          <w:szCs w:val="28"/>
        </w:rPr>
        <w:t>облігатна</w:t>
      </w:r>
      <w:r w:rsidRPr="00D740BC">
        <w:rPr>
          <w:rFonts w:ascii="Times New Roman" w:hAnsi="Times New Roman"/>
          <w:sz w:val="28"/>
          <w:szCs w:val="28"/>
        </w:rPr>
        <w:t> — вид зустрічається лише в антропогенних умовах (щонайменше в одній із кліматичних зон), тобто лише в зонах поселення людини; за їх межами його представники елімінуються;</w:t>
      </w:r>
      <w:r w:rsidRPr="00D740BC">
        <w:rPr>
          <w:rFonts w:ascii="Times New Roman" w:hAnsi="Times New Roman"/>
          <w:sz w:val="28"/>
          <w:szCs w:val="28"/>
        </w:rPr>
        <w:br/>
        <w:t>б) </w:t>
      </w:r>
      <w:r w:rsidRPr="00D740BC">
        <w:rPr>
          <w:rFonts w:ascii="Times New Roman" w:hAnsi="Times New Roman"/>
          <w:b/>
          <w:bCs/>
          <w:i/>
          <w:iCs/>
          <w:sz w:val="28"/>
          <w:szCs w:val="28"/>
        </w:rPr>
        <w:t>факультативна</w:t>
      </w:r>
      <w:r w:rsidRPr="00D740BC">
        <w:rPr>
          <w:rFonts w:ascii="Times New Roman" w:hAnsi="Times New Roman"/>
          <w:sz w:val="28"/>
          <w:szCs w:val="28"/>
        </w:rPr>
        <w:t> — в зоні людських поселень умови для існування виду є оптимальними, хоча можуть утворюватися популяції за їх межами і відбуватися реінтеграція в природні екосистеми;</w:t>
      </w:r>
      <w:r w:rsidRPr="00D740BC">
        <w:rPr>
          <w:rFonts w:ascii="Times New Roman" w:hAnsi="Times New Roman"/>
          <w:sz w:val="28"/>
          <w:szCs w:val="28"/>
        </w:rPr>
        <w:br/>
        <w:t>в) </w:t>
      </w:r>
      <w:r w:rsidRPr="00D740BC">
        <w:rPr>
          <w:rFonts w:ascii="Times New Roman" w:hAnsi="Times New Roman"/>
          <w:b/>
          <w:bCs/>
          <w:i/>
          <w:iCs/>
          <w:sz w:val="28"/>
          <w:szCs w:val="28"/>
        </w:rPr>
        <w:t>перманентна</w:t>
      </w:r>
      <w:r w:rsidRPr="00D740BC">
        <w:rPr>
          <w:rFonts w:ascii="Times New Roman" w:hAnsi="Times New Roman"/>
          <w:sz w:val="28"/>
          <w:szCs w:val="28"/>
        </w:rPr>
        <w:t> — життєвий цикл виду повністю протікає в антропоценозах;</w:t>
      </w:r>
      <w:r w:rsidRPr="00D740BC">
        <w:rPr>
          <w:rFonts w:ascii="Times New Roman" w:hAnsi="Times New Roman"/>
          <w:sz w:val="28"/>
          <w:szCs w:val="28"/>
        </w:rPr>
        <w:br/>
        <w:t>г) </w:t>
      </w:r>
      <w:r w:rsidRPr="00D740BC">
        <w:rPr>
          <w:rFonts w:ascii="Times New Roman" w:hAnsi="Times New Roman"/>
          <w:b/>
          <w:bCs/>
          <w:i/>
          <w:iCs/>
          <w:sz w:val="28"/>
          <w:szCs w:val="28"/>
        </w:rPr>
        <w:t>тимчасова</w:t>
      </w:r>
      <w:r w:rsidRPr="00D740BC">
        <w:rPr>
          <w:rFonts w:ascii="Times New Roman" w:hAnsi="Times New Roman"/>
          <w:sz w:val="28"/>
          <w:szCs w:val="28"/>
        </w:rPr>
        <w:t> — види перебувають в антропоценозах лише певну частину життєвого циклу, решта протікає в природних екосистемах, де й утворюється репродуктивна популяція;</w:t>
      </w:r>
      <w:r w:rsidRPr="00D740BC">
        <w:rPr>
          <w:rFonts w:ascii="Times New Roman" w:hAnsi="Times New Roman"/>
          <w:sz w:val="28"/>
          <w:szCs w:val="28"/>
        </w:rPr>
        <w:br/>
        <w:t>д) </w:t>
      </w:r>
      <w:r w:rsidRPr="00D740BC">
        <w:rPr>
          <w:rFonts w:ascii="Times New Roman" w:hAnsi="Times New Roman"/>
          <w:b/>
          <w:bCs/>
          <w:i/>
          <w:iCs/>
          <w:sz w:val="28"/>
          <w:szCs w:val="28"/>
        </w:rPr>
        <w:t>часткова</w:t>
      </w:r>
      <w:r w:rsidRPr="00D740BC">
        <w:rPr>
          <w:rFonts w:ascii="Times New Roman" w:hAnsi="Times New Roman"/>
          <w:sz w:val="28"/>
          <w:szCs w:val="28"/>
        </w:rPr>
        <w:t> — види знаходяться в антропоценозах певну частину свого життєвого циклу, утворюють тут репродуктивні популяції, але входять також до складу інших екосистем.</w:t>
      </w:r>
    </w:p>
    <w:p w:rsidR="00C42321" w:rsidRPr="00D740BC" w:rsidRDefault="00C42321" w:rsidP="00D6036A">
      <w:pPr>
        <w:jc w:val="both"/>
        <w:rPr>
          <w:rFonts w:ascii="Times New Roman" w:hAnsi="Times New Roman"/>
          <w:sz w:val="28"/>
          <w:szCs w:val="28"/>
        </w:rPr>
      </w:pPr>
      <w:r w:rsidRPr="00D740BC">
        <w:rPr>
          <w:rFonts w:ascii="Times New Roman" w:hAnsi="Times New Roman"/>
          <w:sz w:val="28"/>
          <w:szCs w:val="28"/>
        </w:rPr>
        <w:t>Синантропні види різних форм за способом життєдіяльності істотно відрізняються від своїх "диких" спільників. В антропоценозах ланцюги харчування звичайно коротші, ніж в екосистемах, а трофічна основа виду нерідко випадкова. Біопродуктивність у них невелика і лімітується людиною: або підірванням трофічної основи існування видів, або цілеспрямованим знищенням їх. Сталі потоки речовини та енергії між біотою, як правилу відсутні, а чинником регуляції їх інтенсивності та напрямку виступає людина.</w:t>
      </w:r>
      <w:r w:rsidRPr="00D740BC">
        <w:rPr>
          <w:rFonts w:ascii="Times New Roman" w:hAnsi="Times New Roman"/>
          <w:sz w:val="28"/>
          <w:szCs w:val="28"/>
        </w:rPr>
        <w:br/>
        <w:t>Присутність людини кардинально змінює також і пропорцію між основними біотичними блоками екосистем — продуцентами, консументами та редуцентами: якість та кількість перших двох різко зменшується; абсолютно домінантним як серед продуцентів, так і консументів, стає один з видів — Homo sapiens; натомість суттєво зростає вагомість у ценозі та біомаса </w:t>
      </w:r>
      <w:hyperlink r:id="rId5" w:history="1">
        <w:r w:rsidRPr="00D740BC">
          <w:rPr>
            <w:rStyle w:val="Hyperlink"/>
            <w:rFonts w:ascii="Times New Roman" w:hAnsi="Times New Roman"/>
            <w:sz w:val="28"/>
            <w:szCs w:val="28"/>
          </w:rPr>
          <w:t>редуцентів</w:t>
        </w:r>
      </w:hyperlink>
      <w:r w:rsidRPr="00D740BC">
        <w:rPr>
          <w:rFonts w:ascii="Times New Roman" w:hAnsi="Times New Roman"/>
          <w:sz w:val="28"/>
          <w:szCs w:val="28"/>
        </w:rPr>
        <w:t>, оскільки людська діяльність призводить до створення величезної маси відходів, котрі стають поживою для сапрофітів, грибів, бактерій тощо. Загалом, трансформації зазнають практично всі структури угруповання.</w:t>
      </w:r>
      <w:r w:rsidRPr="00D740BC">
        <w:rPr>
          <w:rFonts w:ascii="Times New Roman" w:hAnsi="Times New Roman"/>
          <w:sz w:val="28"/>
          <w:szCs w:val="28"/>
        </w:rPr>
        <w:br/>
        <w:t xml:space="preserve">Наразі синантропізація біоти та екологічні кризи і катастрофи, спричинені інноваційним природокористуванням, порушили не лише цілісність, якісний та кількісний склад біосфери, а й напрямок її розвитку, спроможність до самоорганізації та відновлення втраченого. Майже незворотно підірваною виявилася автотрофна потужність біосфери, тобто її спроможність виробляти певну кількість первинної біологічної продукції, а також її здатність утилізувати сонячну енергію і перетворювати її в інші види. Відтак порушилася здатність біосфери забезпечувати адекватний потребам біоти газовий, температурний, гідрологічний, орографічний та інші режими. Істотно здеформованими виявилися трофічні та енергетичні потоки в біосфері, кількісний та якісний стан біоти. Тобто, тотальні (панойкуменні) екокризи, разом з ефектом криз компонентних та репрезентативних, призводять до чергового глобального збурення, відмінність якого від попередніх </w:t>
      </w:r>
      <w:bookmarkStart w:id="0" w:name="_GoBack"/>
      <w:bookmarkEnd w:id="0"/>
      <w:r w:rsidRPr="00D740BC">
        <w:rPr>
          <w:rFonts w:ascii="Times New Roman" w:hAnsi="Times New Roman"/>
          <w:sz w:val="28"/>
          <w:szCs w:val="28"/>
        </w:rPr>
        <w:t>визначається насамперед потужністю, а також тим, що деформуються процеси, основані навіть на дії фізичних констант, як, наприклад, принцип Ле-Шательє, розмірність та локалізація ізомерів тощо.</w:t>
      </w:r>
      <w:r w:rsidRPr="00D740BC">
        <w:rPr>
          <w:rFonts w:ascii="Times New Roman" w:hAnsi="Times New Roman"/>
          <w:sz w:val="28"/>
          <w:szCs w:val="28"/>
        </w:rPr>
        <w:br/>
        <w:t>Водночас можливості та потенції інноваційного природокористування виявилися такими, що ось вже принаймні декілька століть людство має стале й досить стрімке демографічне зростання, тобто вид Homo sapiens перебуває в стані біосферного процвітання. Іншими словами, довкілля трансформується та виснажується, але сам винуватець цього поки що забирає достатню кількість ресурсів для підтримання прогресивного відтворення виду. Свідчення тому — збільшення за останнє тисячоліття людності планети більше ніж у 10 разів, причому кожне наступне подвоєння його здійснювалося значно швидшими темпами: перше подвоєння зайняло 600 років, друге — 230, третє — 100, четверте — 40; на це промовисто вказує і швидкість долання "мільярдних віх чисельності людності: одного мільярда людство сягнуло у 1820 р., другого — у 1927, третього — у 1959, четвертого — у 1974, п'ятого — у 1987 р.</w:t>
      </w:r>
      <w:r w:rsidRPr="00D6036A">
        <w:rPr>
          <w:rFonts w:ascii="Times New Roman" w:hAnsi="Times New Roman"/>
          <w:sz w:val="28"/>
          <w:szCs w:val="28"/>
        </w:rPr>
        <w:t xml:space="preserve"> </w:t>
      </w:r>
      <w:r w:rsidRPr="00D740BC">
        <w:rPr>
          <w:rFonts w:ascii="Times New Roman" w:hAnsi="Times New Roman"/>
          <w:sz w:val="28"/>
          <w:szCs w:val="28"/>
        </w:rPr>
        <w:t>Зрозуміло, якщо до показника в один мільярд особин гомініди пройшли шлях в декілька мільйонів років, а примноження останнього мільярда забрало якихось 13 літ, то підстав для висновку про біосферне процвітання людства більше, ніж досить. Та й очікувані демографічні прогнози спонукають до подібних висновків: за прогнозами фахівців ООН, у 2000 р. населення планети становитиме принаймні 6,1 млрд, а в 2025 р. — близько 8,2 млрд чоловік, причому темпи щорічного природного приросту очікуються, відповідно, в 1,6 і 1,2 % для цих часових проміжків </w:t>
      </w:r>
      <w:r w:rsidRPr="00D740BC">
        <w:rPr>
          <w:rFonts w:ascii="Times New Roman" w:hAnsi="Times New Roman"/>
          <w:i/>
          <w:iCs/>
          <w:sz w:val="28"/>
          <w:szCs w:val="28"/>
        </w:rPr>
        <w:t>(Л. Р. Браун, </w:t>
      </w:r>
      <w:r w:rsidRPr="00D740BC">
        <w:rPr>
          <w:rFonts w:ascii="Times New Roman" w:hAnsi="Times New Roman"/>
          <w:sz w:val="28"/>
          <w:szCs w:val="28"/>
        </w:rPr>
        <w:t>1989). А це свідчить про непогані можливості набутого типу природокористування для забезпечення потреб людства.</w:t>
      </w:r>
    </w:p>
    <w:p w:rsidR="00C42321" w:rsidRPr="00D740BC" w:rsidRDefault="00C42321" w:rsidP="00D740BC">
      <w:pPr>
        <w:jc w:val="both"/>
        <w:rPr>
          <w:rFonts w:ascii="Times New Roman" w:hAnsi="Times New Roman"/>
          <w:sz w:val="28"/>
          <w:szCs w:val="28"/>
        </w:rPr>
      </w:pPr>
      <w:r w:rsidRPr="00D740BC">
        <w:rPr>
          <w:rFonts w:ascii="Times New Roman" w:hAnsi="Times New Roman"/>
          <w:sz w:val="28"/>
          <w:szCs w:val="28"/>
        </w:rPr>
        <w:t>Ґрунтовний аналіз на рівні вже системи "людина — біосфера" показує, що </w:t>
      </w:r>
      <w:r w:rsidRPr="00D740BC">
        <w:rPr>
          <w:rFonts w:ascii="Times New Roman" w:hAnsi="Times New Roman"/>
          <w:i/>
          <w:iCs/>
          <w:sz w:val="28"/>
          <w:szCs w:val="28"/>
        </w:rPr>
        <w:t>подальша реалізація лише класичних типів природокористування заводить світову цивілізацію в глухий кут. </w:t>
      </w:r>
      <w:r w:rsidRPr="00D740BC">
        <w:rPr>
          <w:rFonts w:ascii="Times New Roman" w:hAnsi="Times New Roman"/>
          <w:sz w:val="28"/>
          <w:szCs w:val="28"/>
        </w:rPr>
        <w:t>По-перше, людство спроможне, принаймні в межах ойкумени, використовувати потужності практично всіх екосистем, що воно й робить без огляду, як правило, на наслідки для живої речовини. Інакше кажучи, набутої суми адаптивних можливостей виду виявилося достатньо для </w:t>
      </w:r>
      <w:r w:rsidRPr="00D740BC">
        <w:rPr>
          <w:rFonts w:ascii="Times New Roman" w:hAnsi="Times New Roman"/>
          <w:b/>
          <w:bCs/>
          <w:i/>
          <w:iCs/>
          <w:sz w:val="28"/>
          <w:szCs w:val="28"/>
        </w:rPr>
        <w:t>перетворення людиною всієї біосфери у власну екологічну нішу.</w:t>
      </w:r>
      <w:r w:rsidRPr="00D740BC">
        <w:rPr>
          <w:rFonts w:ascii="Times New Roman" w:hAnsi="Times New Roman"/>
          <w:sz w:val="28"/>
          <w:szCs w:val="28"/>
        </w:rPr>
        <w:t> По-друге, тим самим людина позбавляє біосферу внутрішніх механізмів самоорганізації і </w:t>
      </w:r>
      <w:r w:rsidRPr="00D740BC">
        <w:rPr>
          <w:rFonts w:ascii="Times New Roman" w:hAnsi="Times New Roman"/>
          <w:b/>
          <w:bCs/>
          <w:i/>
          <w:iCs/>
          <w:sz w:val="28"/>
          <w:szCs w:val="28"/>
        </w:rPr>
        <w:t>пробує перейняти регулятивні функції на себе,</w:t>
      </w:r>
      <w:r w:rsidRPr="00D740BC">
        <w:rPr>
          <w:rFonts w:ascii="Times New Roman" w:hAnsi="Times New Roman"/>
          <w:sz w:val="28"/>
          <w:szCs w:val="28"/>
        </w:rPr>
        <w:t> що їй не завжди вдається і не завжди здійснюється якісно. Внаслідок фундаментальної суперечності між першим і другим підірваними виявилися усталені еволюційні механізми самоорганізації системи "людина-біосфера", а нові, соціоекологічні, ще не сформувалися. Тому постає проблема переходу до такого типу природокористування, котрий був би зафундований на дійсних, а не позірних механізмах і рушіях самоорганізації та саморозвитку системи "людина-біосфера".</w:t>
      </w:r>
    </w:p>
    <w:p w:rsidR="00C42321" w:rsidRPr="00D740BC" w:rsidRDefault="00C42321" w:rsidP="00D740BC">
      <w:pPr>
        <w:jc w:val="both"/>
        <w:rPr>
          <w:rFonts w:ascii="Times New Roman" w:hAnsi="Times New Roman"/>
          <w:sz w:val="28"/>
          <w:szCs w:val="28"/>
        </w:rPr>
      </w:pPr>
    </w:p>
    <w:sectPr w:rsidR="00C42321" w:rsidRPr="00D740BC" w:rsidSect="0058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67B85"/>
    <w:multiLevelType w:val="hybridMultilevel"/>
    <w:tmpl w:val="F5B484A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9CA"/>
    <w:rsid w:val="000B7BB0"/>
    <w:rsid w:val="000C6767"/>
    <w:rsid w:val="000F0693"/>
    <w:rsid w:val="00117F01"/>
    <w:rsid w:val="00176ADC"/>
    <w:rsid w:val="001E46CB"/>
    <w:rsid w:val="00231E88"/>
    <w:rsid w:val="002B0F68"/>
    <w:rsid w:val="003B12F0"/>
    <w:rsid w:val="003E0B6A"/>
    <w:rsid w:val="003E2D9B"/>
    <w:rsid w:val="00556F43"/>
    <w:rsid w:val="005811B3"/>
    <w:rsid w:val="005B3729"/>
    <w:rsid w:val="006503E3"/>
    <w:rsid w:val="006F23A1"/>
    <w:rsid w:val="007A575F"/>
    <w:rsid w:val="007B60BB"/>
    <w:rsid w:val="007C5B99"/>
    <w:rsid w:val="007E2D1A"/>
    <w:rsid w:val="00801A31"/>
    <w:rsid w:val="00832017"/>
    <w:rsid w:val="008E68CC"/>
    <w:rsid w:val="009459CA"/>
    <w:rsid w:val="009561EE"/>
    <w:rsid w:val="0097081F"/>
    <w:rsid w:val="009720B6"/>
    <w:rsid w:val="009F2760"/>
    <w:rsid w:val="00AA4FD3"/>
    <w:rsid w:val="00AC63EE"/>
    <w:rsid w:val="00B07A89"/>
    <w:rsid w:val="00B401F8"/>
    <w:rsid w:val="00B53717"/>
    <w:rsid w:val="00BD3147"/>
    <w:rsid w:val="00C07AFA"/>
    <w:rsid w:val="00C42321"/>
    <w:rsid w:val="00CB3253"/>
    <w:rsid w:val="00CE465E"/>
    <w:rsid w:val="00D6036A"/>
    <w:rsid w:val="00D740BC"/>
    <w:rsid w:val="00D8245A"/>
    <w:rsid w:val="00DC0923"/>
    <w:rsid w:val="00E054B2"/>
    <w:rsid w:val="00E8224D"/>
    <w:rsid w:val="00EA09F3"/>
    <w:rsid w:val="00EB080E"/>
    <w:rsid w:val="00EB3805"/>
    <w:rsid w:val="00EE4C94"/>
    <w:rsid w:val="00EF33E5"/>
    <w:rsid w:val="00FA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B3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E0B6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9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knigi.com/ekol_view.php?id=1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927</Words>
  <Characters>5285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</cp:lastModifiedBy>
  <cp:revision>5</cp:revision>
  <dcterms:created xsi:type="dcterms:W3CDTF">2019-12-03T17:13:00Z</dcterms:created>
  <dcterms:modified xsi:type="dcterms:W3CDTF">2019-12-12T18:11:00Z</dcterms:modified>
</cp:coreProperties>
</file>