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E4" w:rsidRDefault="00B67DE4" w:rsidP="006B2A9D">
      <w:pPr>
        <w:spacing w:after="0"/>
        <w:ind w:left="644"/>
        <w:jc w:val="center"/>
        <w:rPr>
          <w:rFonts w:ascii="Times New Roman" w:hAnsi="Times New Roman"/>
          <w:b/>
          <w:sz w:val="28"/>
          <w:szCs w:val="28"/>
          <w:lang w:val="en-US"/>
        </w:rPr>
      </w:pPr>
      <w:r w:rsidRPr="00294186">
        <w:rPr>
          <w:rFonts w:ascii="Times New Roman" w:hAnsi="Times New Roman"/>
          <w:b/>
          <w:sz w:val="28"/>
          <w:szCs w:val="28"/>
        </w:rPr>
        <w:t>Лекція №2</w:t>
      </w:r>
    </w:p>
    <w:p w:rsidR="00B67DE4" w:rsidRPr="00294186" w:rsidRDefault="00B67DE4" w:rsidP="006B2A9D">
      <w:pPr>
        <w:spacing w:after="0"/>
        <w:ind w:left="644"/>
        <w:jc w:val="center"/>
        <w:rPr>
          <w:rFonts w:ascii="Times New Roman" w:hAnsi="Times New Roman"/>
          <w:b/>
          <w:sz w:val="28"/>
          <w:szCs w:val="28"/>
          <w:lang w:val="en-US"/>
        </w:rPr>
      </w:pPr>
      <w:r w:rsidRPr="00294186">
        <w:rPr>
          <w:rFonts w:ascii="Times New Roman" w:hAnsi="Times New Roman"/>
          <w:b/>
          <w:sz w:val="28"/>
          <w:szCs w:val="28"/>
        </w:rPr>
        <w:t>Критерії ранжирування рівнів синантропізації</w:t>
      </w:r>
    </w:p>
    <w:p w:rsidR="00B67DE4" w:rsidRDefault="00B67DE4" w:rsidP="006B2A9D">
      <w:pPr>
        <w:spacing w:after="0"/>
        <w:jc w:val="both"/>
        <w:rPr>
          <w:rFonts w:ascii="Times New Roman" w:hAnsi="Times New Roman"/>
          <w:sz w:val="28"/>
          <w:szCs w:val="28"/>
          <w:lang w:val="en-US"/>
        </w:rPr>
      </w:pPr>
    </w:p>
    <w:p w:rsidR="00B67DE4" w:rsidRPr="00294186" w:rsidRDefault="00B67DE4" w:rsidP="006B2A9D">
      <w:pPr>
        <w:spacing w:after="0"/>
        <w:ind w:firstLine="644"/>
        <w:jc w:val="both"/>
        <w:rPr>
          <w:rFonts w:ascii="Times New Roman" w:hAnsi="Times New Roman"/>
          <w:sz w:val="28"/>
          <w:szCs w:val="28"/>
        </w:rPr>
      </w:pPr>
      <w:r w:rsidRPr="00294186">
        <w:rPr>
          <w:rFonts w:ascii="Times New Roman" w:hAnsi="Times New Roman"/>
          <w:sz w:val="28"/>
          <w:szCs w:val="28"/>
        </w:rPr>
        <w:t>Критерії ранжирування рівнів синантропізації Розглядаючи питання синантропізації тварин, доцільно приділити увагу розгляду головних критеріїв, за якими ті чи інші види тварин можуть бути віднесені до конкретного рівня адаптованості, до існування в окультуреному середовищі. На сьогодні таким критерієм є присутність тварин і частота їх зустрічей в певних окультурених біотопах, по</w:t>
      </w:r>
      <w:bookmarkStart w:id="0" w:name="_GoBack"/>
      <w:bookmarkEnd w:id="0"/>
      <w:r w:rsidRPr="00294186">
        <w:rPr>
          <w:rFonts w:ascii="Times New Roman" w:hAnsi="Times New Roman"/>
          <w:sz w:val="28"/>
          <w:szCs w:val="28"/>
        </w:rPr>
        <w:t>рівняно із природними стаціями. 15 Стосовно цієї проблеми опублікована низка праць, серед яких слід відмітити публікації Ю. Ісакова (Исаков, 1969) та К. Татаринова (1969). Ю. Ісаков (1969) пропонував поділяти тварин за рівнем їх синантропізації на п’ять груп, позначаючи кожну з них відповідною римською цифрою. Віддаючи належне запропонованій цим дослідником системі, ми вважаємо, що вона має недоліки, головним з яких є позначення відповідних груп тварин цифровими індексами. Значно зручнішою є класифікація, що базуються на відповідних термінах, і пропонується автором (табл. 1). Окрім цього, з нашої точки зору, кращим критерієм, котрий може бути прийнятий за основу для класифікації тварин за ступенем адаптованості до антропогенної трансформації середовища, може бути не присутність видів у тих чи інших окультурених біотопах, а їх частота розмноження, порівняно з природними стаціями, адже саме розмноження тварини, в тому чи іншому місці оселення, є найбільш надійним і переконливим доказом того, що наявні умови цілком сприятливі для існування видів. Таблиця 1. Класифікація деяких ссавців України за рівнем їх адаптованості до антропогенної трансформації середовищ</w:t>
      </w:r>
    </w:p>
    <w:p w:rsidR="00B67DE4" w:rsidRPr="00294186" w:rsidRDefault="00B67DE4" w:rsidP="006B2A9D">
      <w:pPr>
        <w:tabs>
          <w:tab w:val="left" w:pos="6228"/>
        </w:tabs>
        <w:spacing w:after="0"/>
        <w:jc w:val="both"/>
        <w:rPr>
          <w:rFonts w:ascii="Times New Roman" w:hAnsi="Times New Roman"/>
          <w:sz w:val="28"/>
          <w:szCs w:val="28"/>
        </w:rPr>
      </w:pPr>
      <w:r w:rsidRPr="00294186">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0"/>
        <w:gridCol w:w="2593"/>
        <w:gridCol w:w="2467"/>
        <w:gridCol w:w="2061"/>
      </w:tblGrid>
      <w:tr w:rsidR="00B67DE4" w:rsidRPr="00294186" w:rsidTr="009C1F66">
        <w:tc>
          <w:tcPr>
            <w:tcW w:w="2625"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Рівні синантропізації</w:t>
            </w:r>
          </w:p>
          <w:p w:rsidR="00B67DE4" w:rsidRPr="00294186" w:rsidRDefault="00B67DE4" w:rsidP="006B2A9D">
            <w:pPr>
              <w:tabs>
                <w:tab w:val="left" w:pos="6228"/>
              </w:tabs>
              <w:spacing w:after="0" w:line="240" w:lineRule="auto"/>
              <w:jc w:val="both"/>
              <w:rPr>
                <w:rFonts w:ascii="Times New Roman" w:hAnsi="Times New Roman"/>
                <w:sz w:val="28"/>
                <w:szCs w:val="28"/>
              </w:rPr>
            </w:pPr>
          </w:p>
        </w:tc>
        <w:tc>
          <w:tcPr>
            <w:tcW w:w="2624"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Підрівні синантропізації</w:t>
            </w:r>
          </w:p>
        </w:tc>
        <w:tc>
          <w:tcPr>
            <w:tcW w:w="2625"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Головні ознаки</w:t>
            </w: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підрівнів синантропізації</w:t>
            </w:r>
          </w:p>
          <w:p w:rsidR="00B67DE4" w:rsidRPr="00294186" w:rsidRDefault="00B67DE4" w:rsidP="006B2A9D">
            <w:pPr>
              <w:tabs>
                <w:tab w:val="left" w:pos="6228"/>
              </w:tabs>
              <w:spacing w:after="0" w:line="240" w:lineRule="auto"/>
              <w:jc w:val="both"/>
              <w:rPr>
                <w:rFonts w:ascii="Times New Roman" w:hAnsi="Times New Roman"/>
                <w:sz w:val="28"/>
                <w:szCs w:val="28"/>
              </w:rPr>
            </w:pPr>
          </w:p>
        </w:tc>
        <w:tc>
          <w:tcPr>
            <w:tcW w:w="1697"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Найбільш характерні представники</w:t>
            </w:r>
          </w:p>
          <w:p w:rsidR="00B67DE4" w:rsidRPr="00294186" w:rsidRDefault="00B67DE4" w:rsidP="006B2A9D">
            <w:pPr>
              <w:tabs>
                <w:tab w:val="left" w:pos="6228"/>
              </w:tabs>
              <w:spacing w:after="0" w:line="240" w:lineRule="auto"/>
              <w:jc w:val="both"/>
              <w:rPr>
                <w:rFonts w:ascii="Times New Roman" w:hAnsi="Times New Roman"/>
                <w:sz w:val="28"/>
                <w:szCs w:val="28"/>
              </w:rPr>
            </w:pPr>
          </w:p>
        </w:tc>
      </w:tr>
      <w:tr w:rsidR="00B67DE4" w:rsidRPr="00294186" w:rsidTr="009C1F66">
        <w:tc>
          <w:tcPr>
            <w:tcW w:w="2625"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Антропофоби</w:t>
            </w:r>
          </w:p>
          <w:p w:rsidR="00B67DE4" w:rsidRPr="00294186" w:rsidRDefault="00B67DE4" w:rsidP="006B2A9D">
            <w:pPr>
              <w:tabs>
                <w:tab w:val="left" w:pos="6228"/>
              </w:tabs>
              <w:spacing w:after="0" w:line="240" w:lineRule="auto"/>
              <w:jc w:val="both"/>
              <w:rPr>
                <w:rFonts w:ascii="Times New Roman" w:hAnsi="Times New Roman"/>
                <w:sz w:val="28"/>
                <w:szCs w:val="28"/>
              </w:rPr>
            </w:pPr>
          </w:p>
        </w:tc>
        <w:tc>
          <w:tcPr>
            <w:tcW w:w="2624"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Антропофоби</w:t>
            </w:r>
          </w:p>
        </w:tc>
        <w:tc>
          <w:tcPr>
            <w:tcW w:w="2625"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Мешкають і розмножуються лише у своїх споконвічних природних стаціях, незмінених чи мало</w:t>
            </w: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змінених діяльністю людини</w:t>
            </w:r>
          </w:p>
          <w:p w:rsidR="00B67DE4" w:rsidRPr="00294186" w:rsidRDefault="00B67DE4" w:rsidP="006B2A9D">
            <w:pPr>
              <w:tabs>
                <w:tab w:val="left" w:pos="6228"/>
              </w:tabs>
              <w:spacing w:after="0" w:line="240" w:lineRule="auto"/>
              <w:jc w:val="both"/>
              <w:rPr>
                <w:rFonts w:ascii="Times New Roman" w:hAnsi="Times New Roman"/>
                <w:sz w:val="28"/>
                <w:szCs w:val="28"/>
              </w:rPr>
            </w:pPr>
          </w:p>
        </w:tc>
        <w:tc>
          <w:tcPr>
            <w:tcW w:w="1697"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Хохуля, земляний заєць великий,</w:t>
            </w: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перегузня, норка європейська, рись,</w:t>
            </w: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кіт лісовий, ведмідь бурий. Номінальні екотипи решти ссавців</w:t>
            </w:r>
          </w:p>
        </w:tc>
      </w:tr>
      <w:tr w:rsidR="00B67DE4" w:rsidRPr="00294186" w:rsidTr="009C1F66">
        <w:tc>
          <w:tcPr>
            <w:tcW w:w="2625"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Синантропи</w:t>
            </w:r>
          </w:p>
        </w:tc>
        <w:tc>
          <w:tcPr>
            <w:tcW w:w="2624"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Напівсинантропи</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Синантропи</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Суперсинантропи</w:t>
            </w:r>
          </w:p>
        </w:tc>
        <w:tc>
          <w:tcPr>
            <w:tcW w:w="2625"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Мешкають і розмножуються в окультурених стаціях рідше, ніж у природних біотопах.</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Заселяють і розмножуються в окультурених та своїх споконвічних біотопах однаково часто</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Мешкають і розмножуються в окультурених угіддях частіше ніж у властивих природних біотопах. У населені пункти на розмноження не проникають</w:t>
            </w:r>
          </w:p>
        </w:tc>
        <w:tc>
          <w:tcPr>
            <w:tcW w:w="1697"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Бабак, миша лісова, ліскулька звичайна, вовчок садовий, сліпак звичайний, ховрах крапчастий, кріль дикий, тхір степовий, куниця лісова, собака єнотоподібний, вовк, лось, олень благородний, олень плямистий, зубр, муфлон</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Ондатра, полівка водяна, хом’як звичайний, кріт європейський, заєць русак, ласиця, горностай, лисиця, кабан, борсук, видра. Синантропні екотипи інших ссавців</w:t>
            </w: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Полівка польова , миша польова</w:t>
            </w:r>
          </w:p>
        </w:tc>
      </w:tr>
      <w:tr w:rsidR="00B67DE4" w:rsidRPr="00294186" w:rsidTr="009C1F66">
        <w:tc>
          <w:tcPr>
            <w:tcW w:w="2625"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Урбофіли (Урбанофіли</w:t>
            </w:r>
          </w:p>
        </w:tc>
        <w:tc>
          <w:tcPr>
            <w:tcW w:w="2624"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 xml:space="preserve">Напівурбофіли (Напівурбанофіли) </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 xml:space="preserve">Урбофіли </w:t>
            </w: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 xml:space="preserve">(Урбанофіли) </w:t>
            </w: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 xml:space="preserve"> </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Суперурбофіли (Суперурбанофіли)</w:t>
            </w:r>
          </w:p>
        </w:tc>
        <w:tc>
          <w:tcPr>
            <w:tcW w:w="2625"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Мешкають і розмножуються в природних та окультурених угіддях частіше, ніж в межах населених пункті</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Мешкають і розмножуються в населених пунктах та окультурених біотопах однаково часто</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Розмножуються у населених пунктах частіше, ніж у природних і окультурених стаціях. У помешканнях людей не розмножуються</w:t>
            </w:r>
          </w:p>
        </w:tc>
        <w:tc>
          <w:tcPr>
            <w:tcW w:w="1697"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Білка звичайна, їжак білогрудий</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Тхір лісовий</w:t>
            </w: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p>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Куниця кам’яна</w:t>
            </w:r>
          </w:p>
        </w:tc>
      </w:tr>
      <w:tr w:rsidR="00B67DE4" w:rsidRPr="00294186" w:rsidTr="009C1F66">
        <w:tc>
          <w:tcPr>
            <w:tcW w:w="2625"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Антропофіли</w:t>
            </w:r>
          </w:p>
        </w:tc>
        <w:tc>
          <w:tcPr>
            <w:tcW w:w="2624"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Антропофіли</w:t>
            </w:r>
          </w:p>
        </w:tc>
        <w:tc>
          <w:tcPr>
            <w:tcW w:w="2625"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Мешкають і розмножуються переважно в житлових і господарських приміщеннях людей</w:t>
            </w:r>
          </w:p>
        </w:tc>
        <w:tc>
          <w:tcPr>
            <w:tcW w:w="1697" w:type="dxa"/>
          </w:tcPr>
          <w:p w:rsidR="00B67DE4" w:rsidRPr="00294186" w:rsidRDefault="00B67DE4" w:rsidP="006B2A9D">
            <w:pPr>
              <w:tabs>
                <w:tab w:val="left" w:pos="6228"/>
              </w:tabs>
              <w:spacing w:after="0" w:line="240" w:lineRule="auto"/>
              <w:jc w:val="both"/>
              <w:rPr>
                <w:rFonts w:ascii="Times New Roman" w:hAnsi="Times New Roman"/>
                <w:sz w:val="28"/>
                <w:szCs w:val="28"/>
              </w:rPr>
            </w:pPr>
            <w:r w:rsidRPr="00294186">
              <w:rPr>
                <w:rFonts w:ascii="Times New Roman" w:hAnsi="Times New Roman"/>
                <w:sz w:val="28"/>
                <w:szCs w:val="28"/>
              </w:rPr>
              <w:t>Миша хатня, пацюк сірий</w:t>
            </w:r>
          </w:p>
        </w:tc>
      </w:tr>
    </w:tbl>
    <w:p w:rsidR="00B67DE4" w:rsidRPr="00294186" w:rsidRDefault="00B67DE4" w:rsidP="006B2A9D">
      <w:pPr>
        <w:tabs>
          <w:tab w:val="left" w:pos="6228"/>
        </w:tabs>
        <w:spacing w:after="0"/>
        <w:jc w:val="both"/>
        <w:rPr>
          <w:rFonts w:ascii="Times New Roman" w:hAnsi="Times New Roman"/>
          <w:sz w:val="28"/>
          <w:szCs w:val="28"/>
        </w:rPr>
      </w:pPr>
    </w:p>
    <w:p w:rsidR="00B67DE4" w:rsidRPr="00294186" w:rsidRDefault="00B67DE4" w:rsidP="006B2A9D">
      <w:pPr>
        <w:spacing w:after="0"/>
        <w:jc w:val="both"/>
        <w:rPr>
          <w:rFonts w:ascii="Times New Roman" w:hAnsi="Times New Roman"/>
          <w:sz w:val="28"/>
          <w:szCs w:val="28"/>
        </w:rPr>
      </w:pPr>
      <w:r w:rsidRPr="00294186">
        <w:rPr>
          <w:rFonts w:ascii="Times New Roman" w:hAnsi="Times New Roman"/>
          <w:sz w:val="28"/>
          <w:szCs w:val="28"/>
        </w:rPr>
        <w:t xml:space="preserve">На користь застосування саме такого підходу свідчить велика кількість фактичного матеріалу про розмноження диких тварин в окультурених угіддях та населених пунктах, що стало вже скоріше правилом, аніж винятком. Починаючи зі своїх споконвічних, незмінених чи мало змінених діяльністю людини біотопів і закінчуючи центральними частинами міст мегаполісів (наприклад куниця кам’яна), переважна більшість видів тварин зустрічається одночасно у різних за рівнем антропогенної трансформації угіддях. При цьому, види утворюють досить стійкі осередки існування (мікропопуляції). Таким чином, цілком очевидною є необхідність їх означення відповідним термінами. У цьому відношенні найбільш прийнятним ми вважаємо поняття "екологічного типу" (життєвої форми), а саме, наявності чи відсутності у різних життєвих форм (екотипів) морфологічних особливостей чи відмінностей, що розглядав Ю. Одум (1986). </w:t>
      </w:r>
    </w:p>
    <w:p w:rsidR="00B67DE4" w:rsidRPr="00294186" w:rsidRDefault="00B67DE4" w:rsidP="006B2A9D">
      <w:pPr>
        <w:spacing w:after="0"/>
        <w:jc w:val="both"/>
        <w:rPr>
          <w:rFonts w:ascii="Times New Roman" w:hAnsi="Times New Roman"/>
          <w:sz w:val="28"/>
          <w:szCs w:val="28"/>
        </w:rPr>
      </w:pPr>
      <w:r w:rsidRPr="00294186">
        <w:rPr>
          <w:rFonts w:ascii="Times New Roman" w:hAnsi="Times New Roman"/>
          <w:sz w:val="28"/>
          <w:szCs w:val="28"/>
        </w:rPr>
        <w:t xml:space="preserve">На основі поняття "екологічний тип" (життєва форма), нижче запропоновано термінологію, що стосується життєвих форм, котрі мешкають одночасно у різних за рівнем окультурення ценозах: </w:t>
      </w:r>
    </w:p>
    <w:p w:rsidR="00B67DE4" w:rsidRPr="00294186" w:rsidRDefault="00B67DE4" w:rsidP="006B2A9D">
      <w:pPr>
        <w:spacing w:after="0"/>
        <w:jc w:val="both"/>
        <w:rPr>
          <w:rFonts w:ascii="Times New Roman" w:hAnsi="Times New Roman"/>
          <w:sz w:val="28"/>
          <w:szCs w:val="28"/>
        </w:rPr>
      </w:pPr>
      <w:r w:rsidRPr="00294186">
        <w:rPr>
          <w:rFonts w:ascii="Times New Roman" w:hAnsi="Times New Roman"/>
          <w:sz w:val="28"/>
          <w:szCs w:val="28"/>
        </w:rPr>
        <w:t>) тварини номінального екотипу — представлені частинами популяцій, особини яких мешкають і розмножуються лише у своїх споконвічних стаціях, незмінених чи мало змінених діяльністю людини;</w:t>
      </w:r>
    </w:p>
    <w:p w:rsidR="00B67DE4" w:rsidRPr="00294186" w:rsidRDefault="00B67DE4" w:rsidP="006B2A9D">
      <w:pPr>
        <w:spacing w:after="0"/>
        <w:jc w:val="both"/>
        <w:rPr>
          <w:rFonts w:ascii="Times New Roman" w:hAnsi="Times New Roman"/>
          <w:sz w:val="28"/>
          <w:szCs w:val="28"/>
        </w:rPr>
      </w:pPr>
      <w:r w:rsidRPr="00294186">
        <w:rPr>
          <w:rFonts w:ascii="Times New Roman" w:hAnsi="Times New Roman"/>
          <w:sz w:val="28"/>
          <w:szCs w:val="28"/>
        </w:rPr>
        <w:t xml:space="preserve"> 2) тварини синантропного екотипу — це частини популяцій, що заселяють і успішно розмножуються в окультурених ценозах, але на розмноження в населені пункти не проникають; </w:t>
      </w:r>
    </w:p>
    <w:p w:rsidR="00B67DE4" w:rsidRPr="00294186" w:rsidRDefault="00B67DE4" w:rsidP="006B2A9D">
      <w:pPr>
        <w:spacing w:after="0"/>
        <w:jc w:val="both"/>
        <w:rPr>
          <w:rFonts w:ascii="Times New Roman" w:hAnsi="Times New Roman"/>
          <w:sz w:val="28"/>
          <w:szCs w:val="28"/>
        </w:rPr>
      </w:pPr>
      <w:r w:rsidRPr="00294186">
        <w:rPr>
          <w:rFonts w:ascii="Times New Roman" w:hAnsi="Times New Roman"/>
          <w:sz w:val="28"/>
          <w:szCs w:val="28"/>
        </w:rPr>
        <w:t xml:space="preserve">3) тварини урбофільного (урбанофільного) екотипу — це частини популяцій, що мешкають і успішно розмножуються в межах населених пунктів, при цьому на розмноження в оселі людини не проникають. </w:t>
      </w:r>
    </w:p>
    <w:p w:rsidR="00B67DE4" w:rsidRPr="00294186" w:rsidRDefault="00B67DE4" w:rsidP="006B2A9D">
      <w:pPr>
        <w:spacing w:after="0"/>
        <w:jc w:val="both"/>
        <w:rPr>
          <w:rFonts w:ascii="Times New Roman" w:hAnsi="Times New Roman"/>
          <w:sz w:val="28"/>
          <w:szCs w:val="28"/>
        </w:rPr>
      </w:pPr>
      <w:r w:rsidRPr="00294186">
        <w:rPr>
          <w:rFonts w:ascii="Times New Roman" w:hAnsi="Times New Roman"/>
          <w:sz w:val="28"/>
          <w:szCs w:val="28"/>
        </w:rPr>
        <w:t>підставі викладених підходів, у якості прикладу, пропонується наступна схема класифікації ссавців України за рівнем їх адаптованості до антропогенної трансформації середовища (див. табл. 1). Небхідно зазначити, що рівні адаптованості диких тварин до антропогенної трансформації середовища можуть носити регіональні особливості, що слід мати на увазі при проведенні подібних еколого-фауністичних та етологічних досліджень.</w:t>
      </w:r>
    </w:p>
    <w:sectPr w:rsidR="00B67DE4" w:rsidRPr="00294186" w:rsidSect="00296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67B85"/>
    <w:multiLevelType w:val="hybridMultilevel"/>
    <w:tmpl w:val="F5B484A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370"/>
    <w:rsid w:val="00023370"/>
    <w:rsid w:val="000A4026"/>
    <w:rsid w:val="000B7BB0"/>
    <w:rsid w:val="000F0693"/>
    <w:rsid w:val="00117F01"/>
    <w:rsid w:val="001642BB"/>
    <w:rsid w:val="001E46CB"/>
    <w:rsid w:val="00231E88"/>
    <w:rsid w:val="00294186"/>
    <w:rsid w:val="002963A6"/>
    <w:rsid w:val="003B12F0"/>
    <w:rsid w:val="003D13CC"/>
    <w:rsid w:val="003E2D9B"/>
    <w:rsid w:val="00555989"/>
    <w:rsid w:val="00556F43"/>
    <w:rsid w:val="005B3729"/>
    <w:rsid w:val="006503E3"/>
    <w:rsid w:val="006B2A9D"/>
    <w:rsid w:val="006F23A1"/>
    <w:rsid w:val="00744DC7"/>
    <w:rsid w:val="007A575F"/>
    <w:rsid w:val="007B60BB"/>
    <w:rsid w:val="007C5B99"/>
    <w:rsid w:val="007E2D1A"/>
    <w:rsid w:val="00801A31"/>
    <w:rsid w:val="00832017"/>
    <w:rsid w:val="00883A9E"/>
    <w:rsid w:val="008E68CC"/>
    <w:rsid w:val="009561EE"/>
    <w:rsid w:val="00964E0F"/>
    <w:rsid w:val="0097081F"/>
    <w:rsid w:val="009A5CD0"/>
    <w:rsid w:val="009C1F66"/>
    <w:rsid w:val="009F2760"/>
    <w:rsid w:val="00AA4FD3"/>
    <w:rsid w:val="00AC63EE"/>
    <w:rsid w:val="00B07A89"/>
    <w:rsid w:val="00B401F8"/>
    <w:rsid w:val="00B53717"/>
    <w:rsid w:val="00B67DE4"/>
    <w:rsid w:val="00BD3147"/>
    <w:rsid w:val="00C07AFA"/>
    <w:rsid w:val="00CB3253"/>
    <w:rsid w:val="00D8245A"/>
    <w:rsid w:val="00DC0923"/>
    <w:rsid w:val="00E054B2"/>
    <w:rsid w:val="00E1220E"/>
    <w:rsid w:val="00E8224D"/>
    <w:rsid w:val="00EA09F3"/>
    <w:rsid w:val="00EB080E"/>
    <w:rsid w:val="00EB3805"/>
    <w:rsid w:val="00ED6A54"/>
    <w:rsid w:val="00EE4C94"/>
    <w:rsid w:val="00EF33E5"/>
    <w:rsid w:val="00FA14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A6"/>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42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822</Words>
  <Characters>4688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8</cp:revision>
  <dcterms:created xsi:type="dcterms:W3CDTF">2019-12-03T16:31:00Z</dcterms:created>
  <dcterms:modified xsi:type="dcterms:W3CDTF">2019-12-12T18:10:00Z</dcterms:modified>
</cp:coreProperties>
</file>