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Pr="00E62718" w:rsidRDefault="006C238B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E6271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  <w:t>Практичне заняття №6</w:t>
      </w:r>
      <w:r w:rsidR="004440F9" w:rsidRPr="00E6271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  <w:t xml:space="preserve">. </w:t>
      </w:r>
    </w:p>
    <w:p w:rsidR="003D77F6" w:rsidRPr="00E62718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224A05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40"/>
          <w:szCs w:val="40"/>
          <w:lang w:val="uk-UA" w:eastAsia="ru-RU"/>
        </w:rPr>
      </w:pPr>
      <w:r w:rsidRPr="00E6271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B82A92" w:rsidRPr="00B82A92">
        <w:rPr>
          <w:rFonts w:ascii="Times New Roman" w:eastAsia="Times New Roman" w:hAnsi="Times New Roman" w:cs="Times New Roman"/>
          <w:b/>
          <w:color w:val="FF0066"/>
          <w:sz w:val="40"/>
          <w:szCs w:val="40"/>
          <w:lang w:val="uk-UA" w:eastAsia="ru-RU"/>
        </w:rPr>
        <w:t>Оцінка ефективності івенту</w:t>
      </w:r>
    </w:p>
    <w:p w:rsidR="00B82A92" w:rsidRPr="009F5C6E" w:rsidRDefault="00B82A92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</w:pPr>
    </w:p>
    <w:p w:rsidR="003D77F6" w:rsidRPr="006A6C54" w:rsidRDefault="00E6727B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8341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18341D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82A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шляхи визначення ефективності івенту, розглянути методики роботи з цільовими аудиторіями з метою отримання </w:t>
      </w:r>
      <w:proofErr w:type="spellStart"/>
      <w:r w:rsidR="00B82A92">
        <w:rPr>
          <w:rFonts w:ascii="Times New Roman" w:hAnsi="Times New Roman" w:cs="Times New Roman"/>
          <w:i/>
          <w:sz w:val="28"/>
          <w:szCs w:val="28"/>
          <w:lang w:val="uk-UA"/>
        </w:rPr>
        <w:t>зворотнього</w:t>
      </w:r>
      <w:proofErr w:type="spellEnd"/>
      <w:r w:rsidR="00B82A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зв’язку та визначення ефектів впливу. </w:t>
      </w:r>
    </w:p>
    <w:p w:rsidR="006A6C54" w:rsidRDefault="006A6C54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A6C54" w:rsidRDefault="00A54759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9789" cy="2314575"/>
            <wp:effectExtent l="0" t="0" r="4445" b="0"/>
            <wp:docPr id="3" name="Рисунок 3" descr="Школа бизнеса - event кур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а бизнеса - event курс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34" cy="23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127BE7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8341D" w:rsidRDefault="004440F9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224A05" w:rsidRPr="00224A05" w:rsidRDefault="00224A05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917C6C" w:rsidRPr="00917C6C" w:rsidRDefault="00917C6C" w:rsidP="00B82A92">
      <w:pPr>
        <w:pStyle w:val="a6"/>
        <w:numPr>
          <w:ilvl w:val="0"/>
          <w:numId w:val="27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Ефективність управління </w:t>
      </w:r>
      <w:r>
        <w:rPr>
          <w:rFonts w:ascii="TimesNewRomanPSMT" w:hAnsi="TimesNewRomanPSMT" w:cs="TimesNewRomanPSMT"/>
          <w:sz w:val="28"/>
          <w:szCs w:val="28"/>
          <w:lang w:val="en-US"/>
        </w:rPr>
        <w:t>PR</w:t>
      </w:r>
      <w:r w:rsidRPr="0017622B">
        <w:rPr>
          <w:rFonts w:ascii="TimesNewRomanPSMT" w:hAnsi="TimesNewRomanPSMT" w:cs="TimesNewRomanPSMT"/>
          <w:sz w:val="28"/>
          <w:szCs w:val="28"/>
          <w:lang w:val="uk-UA"/>
        </w:rPr>
        <w:t>-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заходами. </w:t>
      </w:r>
    </w:p>
    <w:p w:rsidR="00B82A92" w:rsidRPr="00B82A92" w:rsidRDefault="0027511C" w:rsidP="00B82A92">
      <w:pPr>
        <w:pStyle w:val="a6"/>
        <w:numPr>
          <w:ilvl w:val="0"/>
          <w:numId w:val="27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Шляхи визначення е</w:t>
      </w:r>
      <w:r w:rsidR="00B82A92">
        <w:rPr>
          <w:rFonts w:ascii="TimesNewRomanPSMT" w:hAnsi="TimesNewRomanPSMT" w:cs="TimesNewRomanPSMT"/>
          <w:sz w:val="28"/>
          <w:szCs w:val="28"/>
          <w:lang w:val="uk-UA"/>
        </w:rPr>
        <w:t>фектив</w:t>
      </w:r>
      <w:r>
        <w:rPr>
          <w:rFonts w:ascii="TimesNewRomanPSMT" w:hAnsi="TimesNewRomanPSMT" w:cs="TimesNewRomanPSMT"/>
          <w:sz w:val="28"/>
          <w:szCs w:val="28"/>
          <w:lang w:val="uk-UA"/>
        </w:rPr>
        <w:t>ності</w:t>
      </w:r>
      <w:r w:rsidR="00B82A92">
        <w:rPr>
          <w:rFonts w:ascii="TimesNewRomanPSMT" w:hAnsi="TimesNewRomanPSMT" w:cs="TimesNewRomanPSMT"/>
          <w:sz w:val="28"/>
          <w:szCs w:val="28"/>
          <w:lang w:val="uk-UA"/>
        </w:rPr>
        <w:t xml:space="preserve"> управління </w:t>
      </w:r>
      <w:r w:rsidR="00B82A92">
        <w:rPr>
          <w:rFonts w:ascii="TimesNewRomanPSMT" w:hAnsi="TimesNewRomanPSMT" w:cs="TimesNewRomanPSMT"/>
          <w:sz w:val="28"/>
          <w:szCs w:val="28"/>
          <w:lang w:val="en-US"/>
        </w:rPr>
        <w:t>PR</w:t>
      </w:r>
      <w:r w:rsidR="00B82A92" w:rsidRPr="0017622B">
        <w:rPr>
          <w:rFonts w:ascii="TimesNewRomanPSMT" w:hAnsi="TimesNewRomanPSMT" w:cs="TimesNewRomanPSMT"/>
          <w:sz w:val="28"/>
          <w:szCs w:val="28"/>
          <w:lang w:val="uk-UA"/>
        </w:rPr>
        <w:t>-</w:t>
      </w:r>
      <w:r w:rsidR="00B82A92">
        <w:rPr>
          <w:rFonts w:ascii="TimesNewRomanPSMT" w:hAnsi="TimesNewRomanPSMT" w:cs="TimesNewRomanPSMT"/>
          <w:sz w:val="28"/>
          <w:szCs w:val="28"/>
          <w:lang w:val="uk-UA"/>
        </w:rPr>
        <w:t>заходами.</w:t>
      </w:r>
    </w:p>
    <w:p w:rsidR="00A54759" w:rsidRPr="00A54759" w:rsidRDefault="00B82A92" w:rsidP="00AB6D44">
      <w:pPr>
        <w:pStyle w:val="a6"/>
        <w:numPr>
          <w:ilvl w:val="1"/>
          <w:numId w:val="27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r w:rsidRPr="00A54759">
        <w:rPr>
          <w:rFonts w:ascii="TimesNewRomanPSMT" w:hAnsi="TimesNewRomanPSMT" w:cs="TimesNewRomanPSMT"/>
          <w:sz w:val="28"/>
          <w:szCs w:val="28"/>
          <w:lang w:val="uk-UA"/>
        </w:rPr>
        <w:t>П</w:t>
      </w:r>
      <w:r w:rsidR="00A54759">
        <w:rPr>
          <w:rFonts w:ascii="TimesNewRomanPSMT" w:hAnsi="TimesNewRomanPSMT" w:cs="TimesNewRomanPSMT"/>
          <w:sz w:val="28"/>
          <w:szCs w:val="28"/>
          <w:lang w:val="uk-UA"/>
        </w:rPr>
        <w:t>оказники ефективності івенту</w:t>
      </w:r>
      <w:r w:rsidRPr="00A54759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B82A92" w:rsidRPr="00A54759" w:rsidRDefault="00B82A92" w:rsidP="00AB6D44">
      <w:pPr>
        <w:pStyle w:val="a6"/>
        <w:numPr>
          <w:ilvl w:val="1"/>
          <w:numId w:val="27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r w:rsidRPr="00A54759">
        <w:rPr>
          <w:rFonts w:ascii="TimesNewRomanPSMT" w:hAnsi="TimesNewRomanPSMT" w:cs="TimesNewRomanPSMT"/>
          <w:sz w:val="28"/>
          <w:szCs w:val="28"/>
          <w:lang w:val="uk-UA"/>
        </w:rPr>
        <w:t>Д</w:t>
      </w:r>
      <w:r w:rsidRPr="00A54759">
        <w:rPr>
          <w:rFonts w:ascii="Times New Roman" w:hAnsi="Times New Roman"/>
          <w:color w:val="040C28"/>
          <w:sz w:val="28"/>
          <w:szCs w:val="28"/>
          <w:lang w:val="uk-UA"/>
        </w:rPr>
        <w:t>умка учасників події</w:t>
      </w:r>
      <w:r w:rsidRPr="00A54759">
        <w:rPr>
          <w:rFonts w:ascii="Times New Roman" w:hAnsi="Times New Roman"/>
          <w:color w:val="040C28"/>
          <w:sz w:val="28"/>
          <w:szCs w:val="28"/>
          <w:lang w:val="uk-UA"/>
        </w:rPr>
        <w:t>.</w:t>
      </w:r>
    </w:p>
    <w:p w:rsidR="00B82A92" w:rsidRDefault="00B82A92" w:rsidP="00B82A92">
      <w:pPr>
        <w:pStyle w:val="a6"/>
        <w:numPr>
          <w:ilvl w:val="1"/>
          <w:numId w:val="27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r>
        <w:rPr>
          <w:rFonts w:ascii="Times New Roman" w:hAnsi="Times New Roman"/>
          <w:color w:val="040C28"/>
          <w:sz w:val="28"/>
          <w:szCs w:val="28"/>
          <w:lang w:val="uk-UA"/>
        </w:rPr>
        <w:t>П</w:t>
      </w:r>
      <w:r w:rsidRPr="007105F2">
        <w:rPr>
          <w:rFonts w:ascii="Times New Roman" w:hAnsi="Times New Roman"/>
          <w:color w:val="040C28"/>
          <w:sz w:val="28"/>
          <w:szCs w:val="28"/>
          <w:lang w:val="uk-UA"/>
        </w:rPr>
        <w:t>ублікації в ЗМІ (відповідність джерела цільової аудиторії)</w:t>
      </w:r>
      <w:r w:rsidR="0027511C">
        <w:rPr>
          <w:rFonts w:ascii="Times New Roman" w:hAnsi="Times New Roman"/>
          <w:color w:val="040C28"/>
          <w:sz w:val="28"/>
          <w:szCs w:val="28"/>
          <w:lang w:val="uk-UA"/>
        </w:rPr>
        <w:t>.</w:t>
      </w:r>
    </w:p>
    <w:p w:rsidR="0018341D" w:rsidRDefault="00B82A92" w:rsidP="00B82A92">
      <w:pPr>
        <w:pStyle w:val="a6"/>
        <w:numPr>
          <w:ilvl w:val="1"/>
          <w:numId w:val="27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r>
        <w:rPr>
          <w:rFonts w:ascii="Times New Roman" w:hAnsi="Times New Roman"/>
          <w:color w:val="040C28"/>
          <w:sz w:val="28"/>
          <w:szCs w:val="28"/>
          <w:lang w:val="uk-UA"/>
        </w:rPr>
        <w:t>Б</w:t>
      </w:r>
      <w:r w:rsidRPr="007105F2">
        <w:rPr>
          <w:rFonts w:ascii="Times New Roman" w:hAnsi="Times New Roman"/>
          <w:color w:val="040C28"/>
          <w:sz w:val="28"/>
          <w:szCs w:val="28"/>
          <w:lang w:val="uk-UA"/>
        </w:rPr>
        <w:t>езпосереднє спостереження за учасниками під час проведення події</w:t>
      </w:r>
      <w:r>
        <w:rPr>
          <w:rFonts w:ascii="Times New Roman" w:hAnsi="Times New Roman"/>
          <w:color w:val="040C28"/>
          <w:sz w:val="28"/>
          <w:szCs w:val="28"/>
          <w:lang w:val="uk-UA"/>
        </w:rPr>
        <w:t>.</w:t>
      </w:r>
    </w:p>
    <w:p w:rsidR="00917C6C" w:rsidRDefault="00917C6C" w:rsidP="00917C6C">
      <w:pPr>
        <w:pStyle w:val="a6"/>
        <w:numPr>
          <w:ilvl w:val="0"/>
          <w:numId w:val="27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езонансний</w:t>
      </w:r>
      <w:proofErr w:type="spellEnd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соціологічний</w:t>
      </w:r>
      <w:proofErr w:type="spellEnd"/>
      <w:r w:rsidRPr="00917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оцінки</w:t>
      </w:r>
      <w:proofErr w:type="gramEnd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82A92" w:rsidRPr="00B82A92" w:rsidRDefault="00B82A92" w:rsidP="0018341D">
      <w:pPr>
        <w:pStyle w:val="a6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440F9" w:rsidRDefault="0001379D" w:rsidP="0027511C">
      <w:pPr>
        <w:pStyle w:val="a6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24A05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18341D" w:rsidRPr="00B82A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24A05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е</w:t>
      </w:r>
      <w:proofErr w:type="spellStart"/>
      <w:r w:rsidRPr="00224A05">
        <w:rPr>
          <w:rFonts w:ascii="Times New Roman" w:eastAsia="Times New Roman" w:hAnsi="Times New Roman"/>
          <w:i/>
          <w:sz w:val="26"/>
          <w:szCs w:val="26"/>
          <w:lang w:eastAsia="ru-RU"/>
        </w:rPr>
        <w:t>vent</w:t>
      </w:r>
      <w:proofErr w:type="spellEnd"/>
      <w:r w:rsidRPr="00224A05">
        <w:rPr>
          <w:rFonts w:ascii="Times New Roman" w:eastAsia="Times New Roman" w:hAnsi="Times New Roman"/>
          <w:bCs/>
          <w:i/>
          <w:sz w:val="28"/>
          <w:lang w:val="uk-UA" w:eastAsia="uk-UA"/>
        </w:rPr>
        <w:t>,</w:t>
      </w:r>
      <w:r w:rsidR="0018341D" w:rsidRPr="00B82A9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27511C">
        <w:rPr>
          <w:rFonts w:ascii="Times New Roman" w:hAnsi="Times New Roman"/>
          <w:i/>
          <w:iCs/>
          <w:sz w:val="28"/>
          <w:szCs w:val="28"/>
          <w:lang w:val="uk-UA"/>
        </w:rPr>
        <w:t xml:space="preserve">ефективність події, громадська думка, публікації, ЗМІ, спостереження. </w:t>
      </w:r>
    </w:p>
    <w:p w:rsidR="0027511C" w:rsidRPr="00127BE7" w:rsidRDefault="0027511C" w:rsidP="0027511C">
      <w:pPr>
        <w:pStyle w:val="a6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09379C" w:rsidRPr="0026550A" w:rsidRDefault="0009379C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224A05" w:rsidRDefault="00224A05" w:rsidP="00220EB3">
      <w:pPr>
        <w:pStyle w:val="a6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PR-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</w:t>
      </w:r>
      <w:r w:rsidR="0027511C">
        <w:rPr>
          <w:rFonts w:ascii="Times New Roman" w:hAnsi="Times New Roman"/>
          <w:sz w:val="28"/>
          <w:szCs w:val="28"/>
          <w:lang w:val="uk-UA"/>
        </w:rPr>
        <w:t>етап визначення ефективності події</w:t>
      </w:r>
      <w:r>
        <w:rPr>
          <w:rFonts w:ascii="Times New Roman" w:hAnsi="Times New Roman"/>
          <w:sz w:val="28"/>
          <w:szCs w:val="28"/>
        </w:rPr>
        <w:t>?</w:t>
      </w:r>
    </w:p>
    <w:p w:rsidR="00224A05" w:rsidRDefault="0027511C" w:rsidP="00220EB3">
      <w:pPr>
        <w:pStyle w:val="a6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>різняються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A05">
        <w:rPr>
          <w:rFonts w:ascii="Times New Roman" w:hAnsi="Times New Roman"/>
          <w:sz w:val="28"/>
          <w:szCs w:val="28"/>
        </w:rPr>
        <w:t>формалізовані</w:t>
      </w:r>
      <w:proofErr w:type="spellEnd"/>
      <w:proofErr w:type="gramEnd"/>
      <w:r w:rsidR="002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A05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="00224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4A05">
        <w:rPr>
          <w:rFonts w:ascii="Times New Roman" w:hAnsi="Times New Roman"/>
          <w:sz w:val="28"/>
          <w:szCs w:val="28"/>
        </w:rPr>
        <w:t>від</w:t>
      </w:r>
      <w:proofErr w:type="spellEnd"/>
      <w:r w:rsidR="002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A05">
        <w:rPr>
          <w:rFonts w:ascii="Times New Roman" w:hAnsi="Times New Roman"/>
          <w:sz w:val="28"/>
          <w:szCs w:val="28"/>
        </w:rPr>
        <w:t>неформалізованих</w:t>
      </w:r>
      <w:proofErr w:type="spellEnd"/>
      <w:r w:rsidR="00917C6C">
        <w:rPr>
          <w:rFonts w:ascii="Times New Roman" w:hAnsi="Times New Roman"/>
          <w:sz w:val="28"/>
          <w:szCs w:val="28"/>
          <w:lang w:val="uk-UA"/>
        </w:rPr>
        <w:t xml:space="preserve"> і які </w:t>
      </w:r>
      <w:proofErr w:type="spellStart"/>
      <w:r w:rsidR="00917C6C">
        <w:rPr>
          <w:rFonts w:ascii="Times New Roman" w:hAnsi="Times New Roman"/>
          <w:sz w:val="28"/>
          <w:szCs w:val="28"/>
          <w:lang w:val="uk-UA"/>
        </w:rPr>
        <w:t>нацбільш</w:t>
      </w:r>
      <w:proofErr w:type="spellEnd"/>
      <w:r w:rsidR="00917C6C">
        <w:rPr>
          <w:rFonts w:ascii="Times New Roman" w:hAnsi="Times New Roman"/>
          <w:sz w:val="28"/>
          <w:szCs w:val="28"/>
          <w:lang w:val="uk-UA"/>
        </w:rPr>
        <w:t xml:space="preserve"> ефективні під час визначення успіху </w:t>
      </w:r>
      <w:proofErr w:type="spellStart"/>
      <w:r w:rsidR="00917C6C">
        <w:rPr>
          <w:rFonts w:ascii="Times New Roman" w:hAnsi="Times New Roman"/>
          <w:sz w:val="28"/>
          <w:szCs w:val="28"/>
          <w:lang w:val="uk-UA"/>
        </w:rPr>
        <w:t>івента</w:t>
      </w:r>
      <w:proofErr w:type="spellEnd"/>
      <w:r w:rsidR="00224A05">
        <w:rPr>
          <w:rFonts w:ascii="Times New Roman" w:hAnsi="Times New Roman"/>
          <w:sz w:val="28"/>
          <w:szCs w:val="28"/>
        </w:rPr>
        <w:t>?</w:t>
      </w:r>
    </w:p>
    <w:p w:rsidR="00224A05" w:rsidRDefault="00224A05" w:rsidP="00220EB3">
      <w:pPr>
        <w:pStyle w:val="a6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/>
          <w:sz w:val="28"/>
          <w:szCs w:val="28"/>
        </w:rPr>
        <w:t>послідовність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 w:rsidR="0027511C">
        <w:rPr>
          <w:rFonts w:ascii="Times New Roman" w:hAnsi="Times New Roman"/>
          <w:sz w:val="28"/>
          <w:szCs w:val="28"/>
          <w:lang w:val="uk-UA"/>
        </w:rPr>
        <w:t>ефективності заходу</w:t>
      </w:r>
      <w:r>
        <w:rPr>
          <w:rFonts w:ascii="Times New Roman" w:hAnsi="Times New Roman"/>
          <w:sz w:val="28"/>
          <w:szCs w:val="28"/>
        </w:rPr>
        <w:t>?</w:t>
      </w:r>
    </w:p>
    <w:p w:rsidR="00224A05" w:rsidRDefault="00224A05" w:rsidP="00220EB3">
      <w:pPr>
        <w:pStyle w:val="a6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="0027511C">
        <w:rPr>
          <w:rFonts w:ascii="Times New Roman" w:hAnsi="Times New Roman"/>
          <w:sz w:val="28"/>
          <w:szCs w:val="28"/>
          <w:lang w:val="uk-UA"/>
        </w:rPr>
        <w:t>думки цільової аудиторії</w:t>
      </w:r>
      <w:r>
        <w:rPr>
          <w:rFonts w:ascii="Times New Roman" w:hAnsi="Times New Roman"/>
          <w:sz w:val="28"/>
          <w:szCs w:val="28"/>
        </w:rPr>
        <w:t>?</w:t>
      </w:r>
    </w:p>
    <w:p w:rsidR="0027511C" w:rsidRPr="00917C6C" w:rsidRDefault="00917C6C" w:rsidP="00220EB3">
      <w:pPr>
        <w:pStyle w:val="a6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передбачає резонансний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оцінки </w:t>
      </w:r>
      <w:proofErr w:type="spellStart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ефективності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події?</w:t>
      </w:r>
    </w:p>
    <w:p w:rsidR="00917C6C" w:rsidRPr="00917C6C" w:rsidRDefault="00917C6C" w:rsidP="00220EB3">
      <w:pPr>
        <w:pStyle w:val="a6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У чому перевага соціологічного методу визначення ефективності події?</w:t>
      </w:r>
    </w:p>
    <w:p w:rsidR="004440F9" w:rsidRDefault="004440F9" w:rsidP="00220EB3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18341D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18341D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220EB3" w:rsidRPr="00220EB3" w:rsidRDefault="00220EB3" w:rsidP="00220EB3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Наведіть аргументи щодо підтримки зазначеної думки або спростуйте і  наведіть аргументи проти: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20EB3" w:rsidRDefault="00220EB3" w:rsidP="00220EB3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</w:t>
      </w:r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Сьогодні спеціальні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івенти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стають дедалі ефективнішим засобом комунікації. </w:t>
      </w:r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умовах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скептичного і часом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недовірливого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ставлення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реклами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спеціальний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івент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є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саме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тим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інструментом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який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здатний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викликати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учасника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яскравий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емоційний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відгук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залучити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його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те,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що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відбувається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і в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такий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спосіб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створити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позитивне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враження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і думку про бренд.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Впливаючи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емоційну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сферу,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спеціальна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подія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створює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міцні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зв’язки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між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учасником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заходу та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його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організатором</w:t>
      </w:r>
      <w:proofErr w:type="spellEnd"/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»</w:t>
      </w:r>
      <w:r w:rsidRPr="002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20EB3" w:rsidRDefault="00220EB3" w:rsidP="00220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220EB3" w:rsidRPr="00220EB3" w:rsidRDefault="00220EB3" w:rsidP="00220EB3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Порівняйте інструментарії резонансного та соціологічного методів досл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2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дження ефективності </w:t>
      </w:r>
      <w:r w:rsidRPr="00220EB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Pr="00220EB3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Pr="002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-заходу.</w:t>
      </w:r>
    </w:p>
    <w:p w:rsidR="005E2C82" w:rsidRDefault="005E2C82" w:rsidP="00220EB3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7C6C" w:rsidTr="00220EB3">
        <w:tc>
          <w:tcPr>
            <w:tcW w:w="9345" w:type="dxa"/>
            <w:shd w:val="clear" w:color="auto" w:fill="D5DCE4" w:themeFill="text2" w:themeFillTint="33"/>
          </w:tcPr>
          <w:p w:rsidR="00917C6C" w:rsidRPr="00917C6C" w:rsidRDefault="00917C6C" w:rsidP="00917C6C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5A036B">
              <w:rPr>
                <w:rFonts w:ascii="Times New Roman" w:eastAsia="Times New Roman" w:hAnsi="Times New Roman" w:cs="Times New Roman"/>
                <w:b/>
                <w:i/>
                <w:iCs/>
                <w:color w:val="FF0066"/>
                <w:sz w:val="28"/>
                <w:szCs w:val="28"/>
                <w:lang w:val="uk-UA" w:eastAsia="ru-RU"/>
              </w:rPr>
              <w:t>Резонансний метод</w:t>
            </w:r>
            <w:r w:rsidRPr="005A036B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  <w:t> </w:t>
            </w:r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основні показники приймає індекс цитування (кількісний показник) і коефіцієнт співвідношення позитивних і негативних публікацій (якісний показник). </w:t>
            </w:r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ЗМІ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проведеного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спеціального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івенту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повинно бути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єдиним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засобом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оцінки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точку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відліку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взятий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ступінь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популярності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компанії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/бренда і думка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цільової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аудиторії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і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події.</w:t>
            </w:r>
            <w:proofErr w:type="spellEnd"/>
          </w:p>
          <w:p w:rsidR="00917C6C" w:rsidRPr="00917C6C" w:rsidRDefault="00917C6C" w:rsidP="00917C6C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036B">
              <w:rPr>
                <w:rFonts w:ascii="Times New Roman" w:eastAsia="Times New Roman" w:hAnsi="Times New Roman" w:cs="Times New Roman"/>
                <w:b/>
                <w:i/>
                <w:iCs/>
                <w:color w:val="FF0066"/>
                <w:sz w:val="28"/>
                <w:szCs w:val="28"/>
                <w:lang w:eastAsia="ru-RU"/>
              </w:rPr>
              <w:t>Соціологічний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b/>
                <w:i/>
                <w:iCs/>
                <w:color w:val="FF0066"/>
                <w:sz w:val="28"/>
                <w:szCs w:val="28"/>
                <w:lang w:eastAsia="ru-RU"/>
              </w:rPr>
              <w:t xml:space="preserve"> метод</w:t>
            </w:r>
            <w:r w:rsidRPr="005A036B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  <w:t> 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пов’язаний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вимірами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думки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цільової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аудиторії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початку</w:t>
            </w:r>
            <w:proofErr w:type="gram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перевагою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те,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укладати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рамки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нераціональні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лояльність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марки і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бренда. Але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полягає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суб’єктивній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оцінці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</w:p>
        </w:tc>
      </w:tr>
    </w:tbl>
    <w:p w:rsidR="00220EB3" w:rsidRDefault="00220EB3" w:rsidP="00952672">
      <w:pPr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220EB3" w:rsidRPr="00952672" w:rsidRDefault="00952672" w:rsidP="00952672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Підготуйте план вимірювання показників </w:t>
      </w:r>
      <w:r w:rsidRPr="005A0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оцінки </w:t>
      </w:r>
      <w:proofErr w:type="spellStart"/>
      <w:r w:rsidRPr="005A0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проведеного</w:t>
      </w:r>
      <w:proofErr w:type="spellEnd"/>
      <w:r w:rsidRPr="005A0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2718" w:rsidRPr="00220EB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="00E62718" w:rsidRPr="00220EB3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="00E62718" w:rsidRPr="002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-</w:t>
      </w:r>
      <w:bookmarkStart w:id="0" w:name="_GoBack"/>
      <w:bookmarkEnd w:id="0"/>
      <w:r w:rsidRPr="005A0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заходу</w:t>
      </w:r>
      <w:r w:rsidRPr="009526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20EB3" w:rsidTr="00220EB3">
        <w:tc>
          <w:tcPr>
            <w:tcW w:w="9345" w:type="dxa"/>
            <w:shd w:val="clear" w:color="auto" w:fill="D5DCE4" w:themeFill="text2" w:themeFillTint="33"/>
          </w:tcPr>
          <w:p w:rsidR="00220EB3" w:rsidRDefault="00220EB3" w:rsidP="00220EB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 метою оцінки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проведеного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івент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-заходу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можна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здій</w:t>
            </w:r>
            <w:r w:rsidRPr="00220E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  <w:t>вимірювання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  <w:t>показників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20EB3" w:rsidRPr="005A036B" w:rsidRDefault="00220EB3" w:rsidP="00220EB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загальне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за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категоріями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— у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даному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випадку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доцільно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створити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портрет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учасника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події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220EB3" w:rsidRDefault="00220EB3" w:rsidP="00220EB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активність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220EB3" w:rsidRPr="005A036B" w:rsidRDefault="00220EB3" w:rsidP="00220EB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думка учасників події;</w:t>
            </w:r>
          </w:p>
          <w:p w:rsidR="00220EB3" w:rsidRPr="005A036B" w:rsidRDefault="00220EB3" w:rsidP="00220EB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ефективність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публікацій у ЗМІ </w:t>
            </w:r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вимірювання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медіа-каналів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повідомляють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подію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); </w:t>
            </w:r>
          </w:p>
          <w:p w:rsidR="00220EB3" w:rsidRPr="005A036B" w:rsidRDefault="00220EB3" w:rsidP="00220EB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задоволеність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220EB3" w:rsidRPr="005A036B" w:rsidRDefault="00220EB3" w:rsidP="00220EB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фінансові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5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0EB3" w:rsidRDefault="00220EB3" w:rsidP="00216931">
            <w:pPr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  <w:lang w:val="uk-UA"/>
              </w:rPr>
            </w:pPr>
          </w:p>
        </w:tc>
      </w:tr>
    </w:tbl>
    <w:p w:rsidR="00220EB3" w:rsidRDefault="00220EB3" w:rsidP="00216931">
      <w:pPr>
        <w:ind w:firstLine="540"/>
        <w:jc w:val="center"/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4440F9" w:rsidRDefault="004440F9" w:rsidP="00216931">
      <w:pPr>
        <w:ind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952672" w:rsidRDefault="0001379D" w:rsidP="00952672">
      <w:pPr>
        <w:shd w:val="clear" w:color="auto" w:fill="FFFFFF"/>
        <w:spacing w:before="195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379D">
        <w:rPr>
          <w:rFonts w:ascii="Times New Roman" w:hAnsi="Times New Roman"/>
          <w:b/>
          <w:sz w:val="28"/>
          <w:szCs w:val="28"/>
          <w:lang w:val="uk-UA"/>
        </w:rPr>
        <w:t xml:space="preserve">Опрацювання теоретичного матеріалу:  </w:t>
      </w:r>
    </w:p>
    <w:p w:rsidR="00952672" w:rsidRPr="000576B1" w:rsidRDefault="00952672" w:rsidP="000576B1">
      <w:pPr>
        <w:pStyle w:val="a3"/>
        <w:numPr>
          <w:ilvl w:val="0"/>
          <w:numId w:val="30"/>
        </w:num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576B1">
        <w:rPr>
          <w:rFonts w:ascii="Times New Roman" w:hAnsi="Times New Roman" w:cs="Times New Roman"/>
          <w:sz w:val="28"/>
          <w:szCs w:val="28"/>
          <w:lang w:val="uk-UA"/>
        </w:rPr>
        <w:t xml:space="preserve">Зоріна О.І. Ефективність використання методів </w:t>
      </w:r>
      <w:proofErr w:type="spellStart"/>
      <w:r w:rsidRPr="000576B1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0576B1">
        <w:rPr>
          <w:rFonts w:ascii="Times New Roman" w:hAnsi="Times New Roman" w:cs="Times New Roman"/>
          <w:sz w:val="28"/>
          <w:szCs w:val="28"/>
          <w:lang w:val="uk-UA"/>
        </w:rPr>
        <w:t xml:space="preserve">-маркетингу підприємствами транспорту. </w:t>
      </w:r>
      <w:proofErr w:type="spellStart"/>
      <w:r w:rsidRPr="000576B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Ефективна</w:t>
      </w:r>
      <w:proofErr w:type="spellEnd"/>
      <w:r w:rsidRPr="000576B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0576B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економіка</w:t>
      </w:r>
      <w:proofErr w:type="spellEnd"/>
      <w:r w:rsidRPr="000576B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.</w:t>
      </w:r>
      <w:r w:rsidRPr="00057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576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 5. 2014</w:t>
      </w:r>
    </w:p>
    <w:p w:rsidR="00952672" w:rsidRPr="000576B1" w:rsidRDefault="00952672" w:rsidP="000576B1">
      <w:pPr>
        <w:pStyle w:val="a3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0576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76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576B1">
        <w:rPr>
          <w:lang w:val="en-US"/>
        </w:rPr>
        <w:t xml:space="preserve"> </w:t>
      </w:r>
      <w:hyperlink r:id="rId6" w:history="1">
        <w:r w:rsidR="000576B1" w:rsidRPr="000576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http://www.economy.nayka.com.ua/?op=1&amp;z=3027</w:t>
        </w:r>
      </w:hyperlink>
    </w:p>
    <w:p w:rsidR="000576B1" w:rsidRDefault="000576B1" w:rsidP="00952672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A1ACE" w:rsidRPr="000576B1" w:rsidRDefault="000576B1" w:rsidP="000576B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76B1">
        <w:rPr>
          <w:rFonts w:ascii="Times New Roman" w:hAnsi="Times New Roman" w:cs="Times New Roman"/>
          <w:sz w:val="28"/>
          <w:szCs w:val="28"/>
          <w:shd w:val="clear" w:color="auto" w:fill="FFFFFF"/>
        </w:rPr>
        <w:t>Пічик</w:t>
      </w:r>
      <w:proofErr w:type="spellEnd"/>
      <w:r w:rsidRPr="0005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В</w:t>
      </w:r>
      <w:r w:rsidRPr="000576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576B1">
        <w:rPr>
          <w:sz w:val="30"/>
          <w:szCs w:val="30"/>
          <w:shd w:val="clear" w:color="auto" w:fill="FFFFFF"/>
          <w:lang w:val="uk-UA"/>
        </w:rPr>
        <w:t xml:space="preserve">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Івент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-маркетинг як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сучасний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інструмент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впливу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споживача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proofErr w:type="spellStart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Наукові</w:t>
      </w:r>
      <w:proofErr w:type="spellEnd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записки </w:t>
      </w:r>
      <w:proofErr w:type="spellStart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НаУКМА</w:t>
      </w:r>
      <w:proofErr w:type="spellEnd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Економічні</w:t>
      </w:r>
      <w:proofErr w:type="spellEnd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науки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. 2016.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1. 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(1). С. 145–148. </w:t>
      </w:r>
      <w:r w:rsidRPr="000576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76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576B1">
        <w:t xml:space="preserve"> 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https://doi.org/10.18523/2519-4739112016124813</w:t>
      </w: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952672" w:rsidRPr="00952672" w:rsidRDefault="00952672" w:rsidP="00952672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52672">
        <w:rPr>
          <w:rFonts w:ascii="Times New Roman" w:hAnsi="Times New Roman"/>
          <w:sz w:val="28"/>
          <w:szCs w:val="28"/>
          <w:lang w:val="uk-UA"/>
        </w:rPr>
        <w:t>П</w:t>
      </w:r>
      <w:r w:rsidRPr="00952672">
        <w:rPr>
          <w:rFonts w:ascii="Times New Roman" w:hAnsi="Times New Roman"/>
          <w:sz w:val="28"/>
          <w:szCs w:val="28"/>
          <w:lang w:val="uk-UA"/>
        </w:rPr>
        <w:t>оказники ефективності івенту.</w:t>
      </w:r>
    </w:p>
    <w:p w:rsidR="00952672" w:rsidRDefault="00952672" w:rsidP="00952672">
      <w:pPr>
        <w:pStyle w:val="a6"/>
        <w:numPr>
          <w:ilvl w:val="0"/>
          <w:numId w:val="19"/>
        </w:numPr>
        <w:rPr>
          <w:rFonts w:ascii="Times New Roman" w:hAnsi="Times New Roman"/>
          <w:color w:val="040C28"/>
          <w:sz w:val="28"/>
          <w:szCs w:val="28"/>
          <w:lang w:val="uk-UA"/>
        </w:rPr>
      </w:pPr>
      <w:proofErr w:type="spellStart"/>
      <w:r w:rsidRPr="009526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A036B">
        <w:rPr>
          <w:rFonts w:ascii="Times New Roman" w:eastAsia="Times New Roman" w:hAnsi="Times New Roman"/>
          <w:sz w:val="28"/>
          <w:szCs w:val="28"/>
          <w:lang w:eastAsia="ru-RU"/>
        </w:rPr>
        <w:t>езонансний</w:t>
      </w:r>
      <w:proofErr w:type="spellEnd"/>
      <w:r w:rsidRPr="005A036B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A036B">
        <w:rPr>
          <w:rFonts w:ascii="Times New Roman" w:eastAsia="Times New Roman" w:hAnsi="Times New Roman"/>
          <w:sz w:val="28"/>
          <w:szCs w:val="28"/>
          <w:lang w:eastAsia="ru-RU"/>
        </w:rPr>
        <w:t>соціологічний</w:t>
      </w:r>
      <w:proofErr w:type="spellEnd"/>
      <w:r w:rsidRPr="00952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2672">
        <w:rPr>
          <w:rFonts w:ascii="Times New Roman" w:eastAsia="Times New Roman" w:hAnsi="Times New Roman"/>
          <w:sz w:val="28"/>
          <w:szCs w:val="28"/>
          <w:lang w:eastAsia="ru-RU"/>
        </w:rPr>
        <w:t>методи</w:t>
      </w:r>
      <w:proofErr w:type="spellEnd"/>
      <w:r w:rsidRPr="00952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оцінки</w:t>
      </w:r>
      <w:proofErr w:type="gramEnd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52672" w:rsidRPr="00B82A92" w:rsidRDefault="00952672" w:rsidP="00952672">
      <w:pPr>
        <w:pStyle w:val="a6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1379D" w:rsidRP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0A1ACE" w:rsidRDefault="000A1ACE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981D9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E400BE" w:rsidRDefault="0001379D" w:rsidP="00E400B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379D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01379D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 w:rsidRPr="0001379D">
        <w:rPr>
          <w:rFonts w:ascii="Times New Roman" w:hAnsi="Times New Roman"/>
          <w:sz w:val="28"/>
          <w:szCs w:val="28"/>
          <w:lang w:val="en-US"/>
        </w:rPr>
        <w:t>PR</w:t>
      </w:r>
      <w:r w:rsidRPr="0001379D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</w:t>
      </w:r>
      <w:r w:rsidR="00E400BE">
        <w:rPr>
          <w:rFonts w:ascii="Times New Roman" w:hAnsi="Times New Roman"/>
          <w:sz w:val="28"/>
          <w:szCs w:val="28"/>
          <w:lang w:val="uk-UA"/>
        </w:rPr>
        <w:t>к. Запоріжжя : ЗНУ, 2015. 192 с.</w:t>
      </w:r>
    </w:p>
    <w:p w:rsidR="00E400BE" w:rsidRPr="00E400BE" w:rsidRDefault="00E400BE" w:rsidP="00E400B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400BE">
        <w:rPr>
          <w:rFonts w:ascii="Times New Roman" w:hAnsi="Times New Roman"/>
          <w:sz w:val="28"/>
          <w:szCs w:val="28"/>
          <w:lang w:val="uk-UA"/>
        </w:rPr>
        <w:t xml:space="preserve">Зоріна О.І. Ефективність використання методів </w:t>
      </w:r>
      <w:proofErr w:type="spellStart"/>
      <w:r w:rsidRPr="00E400BE">
        <w:rPr>
          <w:rFonts w:ascii="Times New Roman" w:hAnsi="Times New Roman"/>
          <w:sz w:val="28"/>
          <w:szCs w:val="28"/>
          <w:lang w:val="uk-UA"/>
        </w:rPr>
        <w:t>івент</w:t>
      </w:r>
      <w:proofErr w:type="spellEnd"/>
      <w:r w:rsidRPr="00E400BE">
        <w:rPr>
          <w:rFonts w:ascii="Times New Roman" w:hAnsi="Times New Roman"/>
          <w:sz w:val="28"/>
          <w:szCs w:val="28"/>
          <w:lang w:val="uk-UA"/>
        </w:rPr>
        <w:t xml:space="preserve">-маркетингу підприємствами транспорту. </w:t>
      </w:r>
      <w:proofErr w:type="spellStart"/>
      <w:r w:rsidRPr="00E400BE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Ефективна</w:t>
      </w:r>
      <w:proofErr w:type="spellEnd"/>
      <w:r w:rsidRPr="00E400BE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400BE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економіка</w:t>
      </w:r>
      <w:proofErr w:type="spellEnd"/>
      <w:r w:rsidRPr="00E400BE">
        <w:rPr>
          <w:rFonts w:ascii="Times New Roman" w:eastAsia="Times New Roman" w:hAnsi="Times New Roman"/>
          <w:bCs/>
          <w:i/>
          <w:color w:val="333333"/>
          <w:sz w:val="28"/>
          <w:szCs w:val="28"/>
          <w:lang w:val="uk-UA" w:eastAsia="ru-RU"/>
        </w:rPr>
        <w:t>.</w:t>
      </w:r>
      <w:r w:rsidRPr="00E400B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400B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№ 5. 2014</w:t>
      </w:r>
    </w:p>
    <w:p w:rsidR="00E400BE" w:rsidRPr="00E400BE" w:rsidRDefault="00E400BE" w:rsidP="00E400BE">
      <w:pPr>
        <w:pStyle w:val="a3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E400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400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400BE">
        <w:rPr>
          <w:lang w:val="en-US"/>
        </w:rPr>
        <w:t xml:space="preserve"> </w:t>
      </w:r>
      <w:r w:rsidRPr="00E400BE">
        <w:rPr>
          <w:rFonts w:ascii="Times New Roman" w:hAnsi="Times New Roman" w:cs="Times New Roman"/>
          <w:sz w:val="28"/>
          <w:szCs w:val="28"/>
          <w:lang w:val="en-US"/>
        </w:rPr>
        <w:t>http://www.economy.nayka.com.ua/?op=1&amp;z=3027</w:t>
      </w:r>
    </w:p>
    <w:p w:rsidR="004D7F0A" w:rsidRPr="000576B1" w:rsidRDefault="004D7F0A" w:rsidP="00E400B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Радіонова</w:t>
      </w:r>
      <w:proofErr w:type="spellEnd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E77AC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-технології»</w:t>
      </w:r>
      <w:r w:rsidR="00AB358D" w:rsidRPr="00E77ACE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Харків.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місь</w:t>
      </w:r>
      <w:r w:rsidR="00E219B4">
        <w:rPr>
          <w:rFonts w:ascii="TimesNewRomanPSMT" w:hAnsi="TimesNewRomanPSMT" w:cs="TimesNewRomanPSMT"/>
          <w:sz w:val="28"/>
          <w:szCs w:val="28"/>
          <w:lang w:val="uk-UA"/>
        </w:rPr>
        <w:t>к</w:t>
      </w:r>
      <w:proofErr w:type="spellEnd"/>
      <w:r w:rsidR="00E219B4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="00E219B4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="00E219B4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Харків: </w:t>
      </w:r>
      <w:r w:rsidRPr="00E77ACE">
        <w:rPr>
          <w:rFonts w:ascii="TimesNewRomanPSMT" w:hAnsi="TimesNewRomanPSMT" w:cs="TimesNewRomanPSMT"/>
          <w:sz w:val="28"/>
          <w:szCs w:val="28"/>
        </w:rPr>
        <w:t xml:space="preserve">ХНУМГ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E77ACE">
        <w:rPr>
          <w:rFonts w:ascii="TimesNewRomanPSMT" w:hAnsi="TimesNewRomanPSMT" w:cs="TimesNewRomanPSMT"/>
          <w:sz w:val="28"/>
          <w:szCs w:val="28"/>
        </w:rPr>
        <w:t>. О. М. Бекетова, 2015.</w:t>
      </w:r>
      <w:r w:rsidR="0018341D" w:rsidRPr="00E77ACE">
        <w:rPr>
          <w:rFonts w:ascii="TimesNewRomanPSMT" w:hAnsi="TimesNewRomanPSMT" w:cs="TimesNewRomanPSMT"/>
          <w:sz w:val="28"/>
          <w:szCs w:val="28"/>
          <w:lang w:val="uk-UA"/>
        </w:rPr>
        <w:t>С.16-21</w:t>
      </w:r>
      <w:r w:rsidRPr="00E77ACE">
        <w:rPr>
          <w:rFonts w:ascii="TimesNewRomanPSMT" w:hAnsi="TimesNewRomanPSMT" w:cs="TimesNewRomanPSMT"/>
          <w:sz w:val="28"/>
          <w:szCs w:val="28"/>
        </w:rPr>
        <w:t>.</w:t>
      </w:r>
    </w:p>
    <w:p w:rsidR="000576B1" w:rsidRPr="000576B1" w:rsidRDefault="000576B1" w:rsidP="000576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76B1">
        <w:rPr>
          <w:rFonts w:ascii="Times New Roman" w:hAnsi="Times New Roman" w:cs="Times New Roman"/>
          <w:sz w:val="28"/>
          <w:szCs w:val="28"/>
          <w:shd w:val="clear" w:color="auto" w:fill="FFFFFF"/>
        </w:rPr>
        <w:t>Пічик</w:t>
      </w:r>
      <w:proofErr w:type="spellEnd"/>
      <w:r w:rsidRPr="0005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В</w:t>
      </w:r>
      <w:r w:rsidRPr="000576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576B1">
        <w:rPr>
          <w:sz w:val="30"/>
          <w:szCs w:val="30"/>
          <w:shd w:val="clear" w:color="auto" w:fill="FFFFFF"/>
          <w:lang w:val="uk-UA"/>
        </w:rPr>
        <w:t xml:space="preserve">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Івент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-маркетинг як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сучасний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інструмент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впливу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</w:t>
      </w:r>
      <w:proofErr w:type="spellStart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споживача</w:t>
      </w:r>
      <w:proofErr w:type="spellEnd"/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proofErr w:type="spellStart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Наукові</w:t>
      </w:r>
      <w:proofErr w:type="spellEnd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записки </w:t>
      </w:r>
      <w:proofErr w:type="spellStart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НаУКМА</w:t>
      </w:r>
      <w:proofErr w:type="spellEnd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Економічні</w:t>
      </w:r>
      <w:proofErr w:type="spellEnd"/>
      <w:r w:rsidRPr="000576B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науки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. 2016.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1. 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(1). С. 145–148. </w:t>
      </w:r>
      <w:r w:rsidRPr="000576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76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576B1">
        <w:t xml:space="preserve"> </w:t>
      </w:r>
      <w:r w:rsidRPr="00057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https://doi.org/10.18523/2519-4739112016124813</w:t>
      </w:r>
    </w:p>
    <w:p w:rsidR="000576B1" w:rsidRPr="00E77ACE" w:rsidRDefault="000576B1" w:rsidP="000576B1">
      <w:pPr>
        <w:pStyle w:val="a6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D98" w:rsidRPr="00981D98" w:rsidRDefault="00981D98" w:rsidP="0021693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7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lastRenderedPageBreak/>
        <w:t xml:space="preserve">Данилова В. Спеціальні художні події </w:t>
      </w:r>
      <w:r w:rsidR="00FC0F21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FC0F21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18341D" w:rsidRDefault="004440F9" w:rsidP="0018341D">
      <w:pPr>
        <w:pStyle w:val="a3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http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com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do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994E9D" w:rsidRDefault="005E2C82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9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214AE8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="004440F9" w:rsidRPr="00214AE8">
        <w:rPr>
          <w:color w:val="auto"/>
          <w:sz w:val="28"/>
          <w:szCs w:val="28"/>
        </w:rPr>
        <w:t xml:space="preserve">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An inductive analysis of the effects of public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lastRenderedPageBreak/>
        <w:t>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10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E62718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7A6"/>
    <w:multiLevelType w:val="hybridMultilevel"/>
    <w:tmpl w:val="BB60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3DC9"/>
    <w:multiLevelType w:val="hybridMultilevel"/>
    <w:tmpl w:val="8EBAF0C6"/>
    <w:lvl w:ilvl="0" w:tplc="057E03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345E"/>
    <w:multiLevelType w:val="hybridMultilevel"/>
    <w:tmpl w:val="782469E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7B51FA1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313B3"/>
    <w:multiLevelType w:val="hybridMultilevel"/>
    <w:tmpl w:val="ED42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5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63B69"/>
    <w:multiLevelType w:val="hybridMultilevel"/>
    <w:tmpl w:val="E02A467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26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039CB"/>
    <w:multiLevelType w:val="hybridMultilevel"/>
    <w:tmpl w:val="CA16540A"/>
    <w:lvl w:ilvl="0" w:tplc="6CC43A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041D4"/>
    <w:multiLevelType w:val="multilevel"/>
    <w:tmpl w:val="BED0C6E2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NewRomanPSMT" w:hAnsi="TimesNewRomanPSMT" w:cs="TimesNewRomanPSMT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NewRomanPSMT" w:hAnsi="TimesNewRomanPSMT" w:cs="TimesNewRomanPSMT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NewRomanPSMT" w:hAnsi="TimesNewRomanPSMT" w:cs="TimesNewRomanPSMT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NewRomanPSMT" w:hAnsi="TimesNewRomanPSMT" w:cs="TimesNewRomanPSMT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NewRomanPSMT" w:hAnsi="TimesNewRomanPSMT" w:cs="TimesNewRomanPSMT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NewRomanPSMT" w:hAnsi="TimesNewRomanPSMT" w:cs="TimesNewRomanPSMT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NewRomanPSMT" w:hAnsi="TimesNewRomanPSMT" w:cs="TimesNewRomanPSMT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NewRomanPSMT" w:hAnsi="TimesNewRomanPSMT" w:cs="TimesNewRomanPSMT" w:hint="default"/>
        <w:color w:val="auto"/>
      </w:rPr>
    </w:lvl>
  </w:abstractNum>
  <w:num w:numId="1">
    <w:abstractNumId w:val="14"/>
  </w:num>
  <w:num w:numId="2">
    <w:abstractNumId w:val="8"/>
  </w:num>
  <w:num w:numId="3">
    <w:abstractNumId w:val="26"/>
  </w:num>
  <w:num w:numId="4">
    <w:abstractNumId w:val="21"/>
  </w:num>
  <w:num w:numId="5">
    <w:abstractNumId w:val="19"/>
  </w:num>
  <w:num w:numId="6">
    <w:abstractNumId w:val="1"/>
  </w:num>
  <w:num w:numId="7">
    <w:abstractNumId w:val="20"/>
  </w:num>
  <w:num w:numId="8">
    <w:abstractNumId w:val="24"/>
  </w:num>
  <w:num w:numId="9">
    <w:abstractNumId w:val="28"/>
  </w:num>
  <w:num w:numId="10">
    <w:abstractNumId w:val="2"/>
  </w:num>
  <w:num w:numId="11">
    <w:abstractNumId w:val="17"/>
  </w:num>
  <w:num w:numId="12">
    <w:abstractNumId w:val="5"/>
  </w:num>
  <w:num w:numId="13">
    <w:abstractNumId w:val="12"/>
  </w:num>
  <w:num w:numId="14">
    <w:abstractNumId w:val="16"/>
  </w:num>
  <w:num w:numId="15">
    <w:abstractNumId w:val="13"/>
  </w:num>
  <w:num w:numId="16">
    <w:abstractNumId w:val="25"/>
  </w:num>
  <w:num w:numId="17">
    <w:abstractNumId w:val="10"/>
  </w:num>
  <w:num w:numId="18">
    <w:abstractNumId w:val="22"/>
  </w:num>
  <w:num w:numId="19">
    <w:abstractNumId w:val="15"/>
  </w:num>
  <w:num w:numId="20">
    <w:abstractNumId w:val="11"/>
  </w:num>
  <w:num w:numId="21">
    <w:abstractNumId w:val="18"/>
  </w:num>
  <w:num w:numId="22">
    <w:abstractNumId w:val="0"/>
  </w:num>
  <w:num w:numId="23">
    <w:abstractNumId w:val="3"/>
  </w:num>
  <w:num w:numId="24">
    <w:abstractNumId w:val="7"/>
  </w:num>
  <w:num w:numId="25">
    <w:abstractNumId w:val="4"/>
  </w:num>
  <w:num w:numId="26">
    <w:abstractNumId w:val="6"/>
  </w:num>
  <w:num w:numId="27">
    <w:abstractNumId w:val="29"/>
  </w:num>
  <w:num w:numId="28">
    <w:abstractNumId w:val="23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33347"/>
    <w:rsid w:val="000576B1"/>
    <w:rsid w:val="0009379C"/>
    <w:rsid w:val="000A1ACE"/>
    <w:rsid w:val="001502FF"/>
    <w:rsid w:val="0018341D"/>
    <w:rsid w:val="001F477B"/>
    <w:rsid w:val="00214AE8"/>
    <w:rsid w:val="00216931"/>
    <w:rsid w:val="00220EB3"/>
    <w:rsid w:val="00224A05"/>
    <w:rsid w:val="0027511C"/>
    <w:rsid w:val="002C5C0B"/>
    <w:rsid w:val="003D77F6"/>
    <w:rsid w:val="004440F9"/>
    <w:rsid w:val="004D7F0A"/>
    <w:rsid w:val="005E2C82"/>
    <w:rsid w:val="006704C0"/>
    <w:rsid w:val="006A6C54"/>
    <w:rsid w:val="006C238B"/>
    <w:rsid w:val="007174C1"/>
    <w:rsid w:val="007F6B89"/>
    <w:rsid w:val="00884551"/>
    <w:rsid w:val="008B0AC5"/>
    <w:rsid w:val="00917C6C"/>
    <w:rsid w:val="00952672"/>
    <w:rsid w:val="00981D98"/>
    <w:rsid w:val="009A3F62"/>
    <w:rsid w:val="009F5C6E"/>
    <w:rsid w:val="00A54759"/>
    <w:rsid w:val="00AB358D"/>
    <w:rsid w:val="00AC5071"/>
    <w:rsid w:val="00B82A92"/>
    <w:rsid w:val="00C236CD"/>
    <w:rsid w:val="00C535F6"/>
    <w:rsid w:val="00D9273E"/>
    <w:rsid w:val="00DF36DE"/>
    <w:rsid w:val="00E06E61"/>
    <w:rsid w:val="00E219B4"/>
    <w:rsid w:val="00E400BE"/>
    <w:rsid w:val="00E62718"/>
    <w:rsid w:val="00E6727B"/>
    <w:rsid w:val="00E77ACE"/>
    <w:rsid w:val="00E96B00"/>
    <w:rsid w:val="00EA15DB"/>
    <w:rsid w:val="00F12903"/>
    <w:rsid w:val="00F4720E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5D2A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1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articles.com/economika-pidpryemstv/220-metodichn-pdhodi-do-rozrobkibznes-ventu-vanova-o-v-markovskiy-o-v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hd.cz/w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nayka.com.ua/?op=1&amp;z=3027" TargetMode="External"/><Relationship Id="rId11" Type="http://schemas.openxmlformats.org/officeDocument/2006/relationships/hyperlink" Target="http://firearticles.com/economika-pidpryemstv/220-metodichn-pdhodi-do-rozrobkibznes-ventu-vanova-o-v-markovskiy-o-v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ventbrite.co.uk/blog/qualities-successful-event-managersds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Pkl_2017_33_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2023-02-06T21:12:00Z</dcterms:created>
  <dcterms:modified xsi:type="dcterms:W3CDTF">2023-03-14T13:23:00Z</dcterms:modified>
</cp:coreProperties>
</file>