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85" w:rsidRDefault="000F6F85" w:rsidP="000F6F85">
      <w:pPr>
        <w:pStyle w:val="a3"/>
        <w:tabs>
          <w:tab w:val="left" w:pos="1272"/>
        </w:tabs>
        <w:ind w:left="848" w:right="285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Інформаційні джерела:</w:t>
      </w:r>
    </w:p>
    <w:p w:rsidR="000F6F85" w:rsidRDefault="000F6F85" w:rsidP="000F6F85">
      <w:pPr>
        <w:pStyle w:val="a3"/>
        <w:tabs>
          <w:tab w:val="left" w:pos="1272"/>
        </w:tabs>
        <w:ind w:left="848" w:right="285" w:firstLine="0"/>
        <w:jc w:val="both"/>
        <w:rPr>
          <w:b/>
          <w:sz w:val="28"/>
          <w:szCs w:val="28"/>
        </w:rPr>
      </w:pPr>
    </w:p>
    <w:p w:rsidR="000F6F85" w:rsidRPr="00050DF4" w:rsidRDefault="000F6F85" w:rsidP="000F6F85">
      <w:pPr>
        <w:pStyle w:val="a3"/>
        <w:numPr>
          <w:ilvl w:val="0"/>
          <w:numId w:val="1"/>
        </w:numPr>
        <w:tabs>
          <w:tab w:val="left" w:pos="1272"/>
        </w:tabs>
        <w:ind w:left="0" w:right="285" w:firstLine="709"/>
        <w:jc w:val="both"/>
        <w:rPr>
          <w:sz w:val="28"/>
          <w:szCs w:val="28"/>
          <w:lang w:val="ru-RU"/>
        </w:rPr>
      </w:pPr>
      <w:r w:rsidRPr="00050DF4">
        <w:rPr>
          <w:sz w:val="28"/>
          <w:szCs w:val="28"/>
        </w:rPr>
        <w:t xml:space="preserve">Закон України «Про охорону праці» від 14.10.1992 № 2694-XII (в редакції від 21.11.2002 зі змінами на 2009 р.). URL: </w:t>
      </w:r>
      <w:hyperlink r:id="rId5" w:history="1">
        <w:r w:rsidRPr="00B868F9">
          <w:rPr>
            <w:rStyle w:val="a4"/>
            <w:sz w:val="28"/>
            <w:szCs w:val="28"/>
          </w:rPr>
          <w:t>https://zakon.rada.gov.ua/laws/show/2694-12</w:t>
        </w:r>
      </w:hyperlink>
      <w:r w:rsidRPr="00050DF4">
        <w:rPr>
          <w:sz w:val="28"/>
          <w:szCs w:val="28"/>
        </w:rPr>
        <w:t xml:space="preserve"> (дата звернення: </w:t>
      </w:r>
      <w:r w:rsidRPr="00050DF4">
        <w:rPr>
          <w:sz w:val="28"/>
          <w:szCs w:val="28"/>
        </w:rPr>
        <w:fldChar w:fldCharType="begin"/>
      </w:r>
      <w:r w:rsidRPr="00050DF4">
        <w:rPr>
          <w:sz w:val="28"/>
          <w:szCs w:val="28"/>
        </w:rPr>
        <w:instrText xml:space="preserve"> DATE \@ "dd.MM.yyyy" </w:instrText>
      </w:r>
      <w:r w:rsidRPr="00050DF4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05.10.2025</w:t>
      </w:r>
      <w:r w:rsidRPr="00050DF4">
        <w:rPr>
          <w:sz w:val="28"/>
          <w:szCs w:val="28"/>
        </w:rPr>
        <w:fldChar w:fldCharType="end"/>
      </w:r>
      <w:r w:rsidRPr="00050DF4">
        <w:rPr>
          <w:sz w:val="28"/>
          <w:szCs w:val="28"/>
        </w:rPr>
        <w:t>).</w:t>
      </w:r>
    </w:p>
    <w:p w:rsidR="000F6F85" w:rsidRPr="00050DF4" w:rsidRDefault="000F6F85" w:rsidP="000F6F85">
      <w:pPr>
        <w:pStyle w:val="a3"/>
        <w:numPr>
          <w:ilvl w:val="0"/>
          <w:numId w:val="1"/>
        </w:numPr>
        <w:tabs>
          <w:tab w:val="left" w:pos="1272"/>
        </w:tabs>
        <w:ind w:left="0" w:right="285" w:firstLine="709"/>
        <w:jc w:val="both"/>
        <w:rPr>
          <w:sz w:val="28"/>
          <w:szCs w:val="28"/>
          <w:lang w:val="ru-RU"/>
        </w:rPr>
      </w:pPr>
      <w:r w:rsidRPr="00050DF4">
        <w:rPr>
          <w:sz w:val="28"/>
          <w:szCs w:val="28"/>
        </w:rPr>
        <w:t xml:space="preserve">Положення про порядок розслідування та ведення обліку нещасних випадків, професійних захворювань і аварій на виробництві : Постанова КМУ від 21.08.2001 № 1094. URL: </w:t>
      </w:r>
      <w:hyperlink r:id="rId6" w:history="1">
        <w:r w:rsidRPr="00B868F9">
          <w:rPr>
            <w:rStyle w:val="a4"/>
            <w:sz w:val="28"/>
            <w:szCs w:val="28"/>
          </w:rPr>
          <w:t>https://zakon.rada.gov.ua/laws/show/1094-2001-%D0%BF</w:t>
        </w:r>
      </w:hyperlink>
      <w:r w:rsidRPr="00050DF4">
        <w:rPr>
          <w:sz w:val="28"/>
          <w:szCs w:val="28"/>
        </w:rPr>
        <w:t xml:space="preserve"> (дата звернення: </w:t>
      </w:r>
      <w:r w:rsidRPr="00050DF4">
        <w:rPr>
          <w:sz w:val="28"/>
          <w:szCs w:val="28"/>
        </w:rPr>
        <w:fldChar w:fldCharType="begin"/>
      </w:r>
      <w:r w:rsidRPr="00050DF4">
        <w:rPr>
          <w:sz w:val="28"/>
          <w:szCs w:val="28"/>
        </w:rPr>
        <w:instrText xml:space="preserve"> DATE \@ "dd.MM.yyyy" </w:instrText>
      </w:r>
      <w:r w:rsidRPr="00050DF4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05.10.2025</w:t>
      </w:r>
      <w:r w:rsidRPr="00050DF4">
        <w:rPr>
          <w:sz w:val="28"/>
          <w:szCs w:val="28"/>
        </w:rPr>
        <w:fldChar w:fldCharType="end"/>
      </w:r>
      <w:r w:rsidRPr="00050DF4">
        <w:rPr>
          <w:sz w:val="28"/>
          <w:szCs w:val="28"/>
        </w:rPr>
        <w:t>).</w:t>
      </w:r>
    </w:p>
    <w:p w:rsidR="000F6F85" w:rsidRPr="00050DF4" w:rsidRDefault="000F6F85" w:rsidP="000F6F85">
      <w:pPr>
        <w:pStyle w:val="a3"/>
        <w:tabs>
          <w:tab w:val="left" w:pos="1272"/>
        </w:tabs>
        <w:ind w:left="0" w:right="285" w:firstLine="709"/>
        <w:jc w:val="both"/>
        <w:rPr>
          <w:sz w:val="28"/>
          <w:szCs w:val="28"/>
        </w:rPr>
      </w:pPr>
      <w:r w:rsidRPr="00050DF4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050DF4">
        <w:rPr>
          <w:sz w:val="28"/>
          <w:szCs w:val="28"/>
        </w:rPr>
        <w:t xml:space="preserve">Охорона праці на підприємствах: нормативні аспекти. URL: </w:t>
      </w:r>
      <w:hyperlink r:id="rId7" w:history="1">
        <w:r w:rsidRPr="00B868F9">
          <w:rPr>
            <w:rStyle w:val="a4"/>
            <w:sz w:val="28"/>
            <w:szCs w:val="28"/>
          </w:rPr>
          <w:t>https://ips.ligazakon.net/document/situation-doc/SX190026b</w:t>
        </w:r>
      </w:hyperlink>
      <w:r w:rsidRPr="00050DF4">
        <w:rPr>
          <w:sz w:val="28"/>
          <w:szCs w:val="28"/>
        </w:rPr>
        <w:t xml:space="preserve"> (дата звернення: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DATE \@ "dd.MM.yyyy"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05.10.2025</w:t>
      </w:r>
      <w:r>
        <w:rPr>
          <w:sz w:val="28"/>
          <w:szCs w:val="28"/>
        </w:rPr>
        <w:fldChar w:fldCharType="end"/>
      </w:r>
      <w:r w:rsidRPr="00050DF4">
        <w:rPr>
          <w:sz w:val="28"/>
          <w:szCs w:val="28"/>
        </w:rPr>
        <w:t>).</w:t>
      </w:r>
    </w:p>
    <w:p w:rsidR="000F6F85" w:rsidRPr="00050DF4" w:rsidRDefault="000F6F85" w:rsidP="000F6F85">
      <w:pPr>
        <w:pStyle w:val="a3"/>
        <w:tabs>
          <w:tab w:val="left" w:pos="1272"/>
        </w:tabs>
        <w:ind w:left="0" w:right="285" w:firstLine="709"/>
        <w:jc w:val="both"/>
        <w:rPr>
          <w:sz w:val="28"/>
          <w:szCs w:val="28"/>
        </w:rPr>
      </w:pPr>
      <w:r w:rsidRPr="00050DF4">
        <w:rPr>
          <w:sz w:val="28"/>
          <w:szCs w:val="28"/>
        </w:rPr>
        <w:t xml:space="preserve">4. Правила надання першої медичної допомоги при </w:t>
      </w:r>
      <w:proofErr w:type="spellStart"/>
      <w:r w:rsidRPr="00050DF4">
        <w:rPr>
          <w:sz w:val="28"/>
          <w:szCs w:val="28"/>
        </w:rPr>
        <w:t>опіках</w:t>
      </w:r>
      <w:proofErr w:type="spellEnd"/>
      <w:r w:rsidRPr="00050DF4">
        <w:rPr>
          <w:sz w:val="28"/>
          <w:szCs w:val="28"/>
        </w:rPr>
        <w:t xml:space="preserve">. URL: </w:t>
      </w:r>
      <w:hyperlink r:id="rId8" w:history="1">
        <w:r w:rsidRPr="00B868F9">
          <w:rPr>
            <w:rStyle w:val="a4"/>
            <w:sz w:val="28"/>
            <w:szCs w:val="28"/>
          </w:rPr>
          <w:t>https://moz.gov.ua/article/health/nadannja-pershoi-dopomogi-pri-opikah</w:t>
        </w:r>
      </w:hyperlink>
      <w:r w:rsidRPr="00050DF4">
        <w:rPr>
          <w:sz w:val="28"/>
          <w:szCs w:val="28"/>
        </w:rPr>
        <w:t xml:space="preserve"> (дата звернення: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DATE \@ "dd.MM.yyyy"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05.10.2025</w:t>
      </w:r>
      <w:r>
        <w:rPr>
          <w:sz w:val="28"/>
          <w:szCs w:val="28"/>
        </w:rPr>
        <w:fldChar w:fldCharType="end"/>
      </w:r>
      <w:r w:rsidRPr="00050DF4">
        <w:rPr>
          <w:sz w:val="28"/>
          <w:szCs w:val="28"/>
        </w:rPr>
        <w:t>).</w:t>
      </w:r>
    </w:p>
    <w:p w:rsidR="000F6F85" w:rsidRPr="00050DF4" w:rsidRDefault="000F6F85" w:rsidP="000F6F85">
      <w:pPr>
        <w:pStyle w:val="a3"/>
        <w:tabs>
          <w:tab w:val="left" w:pos="1272"/>
        </w:tabs>
        <w:ind w:left="0" w:right="285" w:firstLine="709"/>
        <w:jc w:val="both"/>
        <w:rPr>
          <w:sz w:val="28"/>
          <w:szCs w:val="28"/>
        </w:rPr>
      </w:pPr>
      <w:r w:rsidRPr="00050DF4">
        <w:rPr>
          <w:sz w:val="28"/>
          <w:szCs w:val="28"/>
        </w:rPr>
        <w:t xml:space="preserve">5. Профілактика професійних захворювань: сучасні підходи. URL: </w:t>
      </w:r>
      <w:hyperlink r:id="rId9" w:history="1">
        <w:r w:rsidRPr="00B868F9">
          <w:rPr>
            <w:rStyle w:val="a4"/>
            <w:sz w:val="28"/>
            <w:szCs w:val="28"/>
          </w:rPr>
          <w:t>https://oppb.com.ua/articles/profilaktika-profesiynih-zahvoryuvan</w:t>
        </w:r>
      </w:hyperlink>
      <w:r w:rsidRPr="00050DF4">
        <w:rPr>
          <w:sz w:val="28"/>
          <w:szCs w:val="28"/>
        </w:rPr>
        <w:t xml:space="preserve"> (дата звернення: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DATE \@ "dd.MM.yyyy"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05.10.2025</w:t>
      </w:r>
      <w:r>
        <w:rPr>
          <w:sz w:val="28"/>
          <w:szCs w:val="28"/>
        </w:rPr>
        <w:fldChar w:fldCharType="end"/>
      </w:r>
      <w:r w:rsidRPr="00050DF4">
        <w:rPr>
          <w:sz w:val="28"/>
          <w:szCs w:val="28"/>
        </w:rPr>
        <w:t>).</w:t>
      </w:r>
    </w:p>
    <w:p w:rsidR="000F6F85" w:rsidRPr="00050DF4" w:rsidRDefault="000F6F85" w:rsidP="000F6F85">
      <w:pPr>
        <w:pStyle w:val="a3"/>
        <w:tabs>
          <w:tab w:val="left" w:pos="1272"/>
        </w:tabs>
        <w:ind w:left="0" w:right="285" w:firstLine="709"/>
        <w:jc w:val="both"/>
        <w:rPr>
          <w:sz w:val="28"/>
          <w:szCs w:val="28"/>
        </w:rPr>
      </w:pPr>
      <w:r w:rsidRPr="00050DF4">
        <w:rPr>
          <w:sz w:val="28"/>
          <w:szCs w:val="28"/>
        </w:rPr>
        <w:t xml:space="preserve">6. Виробничі ризики та їх оцінка. URL: </w:t>
      </w:r>
      <w:hyperlink r:id="rId10" w:history="1">
        <w:r w:rsidRPr="00B868F9">
          <w:rPr>
            <w:rStyle w:val="a4"/>
            <w:sz w:val="28"/>
            <w:szCs w:val="28"/>
          </w:rPr>
          <w:t>https://www.dopomoga.org.ua/ua/articles/ohorona-praci/virobnichi-riziki</w:t>
        </w:r>
      </w:hyperlink>
      <w:r w:rsidRPr="00050DF4">
        <w:rPr>
          <w:sz w:val="28"/>
          <w:szCs w:val="28"/>
        </w:rPr>
        <w:t xml:space="preserve"> (дата звернення: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DATE \@ "dd.MM.yyyy"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05.10.2025</w:t>
      </w:r>
      <w:r>
        <w:rPr>
          <w:sz w:val="28"/>
          <w:szCs w:val="28"/>
        </w:rPr>
        <w:fldChar w:fldCharType="end"/>
      </w:r>
      <w:r w:rsidRPr="00050DF4">
        <w:rPr>
          <w:sz w:val="28"/>
          <w:szCs w:val="28"/>
        </w:rPr>
        <w:t>).</w:t>
      </w:r>
    </w:p>
    <w:p w:rsidR="000F6F85" w:rsidRDefault="000F6F85" w:rsidP="000F6F85">
      <w:pPr>
        <w:pStyle w:val="a3"/>
        <w:tabs>
          <w:tab w:val="left" w:pos="1272"/>
        </w:tabs>
        <w:ind w:left="0" w:right="285" w:firstLine="709"/>
        <w:jc w:val="both"/>
        <w:rPr>
          <w:sz w:val="28"/>
          <w:szCs w:val="28"/>
          <w:lang w:val="ru-RU"/>
        </w:rPr>
      </w:pPr>
      <w:r w:rsidRPr="00050DF4">
        <w:rPr>
          <w:sz w:val="28"/>
          <w:szCs w:val="28"/>
        </w:rPr>
        <w:t xml:space="preserve">7. Безпека праці в хімічній промисловості. URL: </w:t>
      </w:r>
      <w:hyperlink r:id="rId11" w:history="1">
        <w:r w:rsidRPr="00B868F9">
          <w:rPr>
            <w:rStyle w:val="a4"/>
            <w:sz w:val="28"/>
            <w:szCs w:val="28"/>
          </w:rPr>
          <w:t>https://www.safework.com.ua/bezpeka-praci-v-himichniy-promyslovosti</w:t>
        </w:r>
      </w:hyperlink>
      <w:r w:rsidRPr="00050DF4">
        <w:rPr>
          <w:sz w:val="28"/>
          <w:szCs w:val="28"/>
        </w:rPr>
        <w:t xml:space="preserve"> (дата звернення: </w:t>
      </w:r>
      <w:r>
        <w:rPr>
          <w:sz w:val="28"/>
          <w:szCs w:val="28"/>
          <w:lang w:val="ru-RU"/>
        </w:rPr>
        <w:fldChar w:fldCharType="begin"/>
      </w:r>
      <w:r>
        <w:rPr>
          <w:sz w:val="28"/>
          <w:szCs w:val="28"/>
          <w:lang w:val="ru-RU"/>
        </w:rPr>
        <w:instrText xml:space="preserve"> DATE \@ "dd.MM.yyyy" </w:instrText>
      </w:r>
      <w:r>
        <w:rPr>
          <w:sz w:val="28"/>
          <w:szCs w:val="28"/>
          <w:lang w:val="ru-RU"/>
        </w:rPr>
        <w:fldChar w:fldCharType="separate"/>
      </w:r>
      <w:r>
        <w:rPr>
          <w:noProof/>
          <w:sz w:val="28"/>
          <w:szCs w:val="28"/>
          <w:lang w:val="ru-RU"/>
        </w:rPr>
        <w:t>05.10.2025</w:t>
      </w:r>
      <w:r>
        <w:rPr>
          <w:sz w:val="28"/>
          <w:szCs w:val="28"/>
          <w:lang w:val="ru-RU"/>
        </w:rPr>
        <w:fldChar w:fldCharType="end"/>
      </w:r>
      <w:r w:rsidRPr="00050DF4">
        <w:rPr>
          <w:sz w:val="28"/>
          <w:szCs w:val="28"/>
        </w:rPr>
        <w:t>).</w:t>
      </w:r>
    </w:p>
    <w:p w:rsidR="00FE5736" w:rsidRPr="000F6F85" w:rsidRDefault="00FE5736">
      <w:pPr>
        <w:rPr>
          <w:lang w:val="ru-RU"/>
        </w:rPr>
      </w:pPr>
      <w:bookmarkStart w:id="0" w:name="_GoBack"/>
      <w:bookmarkEnd w:id="0"/>
    </w:p>
    <w:sectPr w:rsidR="00FE5736" w:rsidRPr="000F6F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85982"/>
    <w:multiLevelType w:val="hybridMultilevel"/>
    <w:tmpl w:val="C1BE4DBE"/>
    <w:lvl w:ilvl="0" w:tplc="40C67E90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85"/>
    <w:rsid w:val="000F6F85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0B83A-7148-4BCC-AF0A-41131F01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F6F85"/>
    <w:pPr>
      <w:widowControl w:val="0"/>
      <w:autoSpaceDE w:val="0"/>
      <w:autoSpaceDN w:val="0"/>
      <w:spacing w:after="0" w:line="240" w:lineRule="auto"/>
      <w:ind w:left="540" w:hanging="360"/>
    </w:pPr>
    <w:rPr>
      <w:rFonts w:ascii="Times New Roman" w:eastAsia="Times New Roman" w:hAnsi="Times New Roman" w:cs="Times New Roman"/>
      <w:lang w:val="uk-UA"/>
    </w:rPr>
  </w:style>
  <w:style w:type="character" w:styleId="a4">
    <w:name w:val="Hyperlink"/>
    <w:uiPriority w:val="99"/>
    <w:rsid w:val="000F6F8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z.gov.ua/article/health/nadannja-pershoi-dopomogi-pri-opika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ps.ligazakon.net/document/situation-doc/SX190026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094-2001-%D0%BF" TargetMode="External"/><Relationship Id="rId11" Type="http://schemas.openxmlformats.org/officeDocument/2006/relationships/hyperlink" Target="https://www.safework.com.ua/bezpeka-praci-v-himichniy-promyslovosti" TargetMode="External"/><Relationship Id="rId5" Type="http://schemas.openxmlformats.org/officeDocument/2006/relationships/hyperlink" Target="https://zakon.rada.gov.ua/laws/show/2694-12" TargetMode="External"/><Relationship Id="rId10" Type="http://schemas.openxmlformats.org/officeDocument/2006/relationships/hyperlink" Target="https://www.dopomoga.org.ua/ua/articles/ohorona-praci/virobnichi-rizi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pb.com.ua/articles/profilaktika-profesiynih-zahvoryuv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2025-10-05T08:11:00Z</dcterms:created>
  <dcterms:modified xsi:type="dcterms:W3CDTF">2025-10-05T08:12:00Z</dcterms:modified>
</cp:coreProperties>
</file>