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A64" w:rsidRDefault="001E5A64" w:rsidP="001E5A64">
      <w:pPr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</w:pPr>
      <w:r w:rsidRPr="001E5A64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 xml:space="preserve">5. Властивості біоценозів: саморегуляція та </w:t>
      </w:r>
      <w:proofErr w:type="spellStart"/>
      <w:r w:rsidRPr="001E5A64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самовідтворюваність</w:t>
      </w:r>
      <w:proofErr w:type="spellEnd"/>
      <w:r w:rsidRPr="001E5A64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 xml:space="preserve">. Принцип </w:t>
      </w:r>
      <w:proofErr w:type="spellStart"/>
      <w:r w:rsidRPr="001E5A64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Ле-Шательє</w:t>
      </w:r>
      <w:proofErr w:type="spellEnd"/>
    </w:p>
    <w:p w:rsidR="001E5A64" w:rsidRPr="001E5A64" w:rsidRDefault="001E5A64" w:rsidP="001E5A64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E5A6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Головними властивостями біоценозів, що відрізняють їх від неживих компонентів, є здатність продукувати живу речовину, мати саморегуляцію і </w:t>
      </w:r>
      <w:proofErr w:type="spellStart"/>
      <w:r w:rsidRPr="001E5A6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самовідтворюваність</w:t>
      </w:r>
      <w:proofErr w:type="spellEnd"/>
      <w:r w:rsidRPr="001E5A6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. У біоценозі окремі види, популяції та групи видів можуть замінюватись відповідно іншими без особливої шкоди для співдружності, а сама система існує за рахунок врівноваження сил антагонізму (конкуренції) між видами. Для придбання цих властивостей біосистемі потрібен час.</w:t>
      </w:r>
    </w:p>
    <w:p w:rsidR="001E5A64" w:rsidRPr="001E5A64" w:rsidRDefault="001E5A64" w:rsidP="001E5A64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E5A6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Дуже важливою властивістю біоценозів, як і будь-яких біологічних матеріальних систем, є саморегуляція – здатність витримувати високі негативні навантаження, здатність повертатися у близьке до вихідного стан після істотних порушень компонентів, структури, взаємозв'язків. Саморегуляція відбиває принцип </w:t>
      </w:r>
      <w:proofErr w:type="spellStart"/>
      <w:r w:rsidRPr="001E5A6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Ле-Шательє</w:t>
      </w:r>
      <w:proofErr w:type="spellEnd"/>
      <w:r w:rsidRPr="001E5A6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.</w:t>
      </w:r>
    </w:p>
    <w:p w:rsidR="001E5A64" w:rsidRPr="001E5A64" w:rsidRDefault="001E5A64" w:rsidP="001E5A64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E5A6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Відповідно до принципу </w:t>
      </w:r>
      <w:proofErr w:type="spellStart"/>
      <w:r w:rsidRPr="001E5A6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Ле-Шательє</w:t>
      </w:r>
      <w:proofErr w:type="spellEnd"/>
      <w:r w:rsidRPr="001E5A6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, біогеоценоз здатний підтримувати свій стан при різких, несприятливих йому, впливах зовнішніх чинників чи обуреннях. При цьому він змінюється таким чином, що знижує ефект обурення і таким чином зберігає свій </w:t>
      </w:r>
      <w:proofErr w:type="spellStart"/>
      <w:r w:rsidRPr="001E5A6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status</w:t>
      </w:r>
      <w:proofErr w:type="spellEnd"/>
      <w:r w:rsidRPr="001E5A6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</w:t>
      </w:r>
      <w:proofErr w:type="spellStart"/>
      <w:r w:rsidRPr="001E5A6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quo</w:t>
      </w:r>
      <w:proofErr w:type="spellEnd"/>
      <w:r w:rsidRPr="001E5A6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.</w:t>
      </w:r>
    </w:p>
    <w:p w:rsidR="001E5A64" w:rsidRPr="001E5A64" w:rsidRDefault="001E5A64" w:rsidP="001E5A64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E5A6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приклад. Відновлення колишнього типу співтовариства після пожежі, рубання лісу, вітровалу, витоптування та ін. Відзначається висока активність росту та висока швидкість обмінних процесів рослин, які ростуть в екстремальних умовах.</w:t>
      </w:r>
    </w:p>
    <w:p w:rsidR="001E5A64" w:rsidRDefault="001E5A64" w:rsidP="001E5A64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E5A6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Оскільки компоненти ценозу знаходяться один з одним у постійній взаємодії – пов'язані один з одним потоками речовини та енергії, то, говорячи про рівновагу біогеоценозу, слід мати на увазі не статичну, а динамічну рівновагу, насамперед рівновагу потоків речовини та енергії. Якщо екосистему вивести зі стану динамічної рівноваги, вона прагне повернутися до нього, використовуючи у своїй частину своєї внутрішньої енергії та упорядкованості (упорядкованість – структурна </w:t>
      </w:r>
      <w:proofErr w:type="spellStart"/>
      <w:r w:rsidRPr="001E5A6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негентропія</w:t>
      </w:r>
      <w:proofErr w:type="spellEnd"/>
      <w:r w:rsidRPr="001E5A6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). Якщо резерву внутрішньої енергії та </w:t>
      </w:r>
      <w:proofErr w:type="spellStart"/>
      <w:r w:rsidRPr="001E5A6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негентропії</w:t>
      </w:r>
      <w:proofErr w:type="spellEnd"/>
      <w:r w:rsidRPr="001E5A6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вистачає, то система повертається у стан близький до вихідного. Якщо ресурсів речовини та енергії недостатньо, то система (біогеоценоз) або безповоротно руйнується, або переходить у новий стан динамічної рівноваги, але на значно нижчому енергетичному рівні. При цьому говорять, що екосистема деградувала.</w:t>
      </w:r>
    </w:p>
    <w:p w:rsidR="001E5A64" w:rsidRPr="001E5A64" w:rsidRDefault="001E5A64" w:rsidP="001E5A64">
      <w:pPr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</w:pPr>
      <w:r w:rsidRPr="001E5A64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 xml:space="preserve">ПРИКЛАДОМ деградації є оранка та знищення природної рослинності на значних просторах у зоні сухого степу. Цей вплив різко знижує запаси вологи в ґрунті, сприяє вітровій ерозії ґрунтів та екосистема переходить у новий стан із дуже низькою біологічною продуктивністю. Степові екосистеми змінюються у своїй екосистемами пустель. Деякі вчені екологи вважають, що саме так на місці савани в Північній Африці приблизно 10 тис років тому утворилася пустеля Сахара. пожежі. Спочатку високопродуктивні корінні ліси (рис. 7) з цінними </w:t>
      </w:r>
      <w:proofErr w:type="spellStart"/>
      <w:r w:rsidRPr="001E5A64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>лісоутворюючими</w:t>
      </w:r>
      <w:proofErr w:type="spellEnd"/>
      <w:r w:rsidRPr="001E5A64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 xml:space="preserve"> породами змінюються менш продуктивними малоцінними вторинними лісами (порослеві дубняки, </w:t>
      </w:r>
      <w:proofErr w:type="spellStart"/>
      <w:r w:rsidRPr="001E5A64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>білоберезняки</w:t>
      </w:r>
      <w:proofErr w:type="spellEnd"/>
      <w:r w:rsidRPr="001E5A64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 xml:space="preserve">, </w:t>
      </w:r>
      <w:proofErr w:type="spellStart"/>
      <w:r w:rsidRPr="001E5A64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>ясенівники</w:t>
      </w:r>
      <w:proofErr w:type="spellEnd"/>
      <w:r w:rsidRPr="001E5A64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 xml:space="preserve"> та ін.). З повторними пожежами відбувається зміна вже вторинних лісів – на </w:t>
      </w:r>
      <w:proofErr w:type="spellStart"/>
      <w:r w:rsidRPr="001E5A64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>різнотравні</w:t>
      </w:r>
      <w:proofErr w:type="spellEnd"/>
      <w:r w:rsidRPr="001E5A64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 xml:space="preserve"> лучні та чагарникові спільноти, а потім і останні змінюються різного роду пустирями та кам'янистими розсипами.</w:t>
      </w:r>
    </w:p>
    <w:p w:rsidR="001E5A64" w:rsidRPr="001E5A64" w:rsidRDefault="001E5A64" w:rsidP="001E5A64">
      <w:pPr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</w:pPr>
      <w:r w:rsidRPr="001E5A64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>Один із найхарактерніших прикладів невідновної руйнації біогеоценозів – гірські полігони, на яких видобуток корисних копалин ведеться відкритим способом. Лісові заплавні біогеоценози, найпродуктивніші та найрізноманітніші за видовим складом, перетворюються на місячні ландшафти. Знищення теплоізоляційного шару – рослинного покриву – на ґрунтах із багаторічною мерзлотою теж призводить до порушення динамічної рівноваги та явища термокарсту.</w:t>
      </w:r>
    </w:p>
    <w:p w:rsidR="001E5A64" w:rsidRPr="001E5A64" w:rsidRDefault="001E5A64" w:rsidP="001E5A64">
      <w:pPr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</w:pPr>
      <w:r w:rsidRPr="001E5A64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 xml:space="preserve">Для будь-якого біогеоценозу існують межі толерантності (стійкості). Одні більш толерантні, або стійкі, до впливу зовнішніх факторів, що обурюють, інші менш. Але поки що мало відомо про межі толерантності природних екосистем, і серед вчених є розбіжності. Наприклад, одні кажуть, що екосистеми тундри дуже нестійкі та легко уразливі. Інші, навпаки, вважають, що </w:t>
      </w:r>
      <w:proofErr w:type="spellStart"/>
      <w:r w:rsidRPr="001E5A64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>найнестійкіші</w:t>
      </w:r>
      <w:proofErr w:type="spellEnd"/>
      <w:r w:rsidRPr="001E5A64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 xml:space="preserve"> – екосистеми вологих тропічних лісів, а екосистеми тундри не менш стійкі, ніж екосистеми тайги та степу. Толерантність різних екологічних систем має бути вивчена якнайшвидше, інакше під потужним антропогенним впливом виявляться якраз найбільш уразливі екосистеми.</w:t>
      </w:r>
    </w:p>
    <w:p w:rsidR="001E5A64" w:rsidRPr="001E5A64" w:rsidRDefault="001E5A64" w:rsidP="001E5A64">
      <w:pPr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</w:pPr>
      <w:r w:rsidRPr="001E5A64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lastRenderedPageBreak/>
        <w:t>Проблема ця дуже складна тим, що різні екосистеми виявляються різною мірою стійкими до руйнівних факторів.</w:t>
      </w:r>
    </w:p>
    <w:p w:rsidR="00B1703C" w:rsidRDefault="001E5A64" w:rsidP="001E5A64">
      <w:r w:rsidRPr="001E5A64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>Наприклад, колія від трактора на схилі в зоні тайги через 50 років заросте і зникне, а ось така ж колія в зоні тундри через 50 років перетвориться на яр глибиною до 20-30 м і шириною до 10-20 м.</w:t>
      </w:r>
      <w:bookmarkStart w:id="0" w:name="_GoBack"/>
      <w:bookmarkEnd w:id="0"/>
    </w:p>
    <w:sectPr w:rsidR="00B170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E9"/>
    <w:rsid w:val="001E5A64"/>
    <w:rsid w:val="00546715"/>
    <w:rsid w:val="00B1703C"/>
    <w:rsid w:val="00ED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B79D"/>
  <w15:chartTrackingRefBased/>
  <w15:docId w15:val="{0ADBDC07-6527-4EE6-81EA-D775F54E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5A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5A6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1E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E5A64"/>
    <w:rPr>
      <w:b/>
      <w:bCs/>
    </w:rPr>
  </w:style>
  <w:style w:type="character" w:styleId="a5">
    <w:name w:val="Emphasis"/>
    <w:basedOn w:val="a0"/>
    <w:uiPriority w:val="20"/>
    <w:qFormat/>
    <w:rsid w:val="001E5A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0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2794</Words>
  <Characters>1594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2023-03-25T07:55:00Z</dcterms:created>
  <dcterms:modified xsi:type="dcterms:W3CDTF">2023-03-25T08:06:00Z</dcterms:modified>
</cp:coreProperties>
</file>