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CC" w:rsidRDefault="00C572CC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Лабораторне заняття №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C572CC" w:rsidRPr="00E3390B" w:rsidRDefault="00C572CC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пам’яті людини. 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Ознайомитись з основними методами дослідження пам</w:t>
      </w: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яті, визначити її детермінанти та  роль в адаптаційній та професійній діяльності людини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72CC" w:rsidRPr="00E3390B" w:rsidRDefault="00C572CC" w:rsidP="00EC221D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72CC" w:rsidRPr="00E3390B" w:rsidRDefault="00C572CC" w:rsidP="00D73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ТЕОРЕТИЧНІ ВІДОМОСТІ.</w:t>
      </w:r>
    </w:p>
    <w:p w:rsidR="00C572CC" w:rsidRPr="004D4E2D" w:rsidRDefault="00C572CC" w:rsidP="00033E9B">
      <w:pPr>
        <w:ind w:firstLine="540"/>
        <w:jc w:val="both"/>
        <w:rPr>
          <w:sz w:val="24"/>
          <w:szCs w:val="24"/>
          <w:lang w:val="uk-UA"/>
        </w:rPr>
      </w:pPr>
      <w:r w:rsidRPr="004D4E2D">
        <w:rPr>
          <w:sz w:val="24"/>
          <w:szCs w:val="24"/>
          <w:lang w:val="uk-UA"/>
        </w:rPr>
        <w:t>Спеціальними методами розраховано, що інформаційна ємність людськог</w:t>
      </w:r>
      <w:r>
        <w:rPr>
          <w:sz w:val="24"/>
          <w:szCs w:val="24"/>
          <w:lang w:val="uk-UA"/>
        </w:rPr>
        <w:t>о мозку дорівнює приблизно 3х10</w:t>
      </w:r>
      <w:r w:rsidRPr="004D4E2D">
        <w:rPr>
          <w:sz w:val="24"/>
          <w:szCs w:val="24"/>
          <w:vertAlign w:val="superscript"/>
          <w:lang w:val="uk-UA"/>
        </w:rPr>
        <w:t>8</w:t>
      </w:r>
      <w:r w:rsidRPr="004D4E2D">
        <w:rPr>
          <w:sz w:val="24"/>
          <w:szCs w:val="24"/>
          <w:lang w:val="uk-UA"/>
        </w:rPr>
        <w:t xml:space="preserve"> біт. Потік</w:t>
      </w:r>
      <w:r>
        <w:rPr>
          <w:sz w:val="24"/>
          <w:szCs w:val="24"/>
          <w:lang w:val="uk-UA"/>
        </w:rPr>
        <w:t xml:space="preserve"> інформації, який</w:t>
      </w:r>
      <w:r w:rsidRPr="004D4E2D">
        <w:rPr>
          <w:sz w:val="24"/>
          <w:szCs w:val="24"/>
          <w:lang w:val="uk-UA"/>
        </w:rPr>
        <w:t xml:space="preserve"> свідомо сприймається від усіх сенсорних систем</w:t>
      </w:r>
      <w:r>
        <w:rPr>
          <w:sz w:val="24"/>
          <w:szCs w:val="24"/>
          <w:lang w:val="uk-UA"/>
        </w:rPr>
        <w:t>,</w:t>
      </w:r>
      <w:r w:rsidRPr="004D4E2D">
        <w:rPr>
          <w:sz w:val="24"/>
          <w:szCs w:val="24"/>
          <w:lang w:val="uk-UA"/>
        </w:rPr>
        <w:t xml:space="preserve"> у середньому становить 20 біт/с (варіює від 40 біт/с при читанні до 3 біт/с). Таким чином, </w:t>
      </w:r>
      <w:r>
        <w:rPr>
          <w:sz w:val="24"/>
          <w:szCs w:val="24"/>
          <w:lang w:val="uk-UA"/>
        </w:rPr>
        <w:t>за</w:t>
      </w:r>
      <w:r w:rsidRPr="004D4E2D">
        <w:rPr>
          <w:sz w:val="24"/>
          <w:szCs w:val="24"/>
          <w:lang w:val="uk-UA"/>
        </w:rPr>
        <w:t xml:space="preserve"> 70 років життя загальне надходження інформації в мозок складе близько 3х10</w:t>
      </w:r>
      <w:r w:rsidRPr="001174EB">
        <w:rPr>
          <w:sz w:val="24"/>
          <w:szCs w:val="24"/>
          <w:vertAlign w:val="superscript"/>
          <w:lang w:val="uk-UA"/>
        </w:rPr>
        <w:t>10</w:t>
      </w:r>
      <w:r w:rsidRPr="004D4E2D">
        <w:rPr>
          <w:sz w:val="24"/>
          <w:szCs w:val="24"/>
          <w:lang w:val="uk-UA"/>
        </w:rPr>
        <w:t xml:space="preserve"> біт, що в 100 разів перевищує інформаційну ємність мозку. Звідси випливає, що у мозку може </w:t>
      </w:r>
      <w:r>
        <w:rPr>
          <w:sz w:val="24"/>
          <w:szCs w:val="24"/>
          <w:lang w:val="uk-UA"/>
        </w:rPr>
        <w:t xml:space="preserve">зберігатись </w:t>
      </w:r>
      <w:r w:rsidRPr="004D4E2D">
        <w:rPr>
          <w:sz w:val="24"/>
          <w:szCs w:val="24"/>
          <w:lang w:val="uk-UA"/>
        </w:rPr>
        <w:t xml:space="preserve">трохи більше 1% від загального потоку інформації, тобто. у довготривалу пам'ять відбирається, </w:t>
      </w:r>
      <w:r>
        <w:rPr>
          <w:sz w:val="24"/>
          <w:szCs w:val="24"/>
          <w:lang w:val="uk-UA"/>
        </w:rPr>
        <w:t>насамперед</w:t>
      </w:r>
      <w:r w:rsidRPr="004D4E2D">
        <w:rPr>
          <w:sz w:val="24"/>
          <w:szCs w:val="24"/>
          <w:lang w:val="uk-UA"/>
        </w:rPr>
        <w:t xml:space="preserve">, найважливіша інформація, що має значення </w:t>
      </w:r>
      <w:r>
        <w:rPr>
          <w:sz w:val="24"/>
          <w:szCs w:val="24"/>
          <w:lang w:val="uk-UA"/>
        </w:rPr>
        <w:t xml:space="preserve">для </w:t>
      </w:r>
      <w:r w:rsidRPr="004D4E2D">
        <w:rPr>
          <w:sz w:val="24"/>
          <w:szCs w:val="24"/>
          <w:lang w:val="uk-UA"/>
        </w:rPr>
        <w:t>виживання індивідууму.</w:t>
      </w:r>
    </w:p>
    <w:p w:rsidR="00C572CC" w:rsidRPr="006F6C09" w:rsidRDefault="00C572CC" w:rsidP="00033E9B">
      <w:pPr>
        <w:ind w:firstLine="540"/>
        <w:jc w:val="both"/>
        <w:rPr>
          <w:sz w:val="24"/>
          <w:szCs w:val="24"/>
          <w:lang w:val="uk-UA"/>
        </w:rPr>
      </w:pPr>
      <w:r w:rsidRPr="006F6C09">
        <w:rPr>
          <w:sz w:val="24"/>
          <w:szCs w:val="24"/>
          <w:lang w:val="uk-UA"/>
        </w:rPr>
        <w:t xml:space="preserve">Зовнішній стимул призводить до утворення у мозку лабільного сліду пам'яті, який незабаром зникає. Перехід інформації в довгострокову пам'ять пов'язаний із стабільними структурно-функціональними змінами в нейронах. Важлива роль </w:t>
      </w:r>
      <w:r>
        <w:rPr>
          <w:sz w:val="24"/>
          <w:szCs w:val="24"/>
          <w:lang w:val="uk-UA"/>
        </w:rPr>
        <w:t>в утворенні</w:t>
      </w:r>
      <w:r w:rsidRPr="006F6C09">
        <w:rPr>
          <w:sz w:val="24"/>
          <w:szCs w:val="24"/>
          <w:lang w:val="uk-UA"/>
        </w:rPr>
        <w:t xml:space="preserve"> стійких тимчасових зв'язків (навчання) належить підвищенн</w:t>
      </w:r>
      <w:r>
        <w:rPr>
          <w:sz w:val="24"/>
          <w:szCs w:val="24"/>
          <w:lang w:val="uk-UA"/>
        </w:rPr>
        <w:t>я</w:t>
      </w:r>
      <w:r w:rsidRPr="006F6C09">
        <w:rPr>
          <w:sz w:val="24"/>
          <w:szCs w:val="24"/>
          <w:lang w:val="uk-UA"/>
        </w:rPr>
        <w:t xml:space="preserve"> ефективності синаптичної передачі. У 50-х роках шведський дослідник Хіден встановив тісний зв'язок між ступенем вироблення рухових навичок та вмістом РНК у нейронах відповідних моторних центрів. В одному нейроні вміст РНК може коливатися від 20 до 20 000 пікограм, причому нейрони, </w:t>
      </w:r>
      <w:r>
        <w:rPr>
          <w:sz w:val="24"/>
          <w:szCs w:val="24"/>
          <w:lang w:val="uk-UA"/>
        </w:rPr>
        <w:t>які</w:t>
      </w:r>
      <w:r w:rsidRPr="006F6C09">
        <w:rPr>
          <w:sz w:val="24"/>
          <w:szCs w:val="24"/>
          <w:lang w:val="uk-UA"/>
        </w:rPr>
        <w:t xml:space="preserve"> містять найбільшу кількість РНК, відповідали за зберігання </w:t>
      </w:r>
      <w:r>
        <w:rPr>
          <w:sz w:val="24"/>
          <w:szCs w:val="24"/>
          <w:lang w:val="uk-UA"/>
        </w:rPr>
        <w:t>більшого</w:t>
      </w:r>
      <w:r w:rsidRPr="006F6C09">
        <w:rPr>
          <w:sz w:val="24"/>
          <w:szCs w:val="24"/>
          <w:lang w:val="uk-UA"/>
        </w:rPr>
        <w:t xml:space="preserve"> об</w:t>
      </w:r>
      <w:r>
        <w:rPr>
          <w:sz w:val="24"/>
          <w:szCs w:val="24"/>
          <w:lang w:val="uk-UA"/>
        </w:rPr>
        <w:t>’єму</w:t>
      </w:r>
      <w:r w:rsidRPr="006F6C09">
        <w:rPr>
          <w:sz w:val="24"/>
          <w:szCs w:val="24"/>
          <w:lang w:val="uk-UA"/>
        </w:rPr>
        <w:t xml:space="preserve"> інформації. На підставі цих даних </w:t>
      </w:r>
      <w:r>
        <w:rPr>
          <w:sz w:val="24"/>
          <w:szCs w:val="24"/>
          <w:lang w:val="uk-UA"/>
        </w:rPr>
        <w:t>автор</w:t>
      </w:r>
      <w:r w:rsidRPr="006F6C09">
        <w:rPr>
          <w:sz w:val="24"/>
          <w:szCs w:val="24"/>
          <w:lang w:val="uk-UA"/>
        </w:rPr>
        <w:t xml:space="preserve"> висловив припущення, що молекула РНК є головним нейрохімічним субстратом пам'яті.</w:t>
      </w:r>
    </w:p>
    <w:p w:rsidR="00C572CC" w:rsidRDefault="00C572CC" w:rsidP="00033E9B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З’ясовано, що е</w:t>
      </w:r>
      <w:r w:rsidRPr="006F6C09">
        <w:rPr>
          <w:sz w:val="24"/>
          <w:szCs w:val="24"/>
          <w:lang w:val="uk-UA"/>
        </w:rPr>
        <w:t>ндорфіни та енкефаліни погіршують формування умовних рефлексів та запам'ятовування, але покращують зберігання вже наявної інформації. В останні роки велике значення надається ГАМК-ергічни</w:t>
      </w:r>
      <w:r>
        <w:rPr>
          <w:sz w:val="24"/>
          <w:szCs w:val="24"/>
          <w:lang w:val="uk-UA"/>
        </w:rPr>
        <w:t>м</w:t>
      </w:r>
      <w:r w:rsidRPr="006F6C09">
        <w:rPr>
          <w:sz w:val="24"/>
          <w:szCs w:val="24"/>
          <w:lang w:val="uk-UA"/>
        </w:rPr>
        <w:t xml:space="preserve"> механізм</w:t>
      </w:r>
      <w:r>
        <w:rPr>
          <w:sz w:val="24"/>
          <w:szCs w:val="24"/>
          <w:lang w:val="uk-UA"/>
        </w:rPr>
        <w:t>ам</w:t>
      </w:r>
      <w:r w:rsidRPr="006F6C09">
        <w:rPr>
          <w:sz w:val="24"/>
          <w:szCs w:val="24"/>
          <w:lang w:val="uk-UA"/>
        </w:rPr>
        <w:t xml:space="preserve"> у процесах пам'яті</w:t>
      </w:r>
      <w:r>
        <w:rPr>
          <w:sz w:val="24"/>
          <w:szCs w:val="24"/>
          <w:lang w:val="uk-UA"/>
        </w:rPr>
        <w:t>, що</w:t>
      </w:r>
      <w:r w:rsidRPr="006F6C09">
        <w:rPr>
          <w:sz w:val="24"/>
          <w:szCs w:val="24"/>
          <w:lang w:val="uk-UA"/>
        </w:rPr>
        <w:t xml:space="preserve"> використовується, зокрема, у клініці.</w:t>
      </w:r>
    </w:p>
    <w:p w:rsidR="00C572CC" w:rsidRPr="006F6C09" w:rsidRDefault="00C572CC" w:rsidP="00033E9B">
      <w:pPr>
        <w:ind w:firstLine="540"/>
        <w:jc w:val="both"/>
        <w:rPr>
          <w:sz w:val="24"/>
          <w:szCs w:val="24"/>
          <w:lang w:val="uk-UA"/>
        </w:rPr>
      </w:pPr>
      <w:r w:rsidRPr="006F6C09">
        <w:rPr>
          <w:sz w:val="24"/>
          <w:szCs w:val="24"/>
          <w:lang w:val="uk-UA"/>
        </w:rPr>
        <w:t xml:space="preserve">Питання, як відбувається "зчитування" записаної інформації, тобто. як здійснюється </w:t>
      </w:r>
      <w:r>
        <w:rPr>
          <w:sz w:val="24"/>
          <w:szCs w:val="24"/>
          <w:lang w:val="uk-UA"/>
        </w:rPr>
        <w:t xml:space="preserve">її </w:t>
      </w:r>
      <w:r w:rsidRPr="006F6C09">
        <w:rPr>
          <w:sz w:val="24"/>
          <w:szCs w:val="24"/>
          <w:lang w:val="uk-UA"/>
        </w:rPr>
        <w:t xml:space="preserve">вилучення з пам'яті та відтворення, залишається відкритим. Можна лише констатувати, що відтворення інформації </w:t>
      </w:r>
      <w:r>
        <w:rPr>
          <w:sz w:val="24"/>
          <w:szCs w:val="24"/>
          <w:lang w:val="uk-UA"/>
        </w:rPr>
        <w:t>–</w:t>
      </w:r>
      <w:r w:rsidRPr="006F6C09">
        <w:rPr>
          <w:sz w:val="24"/>
          <w:szCs w:val="24"/>
          <w:lang w:val="uk-UA"/>
        </w:rPr>
        <w:t xml:space="preserve"> активний процес, </w:t>
      </w:r>
      <w:r>
        <w:rPr>
          <w:sz w:val="24"/>
          <w:szCs w:val="24"/>
          <w:lang w:val="uk-UA"/>
        </w:rPr>
        <w:t>який вимагає активності тих самих структур, що відповідають за реакцію уваги</w:t>
      </w:r>
      <w:r w:rsidRPr="006F6C0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оскільки</w:t>
      </w:r>
      <w:r w:rsidRPr="006F6C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їх реалізація</w:t>
      </w:r>
      <w:r w:rsidRPr="006F6C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вимагає, іноді, </w:t>
      </w:r>
      <w:r w:rsidRPr="006F6C09">
        <w:rPr>
          <w:sz w:val="24"/>
          <w:szCs w:val="24"/>
          <w:lang w:val="uk-UA"/>
        </w:rPr>
        <w:t>значни</w:t>
      </w:r>
      <w:r>
        <w:rPr>
          <w:sz w:val="24"/>
          <w:szCs w:val="24"/>
          <w:lang w:val="uk-UA"/>
        </w:rPr>
        <w:t>х</w:t>
      </w:r>
      <w:r w:rsidRPr="006F6C09">
        <w:rPr>
          <w:sz w:val="24"/>
          <w:szCs w:val="24"/>
          <w:lang w:val="uk-UA"/>
        </w:rPr>
        <w:t xml:space="preserve"> розумови</w:t>
      </w:r>
      <w:r>
        <w:rPr>
          <w:sz w:val="24"/>
          <w:szCs w:val="24"/>
          <w:lang w:val="uk-UA"/>
        </w:rPr>
        <w:t>х</w:t>
      </w:r>
      <w:r w:rsidRPr="006F6C09">
        <w:rPr>
          <w:sz w:val="24"/>
          <w:szCs w:val="24"/>
          <w:lang w:val="uk-UA"/>
        </w:rPr>
        <w:t xml:space="preserve"> зусил</w:t>
      </w:r>
      <w:r>
        <w:rPr>
          <w:sz w:val="24"/>
          <w:szCs w:val="24"/>
          <w:lang w:val="uk-UA"/>
        </w:rPr>
        <w:t>ь</w:t>
      </w:r>
      <w:r w:rsidRPr="006F6C09">
        <w:rPr>
          <w:sz w:val="24"/>
          <w:szCs w:val="24"/>
          <w:lang w:val="uk-UA"/>
        </w:rPr>
        <w:t>.</w:t>
      </w:r>
    </w:p>
    <w:p w:rsidR="00C572CC" w:rsidRPr="00E3390B" w:rsidRDefault="00C572CC" w:rsidP="00D737F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Матеріали та обладнання: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каталог Зикова, калькулятор, 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секундомір.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E3390B" w:rsidRDefault="00C572CC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МЕТОДИКА ПРОВЕДЕННЯ РОБОТИ.</w:t>
      </w:r>
    </w:p>
    <w:p w:rsidR="00C572CC" w:rsidRPr="001C0178" w:rsidRDefault="00C572CC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C01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1. Дослідження короткочасної зорової пам'яті.</w:t>
      </w:r>
    </w:p>
    <w:p w:rsidR="00C572CC" w:rsidRPr="00E3390B" w:rsidRDefault="00C572CC" w:rsidP="00D737FF">
      <w:pPr>
        <w:pStyle w:val="BodyTextInden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 xml:space="preserve">Досліджуваному пропонують запам'ятати і відтворити на бланках 5 карток з каталогу Зикова (рис. </w:t>
      </w:r>
      <w:r w:rsidRPr="00E339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390B">
        <w:rPr>
          <w:rFonts w:ascii="Times New Roman" w:hAnsi="Times New Roman" w:cs="Times New Roman"/>
          <w:sz w:val="24"/>
          <w:szCs w:val="24"/>
        </w:rPr>
        <w:t>). Експозиція карт різних класів складності загалом триває 40 с, після чого досліджуваний заповнює запропонований йому бланк. При заповненні чорні квадрати можуть позначатися штрихами чи хрестиками.</w:t>
      </w:r>
    </w:p>
    <w:p w:rsidR="00C572CC" w:rsidRPr="00E3390B" w:rsidRDefault="00C572CC" w:rsidP="00D737FF">
      <w:pPr>
        <w:pStyle w:val="BodyTextInden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E04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2.5pt;height:98.25pt;visibility:visible">
            <v:imagedata r:id="rId5" o:title="" croptop="21572f" cropbottom="28444f" cropleft="12592f" cropright="14182f"/>
          </v:shape>
        </w:pict>
      </w:r>
    </w:p>
    <w:p w:rsidR="00C572CC" w:rsidRPr="00E3390B" w:rsidRDefault="00C572CC" w:rsidP="00D737FF">
      <w:pPr>
        <w:pStyle w:val="BodyTextInden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Рисунок 1 – Картки п’яти класів складності з каталогу Зикова.</w:t>
      </w:r>
    </w:p>
    <w:p w:rsidR="00C572CC" w:rsidRPr="00E3390B" w:rsidRDefault="00C572CC" w:rsidP="00D737FF">
      <w:pPr>
        <w:pStyle w:val="NormalWeb"/>
        <w:shd w:val="clear" w:color="auto" w:fill="FFFFFF"/>
        <w:spacing w:before="0" w:beforeAutospacing="0" w:after="0" w:afterAutospacing="0"/>
        <w:rPr>
          <w:rFonts w:cs="Times New Roman CYR"/>
          <w:color w:val="4D5E6E"/>
          <w:lang w:val="uk-UA"/>
        </w:rPr>
      </w:pPr>
    </w:p>
    <w:p w:rsidR="00C572CC" w:rsidRPr="00E3390B" w:rsidRDefault="00C572CC" w:rsidP="00316EC3">
      <w:pPr>
        <w:pStyle w:val="BodyTextInden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 xml:space="preserve">Обробка результатів тесту складається в підрахунку числа неправильно заповнених клітин бланку та у подальшому визначенні бала для кожного класу складності (табл. </w:t>
      </w:r>
      <w:r w:rsidRPr="00E339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390B">
        <w:rPr>
          <w:rFonts w:ascii="Times New Roman" w:hAnsi="Times New Roman" w:cs="Times New Roman"/>
          <w:sz w:val="24"/>
          <w:szCs w:val="24"/>
        </w:rPr>
        <w:t xml:space="preserve">). Найвища оцінка за пробу – 5 балів, мінімальна – 0 балів. </w:t>
      </w:r>
    </w:p>
    <w:p w:rsidR="00C572CC" w:rsidRPr="00E3390B" w:rsidRDefault="00C572CC" w:rsidP="00316EC3">
      <w:pPr>
        <w:pStyle w:val="BodyTextInden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2CC" w:rsidRPr="00316EC3" w:rsidRDefault="00C572CC" w:rsidP="00316EC3">
      <w:pPr>
        <w:pStyle w:val="BodyTextIndent3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6EC3">
        <w:rPr>
          <w:rFonts w:ascii="Times New Roman" w:hAnsi="Times New Roman" w:cs="Times New Roman"/>
          <w:b/>
          <w:bCs/>
          <w:sz w:val="24"/>
          <w:szCs w:val="24"/>
        </w:rPr>
        <w:t xml:space="preserve">Таблиця 1 </w:t>
      </w:r>
    </w:p>
    <w:p w:rsidR="00C572CC" w:rsidRDefault="00C572CC" w:rsidP="00316EC3">
      <w:pPr>
        <w:pStyle w:val="BodyTextIndent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C3">
        <w:rPr>
          <w:rFonts w:ascii="Times New Roman" w:hAnsi="Times New Roman" w:cs="Times New Roman"/>
          <w:b/>
          <w:bCs/>
          <w:sz w:val="24"/>
          <w:szCs w:val="24"/>
        </w:rPr>
        <w:t>Оцінка в балах проби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короткочасну зорову пам'ять</w:t>
      </w:r>
    </w:p>
    <w:p w:rsidR="00C572CC" w:rsidRPr="00316EC3" w:rsidRDefault="00C572CC" w:rsidP="00316EC3">
      <w:pPr>
        <w:pStyle w:val="BodyTextIndent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492"/>
        <w:gridCol w:w="493"/>
        <w:gridCol w:w="492"/>
        <w:gridCol w:w="493"/>
        <w:gridCol w:w="492"/>
        <w:gridCol w:w="493"/>
        <w:gridCol w:w="492"/>
        <w:gridCol w:w="493"/>
      </w:tblGrid>
      <w:tr w:rsidR="00C572CC" w:rsidRPr="00E3390B">
        <w:trPr>
          <w:trHeight w:val="481"/>
          <w:jc w:val="center"/>
        </w:trPr>
        <w:tc>
          <w:tcPr>
            <w:tcW w:w="1804" w:type="dxa"/>
            <w:vMerge w:val="restart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C572CC" w:rsidRPr="00E3390B" w:rsidRDefault="00C572CC" w:rsidP="00FA34A9">
            <w:pPr>
              <w:ind w:left="597" w:hanging="59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складності</w:t>
            </w:r>
          </w:p>
        </w:tc>
        <w:tc>
          <w:tcPr>
            <w:tcW w:w="3940" w:type="dxa"/>
            <w:gridSpan w:val="8"/>
            <w:vAlign w:val="center"/>
          </w:tcPr>
          <w:p w:rsidR="00C572CC" w:rsidRPr="00E3390B" w:rsidRDefault="00C572CC" w:rsidP="00FA34A9">
            <w:pPr>
              <w:pStyle w:val="Heading5"/>
              <w:jc w:val="center"/>
            </w:pPr>
            <w:r w:rsidRPr="00E3390B">
              <w:t>Кількість допущених помилок</w:t>
            </w:r>
          </w:p>
        </w:tc>
      </w:tr>
      <w:tr w:rsidR="00C572CC" w:rsidRPr="00E3390B">
        <w:trPr>
          <w:trHeight w:val="416"/>
          <w:jc w:val="center"/>
        </w:trPr>
        <w:tc>
          <w:tcPr>
            <w:tcW w:w="1804" w:type="dxa"/>
            <w:vMerge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</w:t>
            </w:r>
          </w:p>
        </w:tc>
      </w:tr>
      <w:tr w:rsidR="00C572CC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72CC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72CC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C572CC" w:rsidRPr="00E3390B" w:rsidRDefault="00C572CC" w:rsidP="00FA34A9">
            <w:pPr>
              <w:pStyle w:val="Heading5"/>
              <w:jc w:val="center"/>
            </w:pPr>
            <w:r w:rsidRPr="00E3390B">
              <w:t>III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72CC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72CC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C572CC" w:rsidRPr="00E3390B" w:rsidRDefault="00C572CC" w:rsidP="00D737FF">
      <w:pPr>
        <w:rPr>
          <w:rFonts w:ascii="Times New Roman" w:hAnsi="Times New Roman" w:cs="Times New Roman"/>
          <w:sz w:val="24"/>
          <w:szCs w:val="24"/>
        </w:rPr>
      </w:pPr>
    </w:p>
    <w:p w:rsidR="00C572CC" w:rsidRPr="00E3390B" w:rsidRDefault="00C572CC" w:rsidP="00D737FF">
      <w:pPr>
        <w:pStyle w:val="BodyTextIndent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Після визначення точності виконання завдання досліджуваним підраховують суму балів (21-25 балів – відмінно, 16-20 – добре, 11-15 – задовільно, 10 і менше – незадовільно).</w:t>
      </w:r>
    </w:p>
    <w:p w:rsidR="00C572CC" w:rsidRPr="00E3390B" w:rsidRDefault="00C572CC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короткострокову зорову пам'ять. Зробити висновок про силу нервових процесів в центральному відділі зорового аналізатора у обстежених.</w:t>
      </w:r>
    </w:p>
    <w:p w:rsidR="00C572CC" w:rsidRDefault="00C572CC" w:rsidP="00D737FF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C572CC" w:rsidRPr="00033E9B" w:rsidRDefault="00C572CC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33E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2. Дослідження короткочасної слухової пам'яті.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Короткочасна слухова пам'ять характеризується об'ємом правильно відтворених чисел. Числа зачитуються голосно, чітко, не дуже швидко. За командою записуються числа, які запам'ятали в будь-якому порядку в рядах. Повторюємо пред'явлені числа на слух 5 разів, з одним і тим же порядком чисел. Кожен раз записане перегортаємо (закриваємо). Варіанти рядів чисел для дослідження слухової пам'яті наведені на рисунку 2.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C572CC" w:rsidRPr="00E3390B">
        <w:trPr>
          <w:trHeight w:val="434"/>
          <w:jc w:val="center"/>
        </w:trPr>
        <w:tc>
          <w:tcPr>
            <w:tcW w:w="1625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 №1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72CC" w:rsidRPr="00E3390B">
        <w:trPr>
          <w:trHeight w:val="435"/>
          <w:jc w:val="center"/>
        </w:trPr>
        <w:tc>
          <w:tcPr>
            <w:tcW w:w="1625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 №2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3" w:type="dxa"/>
            <w:vAlign w:val="center"/>
          </w:tcPr>
          <w:p w:rsidR="00C572CC" w:rsidRPr="00E3390B" w:rsidRDefault="00C572CC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572CC" w:rsidRPr="00E3390B" w:rsidRDefault="00C572CC" w:rsidP="00D737FF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Рисунок 2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Варіанти рядів чисел для дослідження короткочасної слухової пам'яті.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В подальшому визначають об’єм короткочасної слухової пам’яті (ОКСП), тобто, кількість правильно позначених чисел при їх першому пред’явленні, а потім, розраховують коефіцієнт успішності запам’ятовування слухової інформації (КУСП) згідно формули 1.</w:t>
      </w:r>
    </w:p>
    <w:p w:rsidR="00C572CC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EA9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8700" w:dyaOrig="660">
          <v:shape id="_x0000_i1026" type="#_x0000_t75" style="width:435pt;height:33pt" o:ole="">
            <v:imagedata r:id="rId6" o:title=""/>
          </v:shape>
          <o:OLEObject Type="Embed" ProgID="Equation.3" ShapeID="_x0000_i1026" DrawAspect="Content" ObjectID="_1741664704" r:id="rId7"/>
        </w:object>
      </w:r>
    </w:p>
    <w:p w:rsidR="00C572CC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Отримані результати оцінюють згідно таблиці 2.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Default="00C572CC" w:rsidP="001470EA">
      <w:pPr>
        <w:pStyle w:val="BodyTextIndent3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72CC" w:rsidRPr="001470EA" w:rsidRDefault="00C572CC" w:rsidP="001470EA">
      <w:pPr>
        <w:pStyle w:val="BodyTextIndent3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70EA">
        <w:rPr>
          <w:rFonts w:ascii="Times New Roman" w:hAnsi="Times New Roman" w:cs="Times New Roman"/>
          <w:b/>
          <w:bCs/>
          <w:sz w:val="24"/>
          <w:szCs w:val="24"/>
        </w:rPr>
        <w:t>Таблиця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0E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72CC" w:rsidRPr="001470EA" w:rsidRDefault="00C572CC" w:rsidP="001470EA">
      <w:pPr>
        <w:pStyle w:val="BodyTextIndent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0EA">
        <w:rPr>
          <w:rFonts w:ascii="Times New Roman" w:hAnsi="Times New Roman" w:cs="Times New Roman"/>
          <w:b/>
          <w:bCs/>
          <w:sz w:val="24"/>
          <w:szCs w:val="24"/>
        </w:rPr>
        <w:t>Оцінка проби на короткочасну слухову пам'ять.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3260"/>
        <w:gridCol w:w="3435"/>
      </w:tblGrid>
      <w:tr w:rsidR="00C572CC" w:rsidRPr="00E3390B">
        <w:trPr>
          <w:trHeight w:val="162"/>
          <w:jc w:val="center"/>
        </w:trPr>
        <w:tc>
          <w:tcPr>
            <w:tcW w:w="1947" w:type="dxa"/>
            <w:vMerge w:val="restart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695" w:type="dxa"/>
            <w:gridSpan w:val="2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Слухова пам’ять</w:t>
            </w:r>
          </w:p>
        </w:tc>
      </w:tr>
      <w:tr w:rsidR="00C572CC" w:rsidRPr="00E3390B">
        <w:trPr>
          <w:trHeight w:val="229"/>
          <w:jc w:val="center"/>
        </w:trPr>
        <w:tc>
          <w:tcPr>
            <w:tcW w:w="1947" w:type="dxa"/>
            <w:vMerge/>
          </w:tcPr>
          <w:p w:rsidR="00C572CC" w:rsidRPr="00E3390B" w:rsidRDefault="00C572CC" w:rsidP="00FA34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ОКСП</w:t>
            </w:r>
          </w:p>
        </w:tc>
        <w:tc>
          <w:tcPr>
            <w:tcW w:w="3435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КУСП</w:t>
            </w:r>
          </w:p>
        </w:tc>
      </w:tr>
      <w:tr w:rsidR="00C572CC" w:rsidRPr="00E3390B">
        <w:trPr>
          <w:trHeight w:val="128"/>
          <w:jc w:val="center"/>
        </w:trPr>
        <w:tc>
          <w:tcPr>
            <w:tcW w:w="1947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260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і більше</w:t>
            </w:r>
          </w:p>
        </w:tc>
        <w:tc>
          <w:tcPr>
            <w:tcW w:w="3435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 і більше</w:t>
            </w:r>
          </w:p>
        </w:tc>
      </w:tr>
      <w:tr w:rsidR="00C572CC" w:rsidRPr="00E3390B">
        <w:trPr>
          <w:trHeight w:val="208"/>
          <w:jc w:val="center"/>
        </w:trPr>
        <w:tc>
          <w:tcPr>
            <w:tcW w:w="1947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260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3435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0,65-0,79</w:t>
            </w:r>
          </w:p>
        </w:tc>
      </w:tr>
      <w:tr w:rsidR="00C572CC" w:rsidRPr="00E3390B">
        <w:trPr>
          <w:trHeight w:val="273"/>
          <w:jc w:val="center"/>
        </w:trPr>
        <w:tc>
          <w:tcPr>
            <w:tcW w:w="1947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260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3435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0,50-0,64</w:t>
            </w:r>
          </w:p>
        </w:tc>
      </w:tr>
      <w:tr w:rsidR="00C572CC" w:rsidRPr="00E3390B">
        <w:trPr>
          <w:trHeight w:val="64"/>
          <w:jc w:val="center"/>
        </w:trPr>
        <w:tc>
          <w:tcPr>
            <w:tcW w:w="1947" w:type="dxa"/>
            <w:vAlign w:val="center"/>
          </w:tcPr>
          <w:p w:rsidR="00C572CC" w:rsidRPr="00E3390B" w:rsidRDefault="00C572CC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3260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3</w:t>
            </w:r>
          </w:p>
        </w:tc>
        <w:tc>
          <w:tcPr>
            <w:tcW w:w="3435" w:type="dxa"/>
            <w:vAlign w:val="center"/>
          </w:tcPr>
          <w:p w:rsidR="00C572CC" w:rsidRPr="00E3390B" w:rsidRDefault="00C572CC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0,5</w:t>
            </w:r>
          </w:p>
        </w:tc>
      </w:tr>
    </w:tbl>
    <w:p w:rsidR="00C572CC" w:rsidRPr="001470EA" w:rsidRDefault="00C572CC" w:rsidP="00D737FF">
      <w:pPr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72CC" w:rsidRPr="00E3390B" w:rsidRDefault="00C572CC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короткострокову слухову пам'ять. Зробити висновок про силу нервових процесів в центральному відділі слухового аналізатора у обстежених.</w:t>
      </w:r>
    </w:p>
    <w:p w:rsidR="00C572CC" w:rsidRPr="00E3390B" w:rsidRDefault="00C572CC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BD721E" w:rsidRDefault="00C572CC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D721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3. Дослідження фахової короткочасної слухової пам'яті.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При дослідженні професійної придатності обстеженого, замість чисел, експериментатор зачитує 10-12 слів, які потім відтворюються обстежуваними впродовж 1 хв. Крім того, для фахівців замість слів зачитуються професійно важливі параметри. Наприклад, для вчителів наводяться елементи, що стосуються навчального процесу: курс – </w:t>
      </w:r>
      <w:r>
        <w:rPr>
          <w:rFonts w:ascii="Times New Roman" w:hAnsi="Times New Roman" w:cs="Times New Roman"/>
          <w:sz w:val="24"/>
          <w:szCs w:val="24"/>
          <w:lang w:val="uk-UA"/>
        </w:rPr>
        <w:t>нормативної підготовки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, навчальна дисципліна – за вибором ВНЗ, кількість годин на тиждень – 4, самостійна робота студента – 36 годин, освітня програма – </w:t>
      </w:r>
      <w:r>
        <w:rPr>
          <w:rFonts w:ascii="Times New Roman" w:hAnsi="Times New Roman" w:cs="Times New Roman"/>
          <w:sz w:val="24"/>
          <w:szCs w:val="24"/>
          <w:lang w:val="uk-UA"/>
        </w:rPr>
        <w:t>хімія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, аудиторія – 103, навчальний корпус – 2, навчальний план – екологія, навчальна практика – зі спеціалізації й т.п. У цьому випадку об'єм безпосередньої пам'яті також оцінюється за кількістю правильно записаних елементів після однократного слухання (таблиця 2).</w:t>
      </w:r>
    </w:p>
    <w:p w:rsidR="00C572CC" w:rsidRPr="00E3390B" w:rsidRDefault="00C572CC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фахову короткострокову слухову пам'ять.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13431A" w:rsidRDefault="00C572CC" w:rsidP="00E3390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3431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4. Дослідження оперативної пам'яті.</w:t>
      </w:r>
    </w:p>
    <w:p w:rsidR="00C572CC" w:rsidRPr="00E3390B" w:rsidRDefault="00C572CC" w:rsidP="00E3390B">
      <w:pPr>
        <w:pStyle w:val="BodyTextInden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Особливістю оперативної пам'яті є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90B">
        <w:rPr>
          <w:rFonts w:ascii="Times New Roman" w:hAnsi="Times New Roman" w:cs="Times New Roman"/>
          <w:sz w:val="24"/>
          <w:szCs w:val="24"/>
        </w:rPr>
        <w:t xml:space="preserve">, що вона характеризує запам'ятовування, відтворення інформації за короткий час і своєчасне її забування. Дана функція, досить часто використовується у виробничій діяльності. Оперативну пам'ять досліджують шляхом пред'явлення числових </w:t>
      </w:r>
      <w:bookmarkStart w:id="0" w:name="_GoBack"/>
      <w:bookmarkEnd w:id="0"/>
      <w:r w:rsidRPr="00E3390B">
        <w:rPr>
          <w:rFonts w:ascii="Times New Roman" w:hAnsi="Times New Roman" w:cs="Times New Roman"/>
          <w:sz w:val="24"/>
          <w:szCs w:val="24"/>
        </w:rPr>
        <w:t>рядів, які складаються з 6 однозначних чисел (таблиця 3).</w:t>
      </w:r>
    </w:p>
    <w:p w:rsidR="00C572CC" w:rsidRPr="00E3390B" w:rsidRDefault="00C572CC" w:rsidP="00E3390B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72CC" w:rsidRPr="0013431A" w:rsidRDefault="00C572CC" w:rsidP="0013431A">
      <w:pPr>
        <w:pStyle w:val="BodyTextIndent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431A">
        <w:rPr>
          <w:rFonts w:ascii="Times New Roman" w:hAnsi="Times New Roman" w:cs="Times New Roman"/>
          <w:b/>
          <w:bCs/>
          <w:sz w:val="24"/>
          <w:szCs w:val="24"/>
        </w:rPr>
        <w:t xml:space="preserve">Таблиця 3 </w:t>
      </w:r>
    </w:p>
    <w:p w:rsidR="00C572CC" w:rsidRDefault="00C572CC" w:rsidP="0013431A">
      <w:pPr>
        <w:pStyle w:val="BodyTextInden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31A">
        <w:rPr>
          <w:rFonts w:ascii="Times New Roman" w:hAnsi="Times New Roman" w:cs="Times New Roman"/>
          <w:b/>
          <w:bCs/>
          <w:sz w:val="24"/>
          <w:szCs w:val="24"/>
        </w:rPr>
        <w:t>Варіанти рядів чисел для дослідження оперативної пам'яті</w:t>
      </w:r>
    </w:p>
    <w:p w:rsidR="00C572CC" w:rsidRPr="0013431A" w:rsidRDefault="00C572CC" w:rsidP="0013431A">
      <w:pPr>
        <w:pStyle w:val="BodyTextInden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  <w:gridCol w:w="2772"/>
        <w:gridCol w:w="2773"/>
      </w:tblGrid>
      <w:tr w:rsidR="00C572CC" w:rsidRPr="00E3390B">
        <w:trPr>
          <w:trHeight w:val="300"/>
          <w:jc w:val="center"/>
        </w:trPr>
        <w:tc>
          <w:tcPr>
            <w:tcW w:w="2874" w:type="dxa"/>
            <w:vAlign w:val="center"/>
          </w:tcPr>
          <w:p w:rsidR="00C572CC" w:rsidRPr="00E3390B" w:rsidRDefault="00C572CC" w:rsidP="00FA34A9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Числові ряди для тренування</w:t>
            </w:r>
          </w:p>
        </w:tc>
        <w:tc>
          <w:tcPr>
            <w:tcW w:w="2772" w:type="dxa"/>
            <w:vAlign w:val="center"/>
          </w:tcPr>
          <w:p w:rsidR="00C572CC" w:rsidRPr="00E3390B" w:rsidRDefault="00C572CC" w:rsidP="00FA34A9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Варіант № 1</w:t>
            </w:r>
          </w:p>
        </w:tc>
        <w:tc>
          <w:tcPr>
            <w:tcW w:w="2773" w:type="dxa"/>
            <w:vAlign w:val="center"/>
          </w:tcPr>
          <w:p w:rsidR="00C572CC" w:rsidRPr="00E3390B" w:rsidRDefault="00C572CC" w:rsidP="00FA34A9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Варіант № 2</w:t>
            </w:r>
          </w:p>
        </w:tc>
      </w:tr>
      <w:tr w:rsidR="00C572CC" w:rsidRPr="00E3390B">
        <w:trPr>
          <w:trHeight w:val="285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1. 413785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1. 317452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1. 347195</w:t>
            </w:r>
          </w:p>
        </w:tc>
      </w:tr>
      <w:tr w:rsidR="00C572CC" w:rsidRPr="00E3390B">
        <w:trPr>
          <w:trHeight w:val="27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2. 824573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2. 254817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2. 281475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3. 276574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3. 419356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3. 536472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4. 183547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4. 465381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5. 536729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5. 643827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6. 629178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6. 184365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для перевірки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NormalWeb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7. 471835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7. 729364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1. 5, 4, 10, 15, 13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NormalWeb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8. 729354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8. 381745</w:t>
            </w:r>
          </w:p>
        </w:tc>
      </w:tr>
      <w:tr w:rsidR="00C572CC" w:rsidRPr="00E3390B">
        <w:trPr>
          <w:trHeight w:val="18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2. 10, 6, 9, 12, 10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NormalWeb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9. 365472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9. 475368</w:t>
            </w:r>
          </w:p>
        </w:tc>
      </w:tr>
      <w:tr w:rsidR="00C572CC" w:rsidRPr="00E3390B">
        <w:trPr>
          <w:trHeight w:val="70"/>
          <w:jc w:val="center"/>
        </w:trPr>
        <w:tc>
          <w:tcPr>
            <w:tcW w:w="2874" w:type="dxa"/>
          </w:tcPr>
          <w:p w:rsidR="00C572CC" w:rsidRPr="00E3390B" w:rsidRDefault="00C572CC" w:rsidP="00FA34A9">
            <w:pPr>
              <w:pStyle w:val="BodyTextInden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3. 9, 13, 11, 12, 9</w:t>
            </w:r>
          </w:p>
        </w:tc>
        <w:tc>
          <w:tcPr>
            <w:tcW w:w="2772" w:type="dxa"/>
          </w:tcPr>
          <w:p w:rsidR="00C572CC" w:rsidRPr="00E3390B" w:rsidRDefault="00C572CC" w:rsidP="00FA34A9">
            <w:pPr>
              <w:pStyle w:val="BodyTextIndent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10. 826395</w:t>
            </w:r>
          </w:p>
        </w:tc>
        <w:tc>
          <w:tcPr>
            <w:tcW w:w="2773" w:type="dxa"/>
          </w:tcPr>
          <w:p w:rsidR="00C572CC" w:rsidRPr="00E3390B" w:rsidRDefault="00C572CC" w:rsidP="00FA34A9">
            <w:pPr>
              <w:pStyle w:val="NormalWeb"/>
              <w:spacing w:before="0" w:beforeAutospacing="0" w:after="0" w:afterAutospacing="0"/>
              <w:ind w:left="157"/>
              <w:jc w:val="center"/>
              <w:rPr>
                <w:rFonts w:cs="Times New Roman CYR"/>
                <w:lang w:val="uk-UA"/>
              </w:rPr>
            </w:pPr>
            <w:r w:rsidRPr="00E3390B">
              <w:t>10. 583671</w:t>
            </w:r>
          </w:p>
        </w:tc>
      </w:tr>
    </w:tbl>
    <w:p w:rsidR="00C572CC" w:rsidRPr="00E3390B" w:rsidRDefault="00C572CC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E3390B" w:rsidRDefault="00C572CC" w:rsidP="001343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Завдання полягає в тому, що після оголошення одного цифрового ряду за 15 сек. потрібно записати суми чисел першого з другим, другого з третім, третього з четвертим, четвертого з п'ятим, п'ятого з шостим. Після триразового тренування – перший раз без урахування часу, другий та третій – з обмеженням роботи впродовж 15 сек. Відповідаємо на запитання й пересвідчуваємося в тому, що всі зрозуміли хід виконання методики й приступаємо до роботи з одним із двох варіантів. Оцінка результатів методики оперативної пам'яті проводитися за загальною кількістю складань (сум) виконаних у всіх 10 рядах, за кількістю правильно записаних сум та відносною частотою помилок у відсотках (частка від ділення кількості помилок на загальну кількість складань). Для рядового складу фахівців операторського профілю кількість правильно виконаних дій становить близько 40%.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оперативну пам'ять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роль даного показника у професійній діяльності.</w:t>
      </w:r>
    </w:p>
    <w:p w:rsidR="00C572CC" w:rsidRPr="00E3390B" w:rsidRDefault="00C572CC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72CC" w:rsidRPr="0013431A" w:rsidRDefault="00C572CC" w:rsidP="001D705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3431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5. Дослідження відстроченої (довгочасної) пам'яті.</w:t>
      </w:r>
    </w:p>
    <w:p w:rsidR="00C572CC" w:rsidRDefault="00C572CC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Оцінювати відстрочену (довгочасну) пам'я</w:t>
      </w: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ть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можливо за результатами відтворення параметрів (чисел) через 40-60 хв. після їх пред'явлення. Відстрочена пам'ять для спеціалістів професійно важлива, адже вона забезпечує запам'ятовування, тривале збереження та відтворення необхідної інформації. </w:t>
      </w:r>
    </w:p>
    <w:p w:rsidR="00C572CC" w:rsidRPr="00E3390B" w:rsidRDefault="00C572CC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Звичайно зачитується 10, не пов'язаних за змістом слів, до повного їх запам'ятовування. </w:t>
      </w: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Наприклад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: книга, сестра, вода, повітря, стіл, машина, цукор, дерево, молоко, ґудзик. Можливо зачитати й числа. Кількість повторів характеризує швидкість запам'ятовувань. Кількість пред'явлених для запам'ятовування слів (чисел), поділених на кількість повторів, необхідних для запам’ятовування, характеризує об'єм довгочасної пам'яті. Результати вважаються добрими, якщо швидкість запам'ятовування 2-3 повтори, а об'єм довгочасної пам'яті – 5,0.</w:t>
      </w:r>
    </w:p>
    <w:p w:rsidR="00C572CC" w:rsidRPr="00E3390B" w:rsidRDefault="00C572CC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відстрочену (довгочасну) пам'ять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72CC" w:rsidRDefault="00C572CC" w:rsidP="001D705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72CC" w:rsidRPr="00C27356" w:rsidRDefault="00C572CC" w:rsidP="001470EA">
      <w:pPr>
        <w:pStyle w:val="Default"/>
        <w:jc w:val="center"/>
        <w:rPr>
          <w:rFonts w:cs="Times New Roman CYR"/>
        </w:rPr>
      </w:pPr>
      <w:r w:rsidRPr="00C27356">
        <w:rPr>
          <w:b/>
          <w:bCs/>
        </w:rPr>
        <w:t>КОНТРОЛЬНІ ПИТАННЯ</w:t>
      </w:r>
    </w:p>
    <w:p w:rsidR="00C572CC" w:rsidRDefault="00C572CC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Поясніть біологічне значення пам'яті.</w:t>
      </w:r>
    </w:p>
    <w:p w:rsidR="00C572CC" w:rsidRDefault="00C572CC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Схарактеризуйте структурні детермінанти пам'яті.</w:t>
      </w:r>
    </w:p>
    <w:p w:rsidR="00C572CC" w:rsidRDefault="00C572CC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Які види пам’яті Ви знаєте?</w:t>
      </w:r>
    </w:p>
    <w:p w:rsidR="00C572CC" w:rsidRPr="00E3390B" w:rsidRDefault="00C572CC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Наведіть основні види порушення пам'яті.</w:t>
      </w:r>
    </w:p>
    <w:p w:rsidR="00C572CC" w:rsidRPr="00E3390B" w:rsidRDefault="00C572CC" w:rsidP="001D705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72CC" w:rsidRPr="00E3390B" w:rsidRDefault="00C572C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572CC" w:rsidRPr="00E3390B" w:rsidSect="002B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Droid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7FF"/>
    <w:rsid w:val="00033E9B"/>
    <w:rsid w:val="00056F54"/>
    <w:rsid w:val="000B3E04"/>
    <w:rsid w:val="001174EB"/>
    <w:rsid w:val="0012783E"/>
    <w:rsid w:val="0013431A"/>
    <w:rsid w:val="001470EA"/>
    <w:rsid w:val="00155748"/>
    <w:rsid w:val="00193080"/>
    <w:rsid w:val="001A7965"/>
    <w:rsid w:val="001C0178"/>
    <w:rsid w:val="001D7059"/>
    <w:rsid w:val="002B4A78"/>
    <w:rsid w:val="00316EC3"/>
    <w:rsid w:val="0034637F"/>
    <w:rsid w:val="003F0413"/>
    <w:rsid w:val="004D4E2D"/>
    <w:rsid w:val="004F1AD4"/>
    <w:rsid w:val="005C01F9"/>
    <w:rsid w:val="00611840"/>
    <w:rsid w:val="00646307"/>
    <w:rsid w:val="006C773C"/>
    <w:rsid w:val="006D758D"/>
    <w:rsid w:val="006F6C09"/>
    <w:rsid w:val="00735492"/>
    <w:rsid w:val="007C576E"/>
    <w:rsid w:val="00984EA9"/>
    <w:rsid w:val="009D5EB0"/>
    <w:rsid w:val="00BD721E"/>
    <w:rsid w:val="00C24DCE"/>
    <w:rsid w:val="00C27356"/>
    <w:rsid w:val="00C27761"/>
    <w:rsid w:val="00C572CC"/>
    <w:rsid w:val="00C76D5C"/>
    <w:rsid w:val="00D14066"/>
    <w:rsid w:val="00D273C0"/>
    <w:rsid w:val="00D371D7"/>
    <w:rsid w:val="00D737FF"/>
    <w:rsid w:val="00E3390B"/>
    <w:rsid w:val="00EC221D"/>
    <w:rsid w:val="00EE3342"/>
    <w:rsid w:val="00F312FC"/>
    <w:rsid w:val="00FA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FF"/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37FF"/>
    <w:pPr>
      <w:keepNext/>
      <w:jc w:val="both"/>
      <w:outlineLvl w:val="4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737FF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D737FF"/>
    <w:pPr>
      <w:spacing w:line="360" w:lineRule="exact"/>
      <w:ind w:firstLine="709"/>
      <w:jc w:val="both"/>
    </w:pPr>
    <w:rPr>
      <w:sz w:val="27"/>
      <w:szCs w:val="27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37FF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rsid w:val="00D737FF"/>
    <w:pPr>
      <w:spacing w:line="360" w:lineRule="exact"/>
      <w:ind w:firstLine="709"/>
      <w:jc w:val="both"/>
    </w:pPr>
    <w:rPr>
      <w:sz w:val="28"/>
      <w:szCs w:val="28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737FF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NormalWeb">
    <w:name w:val="Normal (Web)"/>
    <w:basedOn w:val="Normal"/>
    <w:uiPriority w:val="99"/>
    <w:rsid w:val="00D737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1">
    <w:name w:val="Char Знак Знак Знак Знак Знак Знак Знак Знак Знак Знак Знак Знак Знак Знак1"/>
    <w:basedOn w:val="Normal"/>
    <w:uiPriority w:val="99"/>
    <w:rsid w:val="00D737FF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066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4D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F1AD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uiPriority w:val="99"/>
    <w:rsid w:val="004D4E2D"/>
  </w:style>
  <w:style w:type="paragraph" w:customStyle="1" w:styleId="Default">
    <w:name w:val="Default"/>
    <w:uiPriority w:val="99"/>
    <w:rsid w:val="001470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5647</Words>
  <Characters>3219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Максим</cp:lastModifiedBy>
  <cp:revision>19</cp:revision>
  <dcterms:created xsi:type="dcterms:W3CDTF">2023-01-11T10:55:00Z</dcterms:created>
  <dcterms:modified xsi:type="dcterms:W3CDTF">2023-03-30T03:59:00Z</dcterms:modified>
</cp:coreProperties>
</file>