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83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114300" distR="114300">
                <wp:extent cx="5716270" cy="6350"/>
                <wp:effectExtent b="0" l="0" r="0" t="0"/>
                <wp:docPr id="2" name=""/>
                <a:graphic>
                  <a:graphicData uri="http://schemas.microsoft.com/office/word/2010/wordprocessingGroup">
                    <wpg:wgp>
                      <wpg:cNvGrpSpPr/>
                      <wpg:grpSpPr>
                        <a:xfrm>
                          <a:off x="2487850" y="3775225"/>
                          <a:ext cx="5716270" cy="6350"/>
                          <a:chOff x="2487850" y="3775225"/>
                          <a:chExt cx="5716300" cy="9550"/>
                        </a:xfrm>
                      </wpg:grpSpPr>
                      <wpg:grpSp>
                        <wpg:cNvGrpSpPr/>
                        <wpg:grpSpPr>
                          <a:xfrm>
                            <a:off x="2487865" y="3776825"/>
                            <a:ext cx="5716270" cy="6350"/>
                            <a:chOff x="2487850" y="3775225"/>
                            <a:chExt cx="5716300" cy="9550"/>
                          </a:xfrm>
                        </wpg:grpSpPr>
                        <wps:wsp>
                          <wps:cNvSpPr/>
                          <wps:cNvPr id="4" name="Shape 4"/>
                          <wps:spPr>
                            <a:xfrm>
                              <a:off x="2487850" y="3775225"/>
                              <a:ext cx="57163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87865" y="3776825"/>
                              <a:ext cx="5716270" cy="6350"/>
                              <a:chOff x="0" y="0"/>
                              <a:chExt cx="5716270" cy="6350"/>
                            </a:xfrm>
                          </wpg:grpSpPr>
                          <wps:wsp>
                            <wps:cNvSpPr/>
                            <wps:cNvPr id="6" name="Shape 6"/>
                            <wps:spPr>
                              <a:xfrm>
                                <a:off x="0" y="0"/>
                                <a:ext cx="5716250"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3175"/>
                                <a:ext cx="571627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5716270" cy="6350"/>
                <wp:effectExtent b="0" l="0" r="0" t="0"/>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71627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 w:line="240" w:lineRule="auto"/>
        <w:ind w:left="1301" w:right="1171"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АНАЛІТИЧНА ХІМІЯ</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Викладач: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 х. н., доцент, доцент кафедри хімії ЗНУ, Луганська Ольга Василівна</w:t>
      </w:r>
    </w:p>
    <w:p w:rsidR="00000000" w:rsidDel="00000000" w:rsidP="00000000" w:rsidRDefault="00000000" w:rsidRPr="00000000" w14:paraId="00000008">
      <w:pPr>
        <w:ind w:left="232" w:firstLine="0"/>
        <w:rPr>
          <w:i w:val="1"/>
          <w:sz w:val="24"/>
          <w:szCs w:val="24"/>
        </w:rPr>
      </w:pPr>
      <w:r w:rsidDel="00000000" w:rsidR="00000000" w:rsidRPr="00000000">
        <w:rPr>
          <w:b w:val="1"/>
          <w:sz w:val="24"/>
          <w:szCs w:val="24"/>
          <w:rtl w:val="0"/>
        </w:rPr>
        <w:t xml:space="preserve">Кафедра: </w:t>
      </w:r>
      <w:r w:rsidDel="00000000" w:rsidR="00000000" w:rsidRPr="00000000">
        <w:rPr>
          <w:i w:val="1"/>
          <w:sz w:val="24"/>
          <w:szCs w:val="24"/>
          <w:rtl w:val="0"/>
        </w:rPr>
        <w:t xml:space="preserve">хімії, ІІІ корпус, ауд. 108</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130805olga@gmail.com</w:t>
      </w:r>
    </w:p>
    <w:p w:rsidR="00000000" w:rsidDel="00000000" w:rsidP="00000000" w:rsidRDefault="00000000" w:rsidRPr="00000000" w14:paraId="0000000A">
      <w:pPr>
        <w:ind w:left="232" w:firstLine="0"/>
        <w:rPr>
          <w:b w:val="1"/>
          <w:sz w:val="24"/>
          <w:szCs w:val="24"/>
        </w:rPr>
      </w:pPr>
      <w:r w:rsidDel="00000000" w:rsidR="00000000" w:rsidRPr="00000000">
        <w:rPr>
          <w:b w:val="1"/>
          <w:sz w:val="24"/>
          <w:szCs w:val="24"/>
          <w:rtl w:val="0"/>
        </w:rPr>
        <w:t xml:space="preserve">Телефон:</w:t>
      </w:r>
      <w:r w:rsidDel="00000000" w:rsidR="00000000" w:rsidRPr="00000000">
        <w:rPr>
          <w:i w:val="1"/>
          <w:sz w:val="24"/>
          <w:szCs w:val="24"/>
          <w:rtl w:val="0"/>
        </w:rPr>
        <w:t xml:space="preserve">066-446-81-35  – кафедра хімії</w:t>
      </w:r>
      <w:r w:rsidDel="00000000" w:rsidR="00000000" w:rsidRPr="00000000">
        <w:rPr>
          <w:rtl w:val="0"/>
        </w:rPr>
      </w:r>
    </w:p>
    <w:p w:rsidR="00000000" w:rsidDel="00000000" w:rsidP="00000000" w:rsidRDefault="00000000" w:rsidRPr="00000000" w14:paraId="0000000B">
      <w:pPr>
        <w:ind w:left="232" w:right="1148" w:firstLine="0"/>
        <w:rPr>
          <w:i w:val="1"/>
          <w:sz w:val="24"/>
          <w:szCs w:val="24"/>
        </w:rPr>
      </w:pPr>
      <w:r w:rsidDel="00000000" w:rsidR="00000000" w:rsidRPr="00000000">
        <w:rPr>
          <w:b w:val="1"/>
          <w:sz w:val="24"/>
          <w:szCs w:val="24"/>
          <w:rtl w:val="0"/>
        </w:rPr>
        <w:t xml:space="preserve">Інші засоби зв’язку: </w:t>
      </w:r>
      <w:r w:rsidDel="00000000" w:rsidR="00000000" w:rsidRPr="00000000">
        <w:rPr>
          <w:i w:val="1"/>
          <w:sz w:val="24"/>
          <w:szCs w:val="24"/>
          <w:rtl w:val="0"/>
        </w:rPr>
        <w:t xml:space="preserve">Moodle (форум курсу, приватні повідомлення)</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bl>
      <w:tblPr>
        <w:tblStyle w:val="Table1"/>
        <w:tblW w:w="9781.000000000002"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07"/>
        <w:gridCol w:w="708"/>
        <w:gridCol w:w="1560"/>
        <w:gridCol w:w="850"/>
        <w:gridCol w:w="992"/>
        <w:gridCol w:w="567"/>
        <w:gridCol w:w="1554"/>
        <w:gridCol w:w="1543"/>
        <w:tblGridChange w:id="0">
          <w:tblGrid>
            <w:gridCol w:w="2007"/>
            <w:gridCol w:w="708"/>
            <w:gridCol w:w="1560"/>
            <w:gridCol w:w="850"/>
            <w:gridCol w:w="992"/>
            <w:gridCol w:w="567"/>
            <w:gridCol w:w="1554"/>
            <w:gridCol w:w="1543"/>
          </w:tblGrid>
        </w:tblGridChange>
      </w:tblGrid>
      <w:tr>
        <w:trPr>
          <w:cantSplit w:val="0"/>
          <w:trHeight w:val="551" w:hRule="atLeast"/>
          <w:tblHeader w:val="0"/>
        </w:trPr>
        <w:tc>
          <w:tcPr>
            <w:gridSpan w:val="2"/>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7" w:right="542"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Освітня програма, рівень вищої освіти</w:t>
            </w:r>
          </w:p>
        </w:tc>
        <w:tc>
          <w:tcPr>
            <w:gridSpan w:val="6"/>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Хімія.</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Бакалавр</w:t>
            </w:r>
          </w:p>
        </w:tc>
      </w:tr>
      <w:tr>
        <w:trPr>
          <w:cantSplit w:val="0"/>
          <w:trHeight w:val="293" w:hRule="atLeast"/>
          <w:tblHeader w:val="0"/>
        </w:trPr>
        <w:tc>
          <w:tcPr>
            <w:gridSpan w:val="2"/>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Статус дисципліни</w:t>
            </w:r>
          </w:p>
        </w:tc>
        <w:tc>
          <w:tcPr>
            <w:gridSpan w:val="6"/>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3" w:lineRule="auto"/>
              <w:ind w:left="1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Нормативна</w:t>
            </w:r>
          </w:p>
        </w:tc>
      </w:tr>
      <w:tr>
        <w:trPr>
          <w:cantSplit w:val="0"/>
          <w:trHeight w:val="551" w:hRule="atLeast"/>
          <w:tblHeader w:val="0"/>
        </w:trPr>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Кредити ECTS</w:t>
            </w:r>
          </w:p>
        </w:tc>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12</w:t>
            </w:r>
            <w:r w:rsidDel="00000000" w:rsidR="00000000" w:rsidRPr="00000000">
              <w:rPr>
                <w:rtl w:val="0"/>
              </w:rPr>
            </w:r>
          </w:p>
        </w:tc>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108"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Навч. рік</w:t>
            </w:r>
          </w:p>
        </w:tc>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w:t>
            </w:r>
            <w:r w:rsidDel="00000000" w:rsidR="00000000" w:rsidRPr="00000000">
              <w:rPr>
                <w:sz w:val="24"/>
                <w:szCs w:val="24"/>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sz w:val="24"/>
                <w:szCs w:val="24"/>
                <w:rtl w:val="0"/>
              </w:rPr>
              <w:t xml:space="preserve">4</w:t>
            </w:r>
            <w:r w:rsidDel="00000000" w:rsidR="00000000" w:rsidRPr="00000000">
              <w:rPr>
                <w:rtl w:val="0"/>
              </w:rPr>
            </w:r>
          </w:p>
        </w:tc>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22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Рік навчання</w:t>
            </w:r>
          </w:p>
        </w:tc>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22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109"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Тижні</w:t>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1-й семестр 14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2-й семестр 14</w:t>
            </w:r>
          </w:p>
        </w:tc>
      </w:tr>
      <w:tr>
        <w:trPr>
          <w:cantSplit w:val="0"/>
          <w:trHeight w:val="1430" w:hRule="atLeast"/>
          <w:tblHeader w:val="0"/>
        </w:trPr>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Кількість годин</w:t>
            </w:r>
          </w:p>
        </w:tc>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360 (180 та 180)</w:t>
            </w:r>
          </w:p>
        </w:tc>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 w:line="235" w:lineRule="auto"/>
              <w:ind w:left="108" w:right="235" w:firstLine="0"/>
              <w:jc w:val="left"/>
              <w:rPr>
                <w:rFonts w:ascii="Times New Roman" w:cs="Times New Roman" w:eastAsia="Times New Roman" w:hAnsi="Times New Roman"/>
                <w:b w:val="1"/>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Кількість змістових модулів</w:t>
            </w:r>
            <w:r w:rsidDel="00000000" w:rsidR="00000000" w:rsidRPr="00000000">
              <w:rPr>
                <w:rFonts w:ascii="Times New Roman" w:cs="Times New Roman" w:eastAsia="Times New Roman" w:hAnsi="Times New Roman"/>
                <w:b w:val="1"/>
                <w:i w:val="0"/>
                <w:smallCaps w:val="0"/>
                <w:strike w:val="0"/>
                <w:color w:val="000000"/>
                <w:sz w:val="26.666666666666668"/>
                <w:szCs w:val="26.666666666666668"/>
                <w:u w:val="none"/>
                <w:shd w:fill="auto" w:val="clear"/>
                <w:vertAlign w:val="superscript"/>
                <w:rtl w:val="0"/>
              </w:rPr>
              <w:t xml:space="preserve">1</w:t>
            </w:r>
            <w:r w:rsidDel="00000000" w:rsidR="00000000" w:rsidRPr="00000000">
              <w:rPr>
                <w:rtl w:val="0"/>
              </w:rPr>
            </w:r>
          </w:p>
        </w:tc>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 w:line="235" w:lineRule="auto"/>
              <w:ind w:left="108" w:right="235"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 (10 та 10)</w:t>
            </w:r>
            <w:r w:rsidDel="00000000" w:rsidR="00000000" w:rsidRPr="00000000">
              <w:rPr>
                <w:rtl w:val="0"/>
              </w:rPr>
            </w:r>
          </w:p>
        </w:tc>
        <w:tc>
          <w:tcPr>
            <w:gridSpan w:val="2"/>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57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Лекційні заняття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год.,  28 год.</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57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Лабораторні заняття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 год., 56 год.</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57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Самостійна робота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96 год., 96год.</w:t>
            </w:r>
            <w:r w:rsidDel="00000000" w:rsidR="00000000" w:rsidRPr="00000000">
              <w:rPr>
                <w:rtl w:val="0"/>
              </w:rPr>
            </w:r>
          </w:p>
        </w:tc>
      </w:tr>
      <w:tr>
        <w:trPr>
          <w:cantSplit w:val="0"/>
          <w:trHeight w:val="273" w:hRule="atLeast"/>
          <w:tblHeader w:val="0"/>
        </w:trPr>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Вид контролю</w:t>
            </w:r>
          </w:p>
        </w:tc>
        <w:tc>
          <w:tcPr>
            <w:gridSpan w:val="5"/>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08"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Екзамен</w:t>
            </w:r>
          </w:p>
        </w:tc>
        <w:tc>
          <w:tcPr>
            <w:gridSpan w:val="2"/>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5" w:hRule="atLeast"/>
          <w:tblHeader w:val="0"/>
        </w:trPr>
        <w:tc>
          <w:tcPr>
            <w:gridSpan w:val="3"/>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Посилання на курс в Moodle</w:t>
            </w:r>
          </w:p>
        </w:tc>
        <w:tc>
          <w:tcPr>
            <w:gridSpan w:val="5"/>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https://moodle.znu.edu.ua/course/view.php?id=5959</w:t>
              </w:r>
            </w:hyperlink>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https://moodle.znu.edu.ua/course/view.php?id=3919</w:t>
              </w:r>
            </w:hyperlink>
            <w:r w:rsidDel="00000000" w:rsidR="00000000" w:rsidRPr="00000000">
              <w:rPr>
                <w:rtl w:val="0"/>
              </w:rPr>
            </w:r>
          </w:p>
        </w:tc>
      </w:tr>
      <w:tr>
        <w:trPr>
          <w:cantSplit w:val="0"/>
          <w:trHeight w:val="319" w:hRule="atLeast"/>
          <w:tblHeader w:val="0"/>
        </w:trPr>
        <w:tc>
          <w:tcPr>
            <w:gridSpan w:val="3"/>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107"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Консультації:</w:t>
            </w:r>
          </w:p>
        </w:tc>
        <w:tc>
          <w:tcPr>
            <w:gridSpan w:val="5"/>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8" w:right="59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понеділок 14.30-15.30 </w:t>
            </w:r>
            <w:r w:rsidDel="00000000" w:rsidR="00000000" w:rsidRPr="00000000">
              <w:rPr>
                <w:rtl w:val="0"/>
              </w:rPr>
            </w:r>
          </w:p>
        </w:tc>
      </w:tr>
    </w:tbl>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23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ОПИС КУРСУ</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83" w:firstLine="71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Курс «Аналітична хімія» складається з чотирьох розділів «</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Теоретичні основи хімічного аналізу на основі фізико-хімічних законів</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Якісний аналіз</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Кількісний аналіз</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Фізико-хімічні методи досліджень</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і включає відповідно 10 та 10 змістових модулів. Усього 20.</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5" w:firstLine="709"/>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Курс направлений на формування у студентів експериментальних умінь аналізу хімічних речовин, які є основою для подальшого вивчення циклу хімічних дисциплін, а також будуть широко використані в практичній роботі. Курс аналітичної хімії також є введенням до деяких аспектів курсів органічної, фізичної та колоїдної хімій, біохімії і містить характеристику методів якісного та кількісного хімічного аналізу.</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95" w:firstLine="71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Основна увага при викладанні дисципліни приділяється навчанню студента використовувати теоретичні знання при вирішенні практичних завдань, самостійно працювати з науковою літературою, аналізувати явища та виділяти закономірності при проведенні аналізу речовин. Особлива увага приділяється формуванню навичок практичного застосування методів аналізу, виробленню уявлення про роль та місце кожного методу аналізу з метою використання найбільш раціонального для вирішення конкретного аналітичного завдання, розробки плану дослідження та виконання експерименту. Здобуті знання </w:t>
      </w:r>
      <w:r w:rsidDel="00000000" w:rsidR="00000000" w:rsidRPr="00000000">
        <w:rPr>
          <w:rFonts w:ascii="Times New Roman" w:cs="Times New Roman" w:eastAsia="Times New Roman" w:hAnsi="Times New Roman"/>
          <w:b w:val="0"/>
          <w:i w:val="1"/>
          <w:smallCaps w:val="0"/>
          <w:strike w:val="0"/>
          <w:color w:val="000000"/>
          <w:sz w:val="22"/>
          <w:szCs w:val="22"/>
          <w:highlight w:val="white"/>
          <w:u w:val="none"/>
          <w:vertAlign w:val="baseline"/>
          <w:rtl w:val="0"/>
        </w:rPr>
        <w:t xml:space="preserve">дають можливість встановлювати хімічний склад сировини, здійснювати контроль усіх виробництв, якості сировини, готової продукції, виявляти шкідливі домішки у повітрі, воді, ґрунті, харчових продуктах, проводити дистанційний контроль стану довкілля</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37" w:lineRule="auto"/>
        <w:ind w:left="0" w:right="583" w:firstLine="710"/>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Мета лабораторних робіт – формування у студентів експериментальних умінь аналізу хімічних речовин. Лабораторний практикум організований таким чином, що при його виконанні студенти ознайомляться з основними методами якісного та кількісного аналізу речовин.</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1"/>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1"/>
          <w:smallCaps w:val="0"/>
          <w:strike w:val="0"/>
          <w:color w:val="000000"/>
          <w:sz w:val="19"/>
          <w:szCs w:val="19"/>
          <w:highlight w:val="yellow"/>
          <w:u w:val="none"/>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1"/>
          <w:smallCaps w:val="0"/>
          <w:strike w:val="0"/>
          <w:color w:val="000000"/>
          <w:sz w:val="19"/>
          <w:szCs w:val="19"/>
          <w:highlight w:val="yellow"/>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152400</wp:posOffset>
                </wp:positionV>
                <wp:extent cx="12700" cy="12700"/>
                <wp:effectExtent b="0" l="0" r="0" t="0"/>
                <wp:wrapTopAndBottom distB="0" distT="0"/>
                <wp:docPr id="7" name=""/>
                <a:graphic>
                  <a:graphicData uri="http://schemas.microsoft.com/office/word/2010/wordprocessingShape">
                    <wps:wsp>
                      <wps:cNvSpPr/>
                      <wps:cNvPr id="21" name="Shape 21"/>
                      <wps:spPr>
                        <a:xfrm>
                          <a:off x="4431283" y="3776190"/>
                          <a:ext cx="1829435"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152400</wp:posOffset>
                </wp:positionV>
                <wp:extent cx="12700" cy="12700"/>
                <wp:effectExtent b="0" l="0" r="0" t="0"/>
                <wp:wrapTopAndBottom distB="0" distT="0"/>
                <wp:docPr id="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053">
      <w:pPr>
        <w:spacing w:before="73" w:lineRule="auto"/>
        <w:ind w:left="232" w:firstLine="0"/>
        <w:rPr>
          <w:b w:val="1"/>
        </w:rPr>
      </w:pPr>
      <w:r w:rsidDel="00000000" w:rsidR="00000000" w:rsidRPr="00000000">
        <w:rPr>
          <w:b w:val="1"/>
          <w:vertAlign w:val="superscript"/>
          <w:rtl w:val="0"/>
        </w:rPr>
        <w:t xml:space="preserve">1</w:t>
      </w:r>
      <w:r w:rsidDel="00000000" w:rsidR="00000000" w:rsidRPr="00000000">
        <w:rPr>
          <w:b w:val="1"/>
          <w:rtl w:val="0"/>
        </w:rPr>
        <w:t xml:space="preserve"> 1 змістовий модуль = 15 годин (0,5 кредита EСTS)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23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ОЧІКУВАНІ РЕЗУЛЬТАТИ НАВЧАННЯ</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232"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У результаті вивчення курсу «Аналітична хімія» студенти повинні оволодіти такими компетентностями:</w:t>
      </w:r>
    </w:p>
    <w:p w:rsidR="00000000" w:rsidDel="00000000" w:rsidP="00000000" w:rsidRDefault="00000000" w:rsidRPr="00000000" w14:paraId="0000005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розв'язувати складні спеціалізовані задачі та практичні проблеми хімії або у процесі навчання, що передбачає застосування певних теорій та методів природничих наук і характеризується комплексністю та невизначеністю умов (ІК).</w:t>
      </w:r>
    </w:p>
    <w:p w:rsidR="00000000" w:rsidDel="00000000" w:rsidP="00000000" w:rsidRDefault="00000000" w:rsidRPr="00000000" w14:paraId="0000005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до абстрактного мислення, аналізу та синтезу(ЗК-1).</w:t>
      </w:r>
    </w:p>
    <w:p w:rsidR="00000000" w:rsidDel="00000000" w:rsidP="00000000" w:rsidRDefault="00000000" w:rsidRPr="00000000" w14:paraId="0000005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вчитися і оволодівати сучасними знаннями(ЗК-2).</w:t>
      </w:r>
    </w:p>
    <w:p w:rsidR="00000000" w:rsidDel="00000000" w:rsidP="00000000" w:rsidRDefault="00000000" w:rsidRPr="00000000" w14:paraId="0000005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працювати у команді(ЗК-3).</w:t>
      </w:r>
    </w:p>
    <w:p w:rsidR="00000000" w:rsidDel="00000000" w:rsidP="00000000" w:rsidRDefault="00000000" w:rsidRPr="00000000" w14:paraId="0000005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до адаптації та дії в новій ситуації(ЗК-4).</w:t>
      </w:r>
    </w:p>
    <w:p w:rsidR="00000000" w:rsidDel="00000000" w:rsidP="00000000" w:rsidRDefault="00000000" w:rsidRPr="00000000" w14:paraId="0000005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Навички використання інформаційних і комунікаційних технологій(ЗК-5).</w:t>
      </w:r>
    </w:p>
    <w:p w:rsidR="00000000" w:rsidDel="00000000" w:rsidP="00000000" w:rsidRDefault="00000000" w:rsidRPr="00000000" w14:paraId="0000005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(ЗК-7).</w:t>
      </w:r>
    </w:p>
    <w:p w:rsidR="00000000" w:rsidDel="00000000" w:rsidP="00000000" w:rsidRDefault="00000000" w:rsidRPr="00000000" w14:paraId="0000005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Прагнення до збереження навколишнього середовища (ЗК-9).</w:t>
      </w:r>
    </w:p>
    <w:p w:rsidR="00000000" w:rsidDel="00000000" w:rsidP="00000000" w:rsidRDefault="00000000" w:rsidRPr="00000000" w14:paraId="0000005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до пошуку, оброблення та аналізу інформації з різних джерел(ЗК-10).</w:t>
      </w:r>
    </w:p>
    <w:p w:rsidR="00000000" w:rsidDel="00000000" w:rsidP="00000000" w:rsidRDefault="00000000" w:rsidRPr="00000000" w14:paraId="0000006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бути критичним і самокритичним(ЗК-11).</w:t>
      </w:r>
    </w:p>
    <w:p w:rsidR="00000000" w:rsidDel="00000000" w:rsidP="00000000" w:rsidRDefault="00000000" w:rsidRPr="00000000" w14:paraId="00000061">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(ЗК-13).</w:t>
      </w:r>
    </w:p>
    <w:p w:rsidR="00000000" w:rsidDel="00000000" w:rsidP="00000000" w:rsidRDefault="00000000" w:rsidRPr="00000000" w14:paraId="0000006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застосовувати знання і розуміння математики та природничих наук для вирішення якісних та кількісних проблем в хімії (СК-1).</w:t>
      </w:r>
    </w:p>
    <w:p w:rsidR="00000000" w:rsidDel="00000000" w:rsidP="00000000" w:rsidRDefault="00000000" w:rsidRPr="00000000" w14:paraId="0000006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розпізнавати і аналізувати проблеми, застосовувати обґрунтовані (чи доцільні)методи вирішення проблем,приймати обґрунтовані рішення в області хімії.(СК-2).</w:t>
      </w:r>
    </w:p>
    <w:p w:rsidR="00000000" w:rsidDel="00000000" w:rsidP="00000000" w:rsidRDefault="00000000" w:rsidRPr="00000000" w14:paraId="0000006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оцінювати та забезпечувати якість виконуваних робіт виходячи із вимог хімічної метрології та професійних стандартів в галузі хімії.(СК-3).</w:t>
      </w:r>
    </w:p>
    <w:p w:rsidR="00000000" w:rsidDel="00000000" w:rsidP="00000000" w:rsidRDefault="00000000" w:rsidRPr="00000000" w14:paraId="0000006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здійснювати сучасні методи аналізу даних (СК-5).</w:t>
      </w:r>
    </w:p>
    <w:p w:rsidR="00000000" w:rsidDel="00000000" w:rsidP="00000000" w:rsidRDefault="00000000" w:rsidRPr="00000000" w14:paraId="0000006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оцінювати ризики(СК-6).</w:t>
      </w:r>
    </w:p>
    <w:p w:rsidR="00000000" w:rsidDel="00000000" w:rsidP="00000000" w:rsidRDefault="00000000" w:rsidRPr="00000000" w14:paraId="0000006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здійснювати типові хімічні лабораторні дослідження.(СК-7).</w:t>
      </w:r>
    </w:p>
    <w:p w:rsidR="00000000" w:rsidDel="00000000" w:rsidP="00000000" w:rsidRDefault="00000000" w:rsidRPr="00000000" w14:paraId="0000006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здійснювати кількісні вимірювання фізико-хімічних величин, описувати, аналізувати і критично оцінювати експериментальні дані (СК-8).</w:t>
      </w:r>
    </w:p>
    <w:p w:rsidR="00000000" w:rsidDel="00000000" w:rsidP="00000000" w:rsidRDefault="00000000" w:rsidRPr="00000000" w14:paraId="0000006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використовувати стандартне хімічне обладнання (СК-9).</w:t>
      </w:r>
    </w:p>
    <w:p w:rsidR="00000000" w:rsidDel="00000000" w:rsidP="00000000" w:rsidRDefault="00000000" w:rsidRPr="00000000" w14:paraId="0000006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до опанування нових областей хімії шляхом самостійного навчання. (СК-10).</w:t>
      </w:r>
    </w:p>
    <w:p w:rsidR="00000000" w:rsidDel="00000000" w:rsidP="00000000" w:rsidRDefault="00000000" w:rsidRPr="00000000" w14:paraId="0000006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Здатність формулювати етичні та соціальні проблеми, які стоять перед хімією, та здатність застосовувати етичні стандарти досліджень і професійної діяльності в галузі хімії (наукова доброчесність) (СК-11).</w:t>
      </w:r>
    </w:p>
    <w:p w:rsidR="00000000" w:rsidDel="00000000" w:rsidP="00000000" w:rsidRDefault="00000000" w:rsidRPr="00000000" w14:paraId="0000006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Розуміння ключових хімічних понять, основних фактів, концепцій, принципів і теорій, що стосуються природничих наук та наук про життя і землю, для забезпечення можливості в подальшому глибоко розуміти спеціалізовані області хімії (СК-12).</w:t>
      </w:r>
    </w:p>
    <w:p w:rsidR="00000000" w:rsidDel="00000000" w:rsidP="00000000" w:rsidRDefault="00000000" w:rsidRPr="00000000" w14:paraId="0000006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Вміння застосовувати знання і розуміння для вирішення якісних та кількісних проблем відомої природи (СК-13).</w:t>
      </w:r>
    </w:p>
    <w:p w:rsidR="00000000" w:rsidDel="00000000" w:rsidP="00000000" w:rsidRDefault="00000000" w:rsidRPr="00000000" w14:paraId="0000006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1104"/>
          <w:tab w:val="left" w:leader="none" w:pos="1105"/>
        </w:tabs>
        <w:spacing w:after="0" w:before="0" w:line="266" w:lineRule="auto"/>
        <w:ind w:left="1106" w:right="0" w:hanging="430.99999999999994"/>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Навички в практичному застосуванні теоретичних відомостей.(СК-14).</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5" w:lineRule="auto"/>
        <w:ind w:left="23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 разі успішного завершення курсу студент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зможе</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7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71" w:right="0" w:hanging="363"/>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використовувати методи хімічного аналізу речовин для встановлення їх якісного та кількісного складу;</w:t>
      </w:r>
    </w:p>
    <w:p w:rsidR="00000000" w:rsidDel="00000000" w:rsidP="00000000" w:rsidRDefault="00000000" w:rsidRPr="00000000" w14:paraId="0000007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471" w:right="0" w:hanging="363"/>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проводити розрахунки кількісного складу речовин на основі фізико-хімічних законів;</w:t>
      </w:r>
    </w:p>
    <w:p w:rsidR="00000000" w:rsidDel="00000000" w:rsidP="00000000" w:rsidRDefault="00000000" w:rsidRPr="00000000" w14:paraId="0000007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70"/>
          <w:tab w:val="left" w:leader="none" w:pos="471"/>
        </w:tabs>
        <w:spacing w:after="0" w:before="0" w:line="282" w:lineRule="auto"/>
        <w:ind w:left="471" w:right="0" w:hanging="363"/>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використовувати в роботі довідкову‚ навчальну літературу; знаходити інші необхідні джерела інформації і працювати з ними.</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21" w:lineRule="auto"/>
        <w:ind w:left="23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321" w:lineRule="auto"/>
        <w:ind w:left="23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ОСНОВНІ НАВЧАЛЬНІ РЕСУРСИ</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108"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Презентації лекцій, плани лабораторних занять, методичні вказівки до лабораторних робіт, методичні рекомендації до виконання індивідуальних завдань розміщені на платформі Moodle.</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108"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108" w:firstLine="0"/>
        <w:jc w:val="both"/>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114300" distR="114300">
                <wp:extent cx="5716270" cy="6350"/>
                <wp:effectExtent b="0" l="0" r="0" t="0"/>
                <wp:docPr id="4" name=""/>
                <a:graphic>
                  <a:graphicData uri="http://schemas.microsoft.com/office/word/2010/wordprocessingGroup">
                    <wpg:wgp>
                      <wpg:cNvGrpSpPr/>
                      <wpg:grpSpPr>
                        <a:xfrm>
                          <a:off x="2487850" y="3775225"/>
                          <a:ext cx="5716270" cy="6350"/>
                          <a:chOff x="2487850" y="3775225"/>
                          <a:chExt cx="5716300" cy="9550"/>
                        </a:xfrm>
                      </wpg:grpSpPr>
                      <wpg:grpSp>
                        <wpg:cNvGrpSpPr/>
                        <wpg:grpSpPr>
                          <a:xfrm>
                            <a:off x="2487865" y="3776825"/>
                            <a:ext cx="5716270" cy="6350"/>
                            <a:chOff x="2487850" y="3775225"/>
                            <a:chExt cx="5716300" cy="9550"/>
                          </a:xfrm>
                        </wpg:grpSpPr>
                        <wps:wsp>
                          <wps:cNvSpPr/>
                          <wps:cNvPr id="4" name="Shape 4"/>
                          <wps:spPr>
                            <a:xfrm>
                              <a:off x="2487850" y="3775225"/>
                              <a:ext cx="57163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87865" y="3776825"/>
                              <a:ext cx="5716270" cy="6350"/>
                              <a:chOff x="0" y="0"/>
                              <a:chExt cx="5716270" cy="6350"/>
                            </a:xfrm>
                          </wpg:grpSpPr>
                          <wps:wsp>
                            <wps:cNvSpPr/>
                            <wps:cNvPr id="14" name="Shape 14"/>
                            <wps:spPr>
                              <a:xfrm>
                                <a:off x="0" y="0"/>
                                <a:ext cx="5716250"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3175"/>
                                <a:ext cx="571627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5716270" cy="6350"/>
                <wp:effectExtent b="0" l="0" r="0" t="0"/>
                <wp:docPr id="4"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571627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КОНТРОЛЬНІ ЗАХОДИ</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 w:line="240" w:lineRule="auto"/>
        <w:ind w:left="232"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Поточні контрольні заходи:</w:t>
      </w:r>
      <w:r w:rsidDel="00000000" w:rsidR="00000000" w:rsidRPr="00000000">
        <w:rPr>
          <w:rtl w:val="0"/>
        </w:rPr>
      </w:r>
    </w:p>
    <w:p w:rsidR="00000000" w:rsidDel="00000000" w:rsidP="00000000" w:rsidRDefault="00000000" w:rsidRPr="00000000" w14:paraId="0000007A">
      <w:pPr>
        <w:ind w:firstLine="708"/>
        <w:jc w:val="both"/>
        <w:rPr>
          <w:sz w:val="24"/>
          <w:szCs w:val="24"/>
        </w:rPr>
      </w:pPr>
      <w:r w:rsidDel="00000000" w:rsidR="00000000" w:rsidRPr="00000000">
        <w:rPr>
          <w:i w:val="1"/>
          <w:sz w:val="24"/>
          <w:szCs w:val="24"/>
          <w:rtl w:val="0"/>
        </w:rPr>
        <w:t xml:space="preserve">Лабораторне заняття. </w:t>
      </w:r>
      <w:r w:rsidDel="00000000" w:rsidR="00000000" w:rsidRPr="00000000">
        <w:rPr>
          <w:sz w:val="24"/>
          <w:szCs w:val="24"/>
          <w:rtl w:val="0"/>
        </w:rPr>
        <w:t xml:space="preserve">Лабораторне заняття складається з двох частин: перша частина – теоретична, передбачає перевірку володіння студентами теоретичними положеннями та застосування їх під час виконання практичних завдань і розв’язання задач, виявлення ступеня засвоєння теоретичного матеріалу; друга частина – експериментальна, включає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 Лабораторна робота має бути оформлена у лабораторному журналі та здана викладачеві до встановленого планом терміну. Можна отримати в кожному розділі </w:t>
      </w:r>
      <w:r w:rsidDel="00000000" w:rsidR="00000000" w:rsidRPr="00000000">
        <w:rPr>
          <w:i w:val="1"/>
          <w:sz w:val="24"/>
          <w:szCs w:val="24"/>
          <w:rtl w:val="0"/>
        </w:rPr>
        <w:t xml:space="preserve">0-24 балів</w:t>
      </w:r>
      <w:r w:rsidDel="00000000" w:rsidR="00000000" w:rsidRPr="00000000">
        <w:rPr>
          <w:sz w:val="24"/>
          <w:szCs w:val="24"/>
          <w:rtl w:val="0"/>
        </w:rPr>
        <w:t xml:space="preserve"> за результатами навчальної діяльності під час лабораторних занять.</w:t>
      </w:r>
    </w:p>
    <w:p w:rsidR="00000000" w:rsidDel="00000000" w:rsidP="00000000" w:rsidRDefault="00000000" w:rsidRPr="00000000" w14:paraId="0000007B">
      <w:pPr>
        <w:ind w:firstLine="708"/>
        <w:jc w:val="both"/>
        <w:rPr>
          <w:sz w:val="24"/>
          <w:szCs w:val="24"/>
        </w:rPr>
      </w:pPr>
      <w:r w:rsidDel="00000000" w:rsidR="00000000" w:rsidRPr="00000000">
        <w:rPr>
          <w:i w:val="1"/>
          <w:sz w:val="24"/>
          <w:szCs w:val="24"/>
          <w:rtl w:val="0"/>
        </w:rPr>
        <w:t xml:space="preserve">Контрольне тестування.</w:t>
      </w:r>
      <w:r w:rsidDel="00000000" w:rsidR="00000000" w:rsidRPr="00000000">
        <w:rPr>
          <w:sz w:val="24"/>
          <w:szCs w:val="24"/>
          <w:rtl w:val="0"/>
        </w:rPr>
        <w:t xml:space="preserve"> Після вивчення тем з кожного розділу студенти самостійно проходять контрольне тестування в електронному вигляді в системі </w:t>
      </w:r>
      <w:r w:rsidDel="00000000" w:rsidR="00000000" w:rsidRPr="00000000">
        <w:rPr>
          <w:i w:val="1"/>
          <w:sz w:val="24"/>
          <w:szCs w:val="24"/>
          <w:rtl w:val="0"/>
        </w:rPr>
        <w:t xml:space="preserve">Moodlе</w:t>
      </w:r>
      <w:r w:rsidDel="00000000" w:rsidR="00000000" w:rsidRPr="00000000">
        <w:rPr>
          <w:sz w:val="24"/>
          <w:szCs w:val="24"/>
          <w:rtl w:val="0"/>
        </w:rPr>
        <w:t xml:space="preserve">. Можна отримати в кожному розділі </w:t>
      </w:r>
      <w:r w:rsidDel="00000000" w:rsidR="00000000" w:rsidRPr="00000000">
        <w:rPr>
          <w:i w:val="1"/>
          <w:sz w:val="24"/>
          <w:szCs w:val="24"/>
          <w:rtl w:val="0"/>
        </w:rPr>
        <w:t xml:space="preserve">0-6 балів</w:t>
      </w:r>
      <w:r w:rsidDel="00000000" w:rsidR="00000000" w:rsidRPr="00000000">
        <w:rPr>
          <w:sz w:val="24"/>
          <w:szCs w:val="24"/>
          <w:rtl w:val="0"/>
        </w:rPr>
        <w:t xml:space="preserve">.</w:t>
      </w:r>
    </w:p>
    <w:p w:rsidR="00000000" w:rsidDel="00000000" w:rsidP="00000000" w:rsidRDefault="00000000" w:rsidRPr="00000000" w14:paraId="0000007C">
      <w:pPr>
        <w:tabs>
          <w:tab w:val="left" w:leader="none" w:pos="0"/>
          <w:tab w:val="left" w:leader="none" w:pos="10065"/>
        </w:tabs>
        <w:ind w:firstLine="900"/>
        <w:jc w:val="both"/>
        <w:rPr>
          <w:sz w:val="24"/>
          <w:szCs w:val="24"/>
        </w:rPr>
      </w:pPr>
      <w:r w:rsidDel="00000000" w:rsidR="00000000" w:rsidRPr="00000000">
        <w:rPr>
          <w:sz w:val="24"/>
          <w:szCs w:val="24"/>
          <w:rtl w:val="0"/>
        </w:rPr>
        <w:t xml:space="preserve">Оцінювання знань студентів під час поточного контролю відбувається на підставі наступних критеріїв:</w:t>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10065"/>
        </w:tabs>
        <w:spacing w:after="0" w:before="0" w:line="240" w:lineRule="auto"/>
        <w:ind w:left="357" w:right="0" w:hanging="357"/>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правильність відповідей (правильне, чітке, достатньо глибоке викладення теоретичних понять);</w:t>
      </w:r>
      <w:r w:rsidDel="00000000" w:rsidR="00000000" w:rsidRPr="00000000">
        <w:rPr>
          <w:rtl w:val="0"/>
        </w:rPr>
      </w:r>
    </w:p>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10065"/>
        </w:tabs>
        <w:spacing w:after="0" w:before="0" w:line="240" w:lineRule="auto"/>
        <w:ind w:left="357" w:right="0" w:hanging="357"/>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ступінь усвідомлення програмного матеріалу і самостійність міркувань;</w:t>
      </w: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10065"/>
        </w:tabs>
        <w:spacing w:after="0" w:before="0" w:line="240" w:lineRule="auto"/>
        <w:ind w:left="357" w:right="0" w:hanging="357"/>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новизна навчальної інформації, рівень використання наукових (теоретичних знань);</w:t>
      </w:r>
      <w:r w:rsidDel="00000000" w:rsidR="00000000" w:rsidRPr="00000000">
        <w:rPr>
          <w:rtl w:val="0"/>
        </w:rPr>
      </w:r>
    </w:p>
    <w:p w:rsidR="00000000" w:rsidDel="00000000" w:rsidP="00000000" w:rsidRDefault="00000000" w:rsidRPr="00000000" w14:paraId="0000008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 w:val="left" w:leader="none" w:pos="10065"/>
        </w:tabs>
        <w:spacing w:after="0" w:before="0" w:line="240" w:lineRule="auto"/>
        <w:ind w:left="357" w:right="0" w:hanging="357"/>
        <w:jc w:val="left"/>
        <w:rPr>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вміння користуватися засвоєними теоретичними знаннями у повсякденному житті.</w:t>
      </w: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0"/>
          <w:tab w:val="left" w:leader="none" w:pos="10065"/>
        </w:tabs>
        <w:spacing w:after="0" w:before="0" w:line="240" w:lineRule="auto"/>
        <w:ind w:left="0" w:right="0" w:firstLine="90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Відповідь студентів оцінюється і за формою, тобто з точки зору логічності, чіткості, виразності викладу навчальної літератури.</w:t>
      </w:r>
      <w:r w:rsidDel="00000000" w:rsidR="00000000" w:rsidRPr="00000000">
        <w:rPr>
          <w:rtl w:val="0"/>
        </w:rPr>
      </w:r>
    </w:p>
    <w:p w:rsidR="00000000" w:rsidDel="00000000" w:rsidP="00000000" w:rsidRDefault="00000000" w:rsidRPr="00000000" w14:paraId="00000082">
      <w:pPr>
        <w:spacing w:before="93" w:line="237" w:lineRule="auto"/>
        <w:ind w:left="284" w:right="583" w:firstLine="0"/>
        <w:jc w:val="both"/>
        <w:rPr>
          <w:sz w:val="24"/>
          <w:szCs w:val="24"/>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 w:line="240" w:lineRule="auto"/>
        <w:ind w:left="232"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single"/>
          <w:shd w:fill="auto" w:val="clear"/>
          <w:vertAlign w:val="baseline"/>
          <w:rtl w:val="0"/>
        </w:rPr>
        <w:t xml:space="preserve">Підсумкові контрольні заходи:</w:t>
      </w:r>
      <w:r w:rsidDel="00000000" w:rsidR="00000000" w:rsidRPr="00000000">
        <w:rPr>
          <w:rtl w:val="0"/>
        </w:rPr>
      </w:r>
    </w:p>
    <w:p w:rsidR="00000000" w:rsidDel="00000000" w:rsidP="00000000" w:rsidRDefault="00000000" w:rsidRPr="00000000" w14:paraId="00000084">
      <w:pPr>
        <w:ind w:left="232" w:right="102" w:firstLine="0"/>
        <w:jc w:val="both"/>
        <w:rPr>
          <w:i w:val="1"/>
          <w:sz w:val="24"/>
          <w:szCs w:val="24"/>
        </w:rPr>
      </w:pPr>
      <w:r w:rsidDel="00000000" w:rsidR="00000000" w:rsidRPr="00000000">
        <w:rPr>
          <w:b w:val="1"/>
          <w:i w:val="1"/>
          <w:sz w:val="24"/>
          <w:szCs w:val="24"/>
          <w:rtl w:val="0"/>
        </w:rPr>
        <w:t xml:space="preserve">Захист індивідуального практичного завдання </w:t>
      </w:r>
      <w:r w:rsidDel="00000000" w:rsidR="00000000" w:rsidRPr="00000000">
        <w:rPr>
          <w:i w:val="1"/>
          <w:sz w:val="24"/>
          <w:szCs w:val="24"/>
          <w:rtl w:val="0"/>
        </w:rPr>
        <w:t xml:space="preserve">(15 балів).</w:t>
      </w:r>
    </w:p>
    <w:p w:rsidR="00000000" w:rsidDel="00000000" w:rsidP="00000000" w:rsidRDefault="00000000" w:rsidRPr="00000000" w14:paraId="00000085">
      <w:pPr>
        <w:ind w:firstLine="567"/>
        <w:jc w:val="both"/>
        <w:rPr>
          <w:sz w:val="24"/>
          <w:szCs w:val="24"/>
        </w:rPr>
      </w:pPr>
      <w:r w:rsidDel="00000000" w:rsidR="00000000" w:rsidRPr="00000000">
        <w:rPr>
          <w:i w:val="1"/>
          <w:sz w:val="24"/>
          <w:szCs w:val="24"/>
          <w:u w:val="single"/>
          <w:rtl w:val="0"/>
        </w:rPr>
        <w:t xml:space="preserve">Результати</w:t>
      </w:r>
      <w:r w:rsidDel="00000000" w:rsidR="00000000" w:rsidRPr="00000000">
        <w:rPr>
          <w:sz w:val="24"/>
          <w:szCs w:val="24"/>
          <w:rtl w:val="0"/>
        </w:rPr>
        <w:t xml:space="preserve"> виконання студентом індивідуального завдання оцінюються за наступною </w:t>
      </w:r>
      <w:r w:rsidDel="00000000" w:rsidR="00000000" w:rsidRPr="00000000">
        <w:rPr>
          <w:i w:val="1"/>
          <w:sz w:val="24"/>
          <w:szCs w:val="24"/>
          <w:u w:val="single"/>
          <w:rtl w:val="0"/>
        </w:rPr>
        <w:t xml:space="preserve">шкалою</w:t>
      </w:r>
      <w:r w:rsidDel="00000000" w:rsidR="00000000" w:rsidRPr="00000000">
        <w:rPr>
          <w:sz w:val="24"/>
          <w:szCs w:val="24"/>
          <w:rtl w:val="0"/>
        </w:rPr>
        <w:t xml:space="preserve">:</w:t>
      </w:r>
    </w:p>
    <w:p w:rsidR="00000000" w:rsidDel="00000000" w:rsidP="00000000" w:rsidRDefault="00000000" w:rsidRPr="00000000" w14:paraId="00000086">
      <w:pPr>
        <w:ind w:firstLine="567"/>
        <w:jc w:val="both"/>
        <w:rPr>
          <w:sz w:val="24"/>
          <w:szCs w:val="24"/>
        </w:rPr>
      </w:pPr>
      <w:r w:rsidDel="00000000" w:rsidR="00000000" w:rsidRPr="00000000">
        <w:rPr>
          <w:sz w:val="24"/>
          <w:szCs w:val="24"/>
          <w:rtl w:val="0"/>
        </w:rPr>
        <w:t xml:space="preserve">Вступ </w:t>
      </w:r>
      <w:r w:rsidDel="00000000" w:rsidR="00000000" w:rsidRPr="00000000">
        <w:rPr>
          <w:b w:val="1"/>
          <w:i w:val="1"/>
          <w:sz w:val="24"/>
          <w:szCs w:val="24"/>
          <w:rtl w:val="0"/>
        </w:rPr>
        <w:t xml:space="preserve">(1 бал)</w:t>
      </w:r>
      <w:r w:rsidDel="00000000" w:rsidR="00000000" w:rsidRPr="00000000">
        <w:rPr>
          <w:i w:val="1"/>
          <w:sz w:val="24"/>
          <w:szCs w:val="24"/>
          <w:rtl w:val="0"/>
        </w:rPr>
        <w:t xml:space="preserve">: </w:t>
      </w:r>
      <w:r w:rsidDel="00000000" w:rsidR="00000000" w:rsidRPr="00000000">
        <w:rPr>
          <w:sz w:val="24"/>
          <w:szCs w:val="24"/>
          <w:rtl w:val="0"/>
        </w:rPr>
        <w:t xml:space="preserve">формулювання необхідності зазначених знань для професійного становлення майбутнього хіміка. </w:t>
      </w:r>
    </w:p>
    <w:p w:rsidR="00000000" w:rsidDel="00000000" w:rsidP="00000000" w:rsidRDefault="00000000" w:rsidRPr="00000000" w14:paraId="00000087">
      <w:pPr>
        <w:ind w:firstLine="567"/>
        <w:jc w:val="both"/>
        <w:rPr>
          <w:i w:val="1"/>
          <w:sz w:val="24"/>
          <w:szCs w:val="24"/>
        </w:rPr>
      </w:pPr>
      <w:r w:rsidDel="00000000" w:rsidR="00000000" w:rsidRPr="00000000">
        <w:rPr>
          <w:sz w:val="24"/>
          <w:szCs w:val="24"/>
          <w:rtl w:val="0"/>
        </w:rPr>
        <w:t xml:space="preserve">Основна частина </w:t>
      </w:r>
      <w:r w:rsidDel="00000000" w:rsidR="00000000" w:rsidRPr="00000000">
        <w:rPr>
          <w:b w:val="1"/>
          <w:i w:val="1"/>
          <w:sz w:val="24"/>
          <w:szCs w:val="24"/>
          <w:rtl w:val="0"/>
        </w:rPr>
        <w:t xml:space="preserve">(1-8 балів): </w:t>
      </w:r>
      <w:r w:rsidDel="00000000" w:rsidR="00000000" w:rsidRPr="00000000">
        <w:rPr>
          <w:sz w:val="24"/>
          <w:szCs w:val="24"/>
          <w:rtl w:val="0"/>
        </w:rPr>
        <w:t xml:space="preserve">повнота розкриття питання </w:t>
      </w:r>
      <w:r w:rsidDel="00000000" w:rsidR="00000000" w:rsidRPr="00000000">
        <w:rPr>
          <w:i w:val="1"/>
          <w:sz w:val="24"/>
          <w:szCs w:val="24"/>
          <w:rtl w:val="0"/>
        </w:rPr>
        <w:t xml:space="preserve">(1-2 бали)</w:t>
      </w:r>
      <w:r w:rsidDel="00000000" w:rsidR="00000000" w:rsidRPr="00000000">
        <w:rPr>
          <w:sz w:val="24"/>
          <w:szCs w:val="24"/>
          <w:rtl w:val="0"/>
        </w:rPr>
        <w:t xml:space="preserve">; опрацювання сучасних наукових інформаційних джерел </w:t>
      </w:r>
      <w:r w:rsidDel="00000000" w:rsidR="00000000" w:rsidRPr="00000000">
        <w:rPr>
          <w:i w:val="1"/>
          <w:sz w:val="24"/>
          <w:szCs w:val="24"/>
          <w:rtl w:val="0"/>
        </w:rPr>
        <w:t xml:space="preserve">(1-3 бали)</w:t>
      </w:r>
      <w:r w:rsidDel="00000000" w:rsidR="00000000" w:rsidRPr="00000000">
        <w:rPr>
          <w:sz w:val="24"/>
          <w:szCs w:val="24"/>
          <w:rtl w:val="0"/>
        </w:rPr>
        <w:t xml:space="preserve">; цілісність, систематичність, логічна послідовність викладу </w:t>
      </w:r>
      <w:r w:rsidDel="00000000" w:rsidR="00000000" w:rsidRPr="00000000">
        <w:rPr>
          <w:i w:val="1"/>
          <w:sz w:val="24"/>
          <w:szCs w:val="24"/>
          <w:rtl w:val="0"/>
        </w:rPr>
        <w:t xml:space="preserve">(1-3 бали).</w:t>
      </w:r>
    </w:p>
    <w:p w:rsidR="00000000" w:rsidDel="00000000" w:rsidP="00000000" w:rsidRDefault="00000000" w:rsidRPr="00000000" w14:paraId="00000088">
      <w:pPr>
        <w:ind w:firstLine="567"/>
        <w:jc w:val="both"/>
        <w:rPr>
          <w:i w:val="1"/>
          <w:sz w:val="24"/>
          <w:szCs w:val="24"/>
        </w:rPr>
      </w:pPr>
      <w:r w:rsidDel="00000000" w:rsidR="00000000" w:rsidRPr="00000000">
        <w:rPr>
          <w:sz w:val="24"/>
          <w:szCs w:val="24"/>
          <w:rtl w:val="0"/>
        </w:rPr>
        <w:t xml:space="preserve">Висновки </w:t>
      </w:r>
      <w:r w:rsidDel="00000000" w:rsidR="00000000" w:rsidRPr="00000000">
        <w:rPr>
          <w:b w:val="1"/>
          <w:i w:val="1"/>
          <w:sz w:val="24"/>
          <w:szCs w:val="24"/>
          <w:rtl w:val="0"/>
        </w:rPr>
        <w:t xml:space="preserve">(1 бал)</w:t>
      </w:r>
      <w:r w:rsidDel="00000000" w:rsidR="00000000" w:rsidRPr="00000000">
        <w:rPr>
          <w:sz w:val="24"/>
          <w:szCs w:val="24"/>
          <w:rtl w:val="0"/>
        </w:rPr>
        <w:t xml:space="preserve">: уміння формулювати власне ставлення до проблеми, робити аргументовані висновки</w:t>
      </w:r>
      <w:r w:rsidDel="00000000" w:rsidR="00000000" w:rsidRPr="00000000">
        <w:rPr>
          <w:i w:val="1"/>
          <w:sz w:val="24"/>
          <w:szCs w:val="24"/>
          <w:rtl w:val="0"/>
        </w:rPr>
        <w:t xml:space="preserve">. </w:t>
      </w:r>
    </w:p>
    <w:p w:rsidR="00000000" w:rsidDel="00000000" w:rsidP="00000000" w:rsidRDefault="00000000" w:rsidRPr="00000000" w14:paraId="00000089">
      <w:pPr>
        <w:ind w:firstLine="567"/>
        <w:jc w:val="both"/>
        <w:rPr>
          <w:i w:val="1"/>
          <w:sz w:val="24"/>
          <w:szCs w:val="24"/>
        </w:rPr>
      </w:pPr>
      <w:r w:rsidDel="00000000" w:rsidR="00000000" w:rsidRPr="00000000">
        <w:rPr>
          <w:sz w:val="24"/>
          <w:szCs w:val="24"/>
          <w:rtl w:val="0"/>
        </w:rPr>
        <w:t xml:space="preserve">Акуратність оформлення письмової роботи </w:t>
      </w:r>
      <w:r w:rsidDel="00000000" w:rsidR="00000000" w:rsidRPr="00000000">
        <w:rPr>
          <w:b w:val="1"/>
          <w:i w:val="1"/>
          <w:sz w:val="24"/>
          <w:szCs w:val="24"/>
          <w:rtl w:val="0"/>
        </w:rPr>
        <w:t xml:space="preserve">(1 бал)</w:t>
      </w:r>
      <w:r w:rsidDel="00000000" w:rsidR="00000000" w:rsidRPr="00000000">
        <w:rPr>
          <w:i w:val="1"/>
          <w:sz w:val="24"/>
          <w:szCs w:val="24"/>
          <w:rtl w:val="0"/>
        </w:rPr>
        <w:t xml:space="preserve">. </w:t>
      </w:r>
    </w:p>
    <w:p w:rsidR="00000000" w:rsidDel="00000000" w:rsidP="00000000" w:rsidRDefault="00000000" w:rsidRPr="00000000" w14:paraId="0000008A">
      <w:pPr>
        <w:ind w:firstLine="567"/>
        <w:jc w:val="both"/>
        <w:rPr>
          <w:sz w:val="24"/>
          <w:szCs w:val="24"/>
        </w:rPr>
      </w:pPr>
      <w:r w:rsidDel="00000000" w:rsidR="00000000" w:rsidRPr="00000000">
        <w:rPr>
          <w:sz w:val="24"/>
          <w:szCs w:val="24"/>
          <w:rtl w:val="0"/>
        </w:rPr>
        <w:t xml:space="preserve">Підготовка комп’ютерної презентації </w:t>
      </w:r>
      <w:r w:rsidDel="00000000" w:rsidR="00000000" w:rsidRPr="00000000">
        <w:rPr>
          <w:b w:val="1"/>
          <w:i w:val="1"/>
          <w:sz w:val="24"/>
          <w:szCs w:val="24"/>
          <w:rtl w:val="0"/>
        </w:rPr>
        <w:t xml:space="preserve">(1-4 бали)</w:t>
      </w:r>
      <w:r w:rsidDel="00000000" w:rsidR="00000000" w:rsidRPr="00000000">
        <w:rPr>
          <w:i w:val="1"/>
          <w:sz w:val="24"/>
          <w:szCs w:val="24"/>
          <w:rtl w:val="0"/>
        </w:rPr>
        <w:t xml:space="preserve">: </w:t>
      </w:r>
      <w:r w:rsidDel="00000000" w:rsidR="00000000" w:rsidRPr="00000000">
        <w:rPr>
          <w:sz w:val="24"/>
          <w:szCs w:val="24"/>
          <w:rtl w:val="0"/>
        </w:rPr>
        <w:t xml:space="preserve">уміння користуватися Інтернет ресурсом (1 бал); підбір і логічне розміщення графічних і фотозображень (1 бал); слайд-шоу (близько 15 слайдів) (1-2 бали).</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Загальна оцінка визначається як сума балів, отриманих студентом за кожним пунктом. Виконання індивідуального завдання оцінюється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0-15 балів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C">
      <w:pPr>
        <w:ind w:left="232" w:right="104" w:firstLine="0"/>
        <w:jc w:val="both"/>
        <w:rPr>
          <w:sz w:val="24"/>
          <w:szCs w:val="24"/>
          <w:highlight w:val="yellow"/>
        </w:rPr>
      </w:pPr>
      <w:r w:rsidDel="00000000" w:rsidR="00000000" w:rsidRPr="00000000">
        <w:rPr>
          <w:rtl w:val="0"/>
        </w:rPr>
      </w:r>
    </w:p>
    <w:p w:rsidR="00000000" w:rsidDel="00000000" w:rsidP="00000000" w:rsidRDefault="00000000" w:rsidRPr="00000000" w14:paraId="0000008D">
      <w:pPr>
        <w:ind w:left="232" w:right="104" w:firstLine="0"/>
        <w:jc w:val="both"/>
        <w:rPr>
          <w:sz w:val="24"/>
          <w:szCs w:val="24"/>
          <w:highlight w:val="yellow"/>
        </w:rPr>
      </w:pPr>
      <w:r w:rsidDel="00000000" w:rsidR="00000000" w:rsidRPr="00000000">
        <w:rPr>
          <w:rtl w:val="0"/>
        </w:rPr>
      </w:r>
    </w:p>
    <w:p w:rsidR="00000000" w:rsidDel="00000000" w:rsidP="00000000" w:rsidRDefault="00000000" w:rsidRPr="00000000" w14:paraId="0000008E">
      <w:pPr>
        <w:ind w:left="232" w:right="104" w:firstLine="335"/>
        <w:jc w:val="both"/>
        <w:rPr>
          <w:sz w:val="24"/>
          <w:szCs w:val="24"/>
        </w:rPr>
      </w:pPr>
      <w:r w:rsidDel="00000000" w:rsidR="00000000" w:rsidRPr="00000000">
        <w:rPr>
          <w:b w:val="1"/>
          <w:i w:val="1"/>
          <w:sz w:val="24"/>
          <w:szCs w:val="24"/>
          <w:rtl w:val="0"/>
        </w:rPr>
        <w:t xml:space="preserve">Екзаменаційне випробування в усній формі за білетами (25 балів)</w:t>
      </w:r>
      <w:r w:rsidDel="00000000" w:rsidR="00000000" w:rsidRPr="00000000">
        <w:rPr>
          <w:sz w:val="24"/>
          <w:szCs w:val="24"/>
          <w:rtl w:val="0"/>
        </w:rPr>
        <w:t xml:space="preserve">, що включають 3 питання:</w:t>
      </w:r>
      <w:r w:rsidDel="00000000" w:rsidR="00000000" w:rsidRPr="00000000">
        <w:rPr>
          <w:i w:val="1"/>
          <w:sz w:val="24"/>
          <w:szCs w:val="24"/>
          <w:rtl w:val="0"/>
        </w:rPr>
        <w:t xml:space="preserve">1-е і 2-е питання</w:t>
      </w:r>
      <w:r w:rsidDel="00000000" w:rsidR="00000000" w:rsidRPr="00000000">
        <w:rPr>
          <w:sz w:val="24"/>
          <w:szCs w:val="24"/>
          <w:rtl w:val="0"/>
        </w:rPr>
        <w:t xml:space="preserve"> – теоретичні з розділу аналітичної хімії, </w:t>
      </w:r>
      <w:r w:rsidDel="00000000" w:rsidR="00000000" w:rsidRPr="00000000">
        <w:rPr>
          <w:i w:val="1"/>
          <w:sz w:val="24"/>
          <w:szCs w:val="24"/>
          <w:rtl w:val="0"/>
        </w:rPr>
        <w:t xml:space="preserve">3-е питання</w:t>
      </w:r>
      <w:r w:rsidDel="00000000" w:rsidR="00000000" w:rsidRPr="00000000">
        <w:rPr>
          <w:sz w:val="24"/>
          <w:szCs w:val="24"/>
          <w:rtl w:val="0"/>
        </w:rPr>
        <w:t xml:space="preserve"> – перевірки практичних умінь застосування знань з аналітичної хімії. </w:t>
      </w:r>
    </w:p>
    <w:p w:rsidR="00000000" w:rsidDel="00000000" w:rsidP="00000000" w:rsidRDefault="00000000" w:rsidRPr="00000000" w14:paraId="0000008F">
      <w:pPr>
        <w:ind w:left="232" w:right="104" w:firstLine="488"/>
        <w:jc w:val="both"/>
        <w:rPr>
          <w:sz w:val="24"/>
          <w:szCs w:val="24"/>
        </w:rPr>
      </w:pPr>
      <w:r w:rsidDel="00000000" w:rsidR="00000000" w:rsidRPr="00000000">
        <w:rPr>
          <w:sz w:val="24"/>
          <w:szCs w:val="24"/>
          <w:rtl w:val="0"/>
        </w:rPr>
        <w:t xml:space="preserve">До складання </w:t>
      </w:r>
      <w:r w:rsidDel="00000000" w:rsidR="00000000" w:rsidRPr="00000000">
        <w:rPr>
          <w:b w:val="1"/>
          <w:sz w:val="24"/>
          <w:szCs w:val="24"/>
          <w:rtl w:val="0"/>
        </w:rPr>
        <w:t xml:space="preserve">екзамену</w:t>
      </w:r>
      <w:r w:rsidDel="00000000" w:rsidR="00000000" w:rsidRPr="00000000">
        <w:rPr>
          <w:sz w:val="24"/>
          <w:szCs w:val="24"/>
          <w:rtl w:val="0"/>
        </w:rPr>
        <w:t xml:space="preserve"> допускаються студенти, які набрали мінімально 35 балів з 60 можливих.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 семестр</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tl w:val="0"/>
        </w:rPr>
      </w:r>
    </w:p>
    <w:tbl>
      <w:tblPr>
        <w:tblStyle w:val="Table2"/>
        <w:tblW w:w="1009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3490"/>
        <w:gridCol w:w="2019"/>
        <w:gridCol w:w="1923"/>
        <w:tblGridChange w:id="0">
          <w:tblGrid>
            <w:gridCol w:w="2660"/>
            <w:gridCol w:w="3490"/>
            <w:gridCol w:w="2019"/>
            <w:gridCol w:w="1923"/>
          </w:tblGrid>
        </w:tblGridChange>
      </w:tblGrid>
      <w:tr>
        <w:trPr>
          <w:cantSplit w:val="0"/>
          <w:trHeight w:val="827" w:hRule="atLeast"/>
          <w:tblHeader w:val="0"/>
        </w:trPr>
        <w:tc>
          <w:tcPr>
            <w:gridSpan w:val="2"/>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24" w:right="201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Контрольний захід</w:t>
            </w:r>
          </w:p>
        </w:tc>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135" w:line="240" w:lineRule="auto"/>
              <w:ind w:left="412" w:right="38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Термін виконання</w:t>
            </w:r>
          </w:p>
        </w:tc>
        <w:tc>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445" w:right="433" w:hanging="1.000000000000014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від загальної оцінки</w:t>
            </w:r>
          </w:p>
        </w:tc>
      </w:tr>
      <w:tr>
        <w:trPr>
          <w:cantSplit w:val="0"/>
          <w:trHeight w:val="273" w:hRule="atLeast"/>
          <w:tblHeader w:val="0"/>
        </w:trPr>
        <w:tc>
          <w:tcPr>
            <w:gridSpan w:val="2"/>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Поточний контроль (max 60%)</w:t>
            </w:r>
          </w:p>
        </w:tc>
        <w:tc>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3" w:hRule="atLeast"/>
          <w:tblHeader w:val="0"/>
        </w:trPr>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tabs>
                <w:tab w:val="left" w:leader="none" w:pos="1280"/>
              </w:tabs>
              <w:spacing w:after="0" w:before="0" w:line="240" w:lineRule="auto"/>
              <w:ind w:left="110" w:right="92"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Змістовий модуль</w:t>
              <w:tab/>
              <w:t xml:space="preserve">1</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(розділ 1)</w:t>
            </w:r>
          </w:p>
        </w:tc>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A5">
            <w:pPr>
              <w:rPr/>
            </w:pPr>
            <w:r w:rsidDel="00000000" w:rsidR="00000000" w:rsidRPr="00000000">
              <w:rPr>
                <w:sz w:val="20"/>
                <w:szCs w:val="20"/>
                <w:rtl w:val="0"/>
              </w:rPr>
              <w:t xml:space="preserve">Тиждень 1</w:t>
            </w:r>
            <w:r w:rsidDel="00000000" w:rsidR="00000000" w:rsidRPr="00000000">
              <w:rPr>
                <w:rtl w:val="0"/>
              </w:rPr>
            </w:r>
          </w:p>
        </w:tc>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r>
      <w:tr>
        <w:trPr>
          <w:cantSplit w:val="0"/>
          <w:trHeight w:val="563" w:hRule="atLeast"/>
          <w:tblHeader w:val="0"/>
        </w:trPr>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tabs>
                <w:tab w:val="left" w:leader="none" w:pos="1280"/>
              </w:tabs>
              <w:spacing w:after="0" w:before="0" w:line="240" w:lineRule="auto"/>
              <w:ind w:left="110" w:right="92"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Змістовий модуль</w:t>
              <w:tab/>
              <w:t xml:space="preserve">2</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(розділ 1)</w:t>
            </w:r>
          </w:p>
        </w:tc>
        <w:tc>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AA">
            <w:pPr>
              <w:rPr/>
            </w:pPr>
            <w:r w:rsidDel="00000000" w:rsidR="00000000" w:rsidRPr="00000000">
              <w:rPr>
                <w:sz w:val="20"/>
                <w:szCs w:val="20"/>
                <w:rtl w:val="0"/>
              </w:rPr>
              <w:t xml:space="preserve">Тиждень 2-3</w:t>
            </w:r>
            <w:r w:rsidDel="00000000" w:rsidR="00000000" w:rsidRPr="00000000">
              <w:rPr>
                <w:rtl w:val="0"/>
              </w:rPr>
            </w:r>
          </w:p>
        </w:tc>
        <w:tc>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r>
          </w:p>
        </w:tc>
      </w:tr>
      <w:tr>
        <w:trPr>
          <w:cantSplit w:val="0"/>
          <w:trHeight w:val="563" w:hRule="atLeast"/>
          <w:tblHeader w:val="0"/>
        </w:trPr>
        <w:tc>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tabs>
                <w:tab w:val="left" w:leader="none" w:pos="1240"/>
              </w:tabs>
              <w:spacing w:after="0" w:before="1" w:line="240" w:lineRule="auto"/>
              <w:ind w:left="110" w:right="92"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Змістовий модуль</w:t>
              <w:tab/>
              <w:t xml:space="preserve">3 (розділ 1)</w:t>
            </w:r>
          </w:p>
        </w:tc>
        <w:tc>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AE">
            <w:pPr>
              <w:rPr/>
            </w:pPr>
            <w:r w:rsidDel="00000000" w:rsidR="00000000" w:rsidRPr="00000000">
              <w:rPr>
                <w:sz w:val="20"/>
                <w:szCs w:val="20"/>
                <w:rtl w:val="0"/>
              </w:rPr>
              <w:t xml:space="preserve">Тиждень 4</w:t>
            </w:r>
            <w:r w:rsidDel="00000000" w:rsidR="00000000" w:rsidRPr="00000000">
              <w:rPr>
                <w:rtl w:val="0"/>
              </w:rPr>
            </w:r>
          </w:p>
        </w:tc>
        <w:tc>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r>
      <w:tr>
        <w:trPr>
          <w:cantSplit w:val="0"/>
          <w:trHeight w:val="563" w:hRule="atLeast"/>
          <w:tblHeader w:val="0"/>
        </w:trPr>
        <w:tc>
          <w:tcPr/>
          <w:p w:rsidR="00000000" w:rsidDel="00000000" w:rsidP="00000000" w:rsidRDefault="00000000" w:rsidRPr="00000000" w14:paraId="000000B0">
            <w:pPr>
              <w:ind w:left="142" w:firstLine="0"/>
              <w:rPr>
                <w:i w:val="1"/>
                <w:sz w:val="24"/>
                <w:szCs w:val="24"/>
              </w:rPr>
            </w:pPr>
            <w:r w:rsidDel="00000000" w:rsidR="00000000" w:rsidRPr="00000000">
              <w:rPr>
                <w:i w:val="1"/>
                <w:sz w:val="24"/>
                <w:szCs w:val="24"/>
                <w:rtl w:val="0"/>
              </w:rPr>
              <w:t xml:space="preserve">Змістовий модуль</w:t>
              <w:tab/>
              <w:t xml:space="preserve">4 </w:t>
            </w:r>
          </w:p>
          <w:p w:rsidR="00000000" w:rsidDel="00000000" w:rsidP="00000000" w:rsidRDefault="00000000" w:rsidRPr="00000000" w14:paraId="000000B1">
            <w:pPr>
              <w:ind w:left="142" w:firstLine="0"/>
              <w:rPr>
                <w:sz w:val="24"/>
                <w:szCs w:val="24"/>
              </w:rPr>
            </w:pPr>
            <w:r w:rsidDel="00000000" w:rsidR="00000000" w:rsidRPr="00000000">
              <w:rPr>
                <w:i w:val="1"/>
                <w:sz w:val="24"/>
                <w:szCs w:val="24"/>
                <w:rtl w:val="0"/>
              </w:rPr>
              <w:t xml:space="preserve">(розділ 1)</w:t>
            </w:r>
            <w:r w:rsidDel="00000000" w:rsidR="00000000" w:rsidRPr="00000000">
              <w:rPr>
                <w:rtl w:val="0"/>
              </w:rPr>
            </w:r>
          </w:p>
        </w:tc>
        <w:tc>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B3">
            <w:pPr>
              <w:rPr/>
            </w:pPr>
            <w:r w:rsidDel="00000000" w:rsidR="00000000" w:rsidRPr="00000000">
              <w:rPr>
                <w:sz w:val="20"/>
                <w:szCs w:val="20"/>
                <w:rtl w:val="0"/>
              </w:rPr>
              <w:t xml:space="preserve">Тиждень 5</w:t>
            </w:r>
            <w:r w:rsidDel="00000000" w:rsidR="00000000" w:rsidRPr="00000000">
              <w:rPr>
                <w:rtl w:val="0"/>
              </w:rPr>
            </w:r>
          </w:p>
        </w:tc>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r>
      <w:tr>
        <w:trPr>
          <w:cantSplit w:val="0"/>
          <w:trHeight w:val="563" w:hRule="atLeast"/>
          <w:tblHeader w:val="0"/>
        </w:trPr>
        <w:tc>
          <w:tcPr>
            <w:vMerge w:val="restart"/>
          </w:tcPr>
          <w:p w:rsidR="00000000" w:rsidDel="00000000" w:rsidP="00000000" w:rsidRDefault="00000000" w:rsidRPr="00000000" w14:paraId="000000B5">
            <w:pPr>
              <w:ind w:left="142" w:firstLine="0"/>
              <w:rPr>
                <w:i w:val="1"/>
                <w:sz w:val="24"/>
                <w:szCs w:val="24"/>
              </w:rPr>
            </w:pPr>
            <w:r w:rsidDel="00000000" w:rsidR="00000000" w:rsidRPr="00000000">
              <w:rPr>
                <w:i w:val="1"/>
                <w:sz w:val="24"/>
                <w:szCs w:val="24"/>
                <w:rtl w:val="0"/>
              </w:rPr>
              <w:t xml:space="preserve">Змістовий модуль</w:t>
              <w:tab/>
              <w:t xml:space="preserve">5 </w:t>
            </w:r>
          </w:p>
          <w:p w:rsidR="00000000" w:rsidDel="00000000" w:rsidP="00000000" w:rsidRDefault="00000000" w:rsidRPr="00000000" w14:paraId="000000B6">
            <w:pPr>
              <w:ind w:left="142" w:firstLine="0"/>
              <w:rPr>
                <w:sz w:val="24"/>
                <w:szCs w:val="24"/>
              </w:rPr>
            </w:pPr>
            <w:r w:rsidDel="00000000" w:rsidR="00000000" w:rsidRPr="00000000">
              <w:rPr>
                <w:i w:val="1"/>
                <w:sz w:val="24"/>
                <w:szCs w:val="24"/>
                <w:rtl w:val="0"/>
              </w:rPr>
              <w:t xml:space="preserve">(розділ 1)</w:t>
            </w:r>
            <w:r w:rsidDel="00000000" w:rsidR="00000000" w:rsidRPr="00000000">
              <w:rPr>
                <w:rtl w:val="0"/>
              </w:rPr>
            </w:r>
          </w:p>
        </w:tc>
        <w:tc>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B8">
            <w:pPr>
              <w:rPr/>
            </w:pPr>
            <w:r w:rsidDel="00000000" w:rsidR="00000000" w:rsidRPr="00000000">
              <w:rPr>
                <w:sz w:val="20"/>
                <w:szCs w:val="20"/>
                <w:rtl w:val="0"/>
              </w:rPr>
              <w:t xml:space="preserve">Тиждень 6-7</w:t>
            </w:r>
            <w:r w:rsidDel="00000000" w:rsidR="00000000" w:rsidRPr="00000000">
              <w:rPr>
                <w:rtl w:val="0"/>
              </w:rPr>
            </w:r>
          </w:p>
        </w:tc>
        <w:tc>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r>
      <w:tr>
        <w:trPr>
          <w:cantSplit w:val="0"/>
          <w:trHeight w:val="563" w:hRule="atLeast"/>
          <w:tblHeader w:val="0"/>
        </w:trPr>
        <w:tc>
          <w:tcPr>
            <w:vMerge w:val="continue"/>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Контрольне тестування за розділом 1</w:t>
            </w:r>
          </w:p>
        </w:tc>
        <w:tc>
          <w:tcPr/>
          <w:p w:rsidR="00000000" w:rsidDel="00000000" w:rsidP="00000000" w:rsidRDefault="00000000" w:rsidRPr="00000000" w14:paraId="000000BC">
            <w:pPr>
              <w:rPr/>
            </w:pPr>
            <w:r w:rsidDel="00000000" w:rsidR="00000000" w:rsidRPr="00000000">
              <w:rPr>
                <w:sz w:val="20"/>
                <w:szCs w:val="20"/>
                <w:rtl w:val="0"/>
              </w:rPr>
              <w:t xml:space="preserve">Тиждень 7</w:t>
            </w:r>
            <w:r w:rsidDel="00000000" w:rsidR="00000000" w:rsidRPr="00000000">
              <w:rPr>
                <w:rtl w:val="0"/>
              </w:rPr>
            </w:r>
          </w:p>
        </w:tc>
        <w:tc>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r>
      <w:tr>
        <w:trPr>
          <w:cantSplit w:val="0"/>
          <w:trHeight w:val="563" w:hRule="atLeast"/>
          <w:tblHeader w:val="0"/>
        </w:trPr>
        <w:tc>
          <w:tcPr/>
          <w:p w:rsidR="00000000" w:rsidDel="00000000" w:rsidP="00000000" w:rsidRDefault="00000000" w:rsidRPr="00000000" w14:paraId="000000BE">
            <w:pPr>
              <w:ind w:left="142" w:firstLine="0"/>
              <w:rPr>
                <w:i w:val="1"/>
                <w:sz w:val="24"/>
                <w:szCs w:val="24"/>
              </w:rPr>
            </w:pPr>
            <w:r w:rsidDel="00000000" w:rsidR="00000000" w:rsidRPr="00000000">
              <w:rPr>
                <w:i w:val="1"/>
                <w:sz w:val="24"/>
                <w:szCs w:val="24"/>
                <w:rtl w:val="0"/>
              </w:rPr>
              <w:t xml:space="preserve">Змістовий модуль</w:t>
              <w:tab/>
              <w:t xml:space="preserve">6 </w:t>
            </w:r>
          </w:p>
          <w:p w:rsidR="00000000" w:rsidDel="00000000" w:rsidP="00000000" w:rsidRDefault="00000000" w:rsidRPr="00000000" w14:paraId="000000BF">
            <w:pPr>
              <w:ind w:left="142" w:firstLine="0"/>
              <w:rPr>
                <w:sz w:val="24"/>
                <w:szCs w:val="24"/>
              </w:rPr>
            </w:pPr>
            <w:r w:rsidDel="00000000" w:rsidR="00000000" w:rsidRPr="00000000">
              <w:rPr>
                <w:i w:val="1"/>
                <w:sz w:val="24"/>
                <w:szCs w:val="24"/>
                <w:rtl w:val="0"/>
              </w:rPr>
              <w:t xml:space="preserve">(розділ 2)</w:t>
            </w:r>
            <w:r w:rsidDel="00000000" w:rsidR="00000000" w:rsidRPr="00000000">
              <w:rPr>
                <w:rtl w:val="0"/>
              </w:rPr>
            </w:r>
          </w:p>
        </w:tc>
        <w:tc>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C1">
            <w:pPr>
              <w:rPr/>
            </w:pPr>
            <w:r w:rsidDel="00000000" w:rsidR="00000000" w:rsidRPr="00000000">
              <w:rPr>
                <w:sz w:val="20"/>
                <w:szCs w:val="20"/>
                <w:rtl w:val="0"/>
              </w:rPr>
              <w:t xml:space="preserve">Тиждень 8</w:t>
            </w:r>
            <w:r w:rsidDel="00000000" w:rsidR="00000000" w:rsidRPr="00000000">
              <w:rPr>
                <w:rtl w:val="0"/>
              </w:rPr>
            </w:r>
          </w:p>
        </w:tc>
        <w:tc>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r>
          </w:p>
        </w:tc>
      </w:tr>
      <w:tr>
        <w:trPr>
          <w:cantSplit w:val="0"/>
          <w:trHeight w:val="563" w:hRule="atLeast"/>
          <w:tblHeader w:val="0"/>
        </w:trPr>
        <w:tc>
          <w:tcPr/>
          <w:p w:rsidR="00000000" w:rsidDel="00000000" w:rsidP="00000000" w:rsidRDefault="00000000" w:rsidRPr="00000000" w14:paraId="000000C3">
            <w:pPr>
              <w:ind w:left="142" w:firstLine="0"/>
              <w:rPr>
                <w:i w:val="1"/>
                <w:sz w:val="24"/>
                <w:szCs w:val="24"/>
              </w:rPr>
            </w:pPr>
            <w:r w:rsidDel="00000000" w:rsidR="00000000" w:rsidRPr="00000000">
              <w:rPr>
                <w:i w:val="1"/>
                <w:sz w:val="24"/>
                <w:szCs w:val="24"/>
                <w:rtl w:val="0"/>
              </w:rPr>
              <w:t xml:space="preserve">Змістовий модуль</w:t>
              <w:tab/>
              <w:t xml:space="preserve">7 </w:t>
            </w:r>
          </w:p>
          <w:p w:rsidR="00000000" w:rsidDel="00000000" w:rsidP="00000000" w:rsidRDefault="00000000" w:rsidRPr="00000000" w14:paraId="000000C4">
            <w:pPr>
              <w:ind w:left="142" w:firstLine="0"/>
              <w:rPr>
                <w:sz w:val="24"/>
                <w:szCs w:val="24"/>
              </w:rPr>
            </w:pPr>
            <w:r w:rsidDel="00000000" w:rsidR="00000000" w:rsidRPr="00000000">
              <w:rPr>
                <w:i w:val="1"/>
                <w:sz w:val="24"/>
                <w:szCs w:val="24"/>
                <w:rtl w:val="0"/>
              </w:rPr>
              <w:t xml:space="preserve">(розділ 2)</w:t>
            </w:r>
            <w:r w:rsidDel="00000000" w:rsidR="00000000" w:rsidRPr="00000000">
              <w:rPr>
                <w:rtl w:val="0"/>
              </w:rPr>
            </w:r>
          </w:p>
        </w:tc>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C6">
            <w:pPr>
              <w:rPr/>
            </w:pPr>
            <w:r w:rsidDel="00000000" w:rsidR="00000000" w:rsidRPr="00000000">
              <w:rPr>
                <w:sz w:val="20"/>
                <w:szCs w:val="20"/>
                <w:rtl w:val="0"/>
              </w:rPr>
              <w:t xml:space="preserve">Тиждень 9-10</w:t>
            </w:r>
            <w:r w:rsidDel="00000000" w:rsidR="00000000" w:rsidRPr="00000000">
              <w:rPr>
                <w:rtl w:val="0"/>
              </w:rPr>
            </w:r>
          </w:p>
        </w:tc>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r>
          </w:p>
        </w:tc>
      </w:tr>
      <w:tr>
        <w:trPr>
          <w:cantSplit w:val="0"/>
          <w:trHeight w:val="563" w:hRule="atLeast"/>
          <w:tblHeader w:val="0"/>
        </w:trPr>
        <w:tc>
          <w:tcPr/>
          <w:p w:rsidR="00000000" w:rsidDel="00000000" w:rsidP="00000000" w:rsidRDefault="00000000" w:rsidRPr="00000000" w14:paraId="000000C8">
            <w:pPr>
              <w:ind w:left="142" w:firstLine="0"/>
              <w:rPr>
                <w:i w:val="1"/>
                <w:sz w:val="24"/>
                <w:szCs w:val="24"/>
              </w:rPr>
            </w:pPr>
            <w:r w:rsidDel="00000000" w:rsidR="00000000" w:rsidRPr="00000000">
              <w:rPr>
                <w:i w:val="1"/>
                <w:sz w:val="24"/>
                <w:szCs w:val="24"/>
                <w:rtl w:val="0"/>
              </w:rPr>
              <w:t xml:space="preserve">Змістовий модуль</w:t>
              <w:tab/>
              <w:t xml:space="preserve">8</w:t>
            </w:r>
          </w:p>
          <w:p w:rsidR="00000000" w:rsidDel="00000000" w:rsidP="00000000" w:rsidRDefault="00000000" w:rsidRPr="00000000" w14:paraId="000000C9">
            <w:pPr>
              <w:ind w:left="142" w:firstLine="0"/>
              <w:rPr>
                <w:sz w:val="24"/>
                <w:szCs w:val="24"/>
              </w:rPr>
            </w:pPr>
            <w:r w:rsidDel="00000000" w:rsidR="00000000" w:rsidRPr="00000000">
              <w:rPr>
                <w:i w:val="1"/>
                <w:sz w:val="24"/>
                <w:szCs w:val="24"/>
                <w:rtl w:val="0"/>
              </w:rPr>
              <w:t xml:space="preserve">(розділ 2)</w:t>
            </w:r>
            <w:r w:rsidDel="00000000" w:rsidR="00000000" w:rsidRPr="00000000">
              <w:rPr>
                <w:rtl w:val="0"/>
              </w:rPr>
            </w:r>
          </w:p>
        </w:tc>
        <w:tc>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CB">
            <w:pPr>
              <w:rPr/>
            </w:pPr>
            <w:r w:rsidDel="00000000" w:rsidR="00000000" w:rsidRPr="00000000">
              <w:rPr>
                <w:sz w:val="20"/>
                <w:szCs w:val="20"/>
                <w:rtl w:val="0"/>
              </w:rPr>
              <w:t xml:space="preserve">Тиждень 11</w:t>
            </w:r>
            <w:r w:rsidDel="00000000" w:rsidR="00000000" w:rsidRPr="00000000">
              <w:rPr>
                <w:rtl w:val="0"/>
              </w:rPr>
            </w:r>
          </w:p>
        </w:tc>
        <w:tc>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r>
      <w:tr>
        <w:trPr>
          <w:cantSplit w:val="0"/>
          <w:trHeight w:val="563" w:hRule="atLeast"/>
          <w:tblHeader w:val="0"/>
        </w:trPr>
        <w:tc>
          <w:tcPr/>
          <w:p w:rsidR="00000000" w:rsidDel="00000000" w:rsidP="00000000" w:rsidRDefault="00000000" w:rsidRPr="00000000" w14:paraId="000000CD">
            <w:pPr>
              <w:ind w:left="142" w:firstLine="0"/>
              <w:rPr>
                <w:i w:val="1"/>
                <w:sz w:val="24"/>
                <w:szCs w:val="24"/>
              </w:rPr>
            </w:pPr>
            <w:r w:rsidDel="00000000" w:rsidR="00000000" w:rsidRPr="00000000">
              <w:rPr>
                <w:i w:val="1"/>
                <w:sz w:val="24"/>
                <w:szCs w:val="24"/>
                <w:rtl w:val="0"/>
              </w:rPr>
              <w:t xml:space="preserve">Змістовий модуль</w:t>
              <w:tab/>
              <w:t xml:space="preserve">9</w:t>
            </w:r>
          </w:p>
          <w:p w:rsidR="00000000" w:rsidDel="00000000" w:rsidP="00000000" w:rsidRDefault="00000000" w:rsidRPr="00000000" w14:paraId="000000CE">
            <w:pPr>
              <w:ind w:left="142" w:firstLine="0"/>
              <w:rPr>
                <w:sz w:val="24"/>
                <w:szCs w:val="24"/>
              </w:rPr>
            </w:pPr>
            <w:r w:rsidDel="00000000" w:rsidR="00000000" w:rsidRPr="00000000">
              <w:rPr>
                <w:i w:val="1"/>
                <w:sz w:val="24"/>
                <w:szCs w:val="24"/>
                <w:rtl w:val="0"/>
              </w:rPr>
              <w:t xml:space="preserve">(розділ 2)</w:t>
            </w:r>
            <w:r w:rsidDel="00000000" w:rsidR="00000000" w:rsidRPr="00000000">
              <w:rPr>
                <w:rtl w:val="0"/>
              </w:rPr>
            </w:r>
          </w:p>
        </w:tc>
        <w:tc>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D0">
            <w:pPr>
              <w:rPr/>
            </w:pPr>
            <w:r w:rsidDel="00000000" w:rsidR="00000000" w:rsidRPr="00000000">
              <w:rPr>
                <w:sz w:val="20"/>
                <w:szCs w:val="20"/>
                <w:rtl w:val="0"/>
              </w:rPr>
              <w:t xml:space="preserve">Тиждень 12-13</w:t>
            </w:r>
            <w:r w:rsidDel="00000000" w:rsidR="00000000" w:rsidRPr="00000000">
              <w:rPr>
                <w:rtl w:val="0"/>
              </w:rPr>
            </w:r>
          </w:p>
        </w:tc>
        <w:tc>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12</w:t>
            </w:r>
          </w:p>
        </w:tc>
      </w:tr>
      <w:tr>
        <w:trPr>
          <w:cantSplit w:val="0"/>
          <w:trHeight w:val="563" w:hRule="atLeast"/>
          <w:tblHeader w:val="0"/>
        </w:trPr>
        <w:tc>
          <w:tcPr>
            <w:vMerge w:val="restart"/>
          </w:tcPr>
          <w:p w:rsidR="00000000" w:rsidDel="00000000" w:rsidP="00000000" w:rsidRDefault="00000000" w:rsidRPr="00000000" w14:paraId="000000D2">
            <w:pPr>
              <w:ind w:left="142" w:firstLine="0"/>
              <w:rPr>
                <w:i w:val="1"/>
                <w:sz w:val="24"/>
                <w:szCs w:val="24"/>
              </w:rPr>
            </w:pPr>
            <w:r w:rsidDel="00000000" w:rsidR="00000000" w:rsidRPr="00000000">
              <w:rPr>
                <w:i w:val="1"/>
                <w:sz w:val="24"/>
                <w:szCs w:val="24"/>
                <w:rtl w:val="0"/>
              </w:rPr>
              <w:t xml:space="preserve">Змістовий модуль 10 </w:t>
            </w:r>
          </w:p>
          <w:p w:rsidR="00000000" w:rsidDel="00000000" w:rsidP="00000000" w:rsidRDefault="00000000" w:rsidRPr="00000000" w14:paraId="000000D3">
            <w:pPr>
              <w:ind w:left="142" w:firstLine="0"/>
              <w:rPr>
                <w:sz w:val="24"/>
                <w:szCs w:val="24"/>
              </w:rPr>
            </w:pPr>
            <w:r w:rsidDel="00000000" w:rsidR="00000000" w:rsidRPr="00000000">
              <w:rPr>
                <w:i w:val="1"/>
                <w:sz w:val="24"/>
                <w:szCs w:val="24"/>
                <w:rtl w:val="0"/>
              </w:rPr>
              <w:t xml:space="preserve">(розділ 2)</w:t>
            </w:r>
            <w:r w:rsidDel="00000000" w:rsidR="00000000" w:rsidRPr="00000000">
              <w:rPr>
                <w:rtl w:val="0"/>
              </w:rPr>
            </w:r>
          </w:p>
        </w:tc>
        <w:tc>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D5">
            <w:pPr>
              <w:rPr/>
            </w:pPr>
            <w:r w:rsidDel="00000000" w:rsidR="00000000" w:rsidRPr="00000000">
              <w:rPr>
                <w:sz w:val="20"/>
                <w:szCs w:val="20"/>
                <w:rtl w:val="0"/>
              </w:rPr>
              <w:t xml:space="preserve">Тиждень 14</w:t>
            </w:r>
            <w:r w:rsidDel="00000000" w:rsidR="00000000" w:rsidRPr="00000000">
              <w:rPr>
                <w:rtl w:val="0"/>
              </w:rPr>
            </w:r>
          </w:p>
        </w:tc>
        <w:tc>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63" w:hRule="atLeast"/>
          <w:tblHeader w:val="0"/>
        </w:trPr>
        <w:tc>
          <w:tcPr>
            <w:vMerge w:val="continue"/>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Контрольне тестування за розділом 2</w:t>
            </w:r>
          </w:p>
        </w:tc>
        <w:tc>
          <w:tcPr/>
          <w:p w:rsidR="00000000" w:rsidDel="00000000" w:rsidP="00000000" w:rsidRDefault="00000000" w:rsidRPr="00000000" w14:paraId="000000DA">
            <w:pPr>
              <w:rPr/>
            </w:pPr>
            <w:r w:rsidDel="00000000" w:rsidR="00000000" w:rsidRPr="00000000">
              <w:rPr>
                <w:sz w:val="20"/>
                <w:szCs w:val="20"/>
                <w:rtl w:val="0"/>
              </w:rPr>
              <w:t xml:space="preserve">Тиждень 14</w:t>
            </w:r>
            <w:r w:rsidDel="00000000" w:rsidR="00000000" w:rsidRPr="00000000">
              <w:rPr>
                <w:rtl w:val="0"/>
              </w:rPr>
            </w:r>
          </w:p>
        </w:tc>
        <w:tc>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r>
      <w:tr>
        <w:trPr>
          <w:cantSplit w:val="0"/>
          <w:trHeight w:val="273" w:hRule="atLeast"/>
          <w:tblHeader w:val="0"/>
        </w:trPr>
        <w:tc>
          <w:tcPr>
            <w:gridSpan w:val="2"/>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Підсумковий контроль (max 40%)</w:t>
            </w:r>
          </w:p>
        </w:tc>
        <w:tc>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5" w:hRule="atLeast"/>
          <w:tblHeader w:val="0"/>
        </w:trPr>
        <w:tc>
          <w:tcPr>
            <w:gridSpan w:val="2"/>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Екзамен</w:t>
            </w:r>
          </w:p>
        </w:tc>
        <w:tc>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25</w:t>
            </w:r>
          </w:p>
        </w:tc>
      </w:tr>
      <w:tr>
        <w:trPr>
          <w:cantSplit w:val="0"/>
          <w:trHeight w:val="275" w:hRule="atLeast"/>
          <w:tblHeader w:val="0"/>
        </w:trPr>
        <w:tc>
          <w:tcPr>
            <w:gridSpan w:val="2"/>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tabs>
                <w:tab w:val="left" w:leader="none" w:pos="1311"/>
                <w:tab w:val="left" w:leader="none" w:pos="3384"/>
              </w:tabs>
              <w:spacing w:after="0" w:before="0" w:line="268" w:lineRule="auto"/>
              <w:ind w:left="11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Захист</w:t>
              <w:tab/>
              <w:t xml:space="preserve">індивідуального</w:t>
              <w:tab/>
              <w:t xml:space="preserve">завдання</w:t>
            </w:r>
          </w:p>
        </w:tc>
        <w:tc>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w:t>
            </w:r>
          </w:p>
        </w:tc>
      </w:tr>
      <w:tr>
        <w:trPr>
          <w:cantSplit w:val="0"/>
          <w:trHeight w:val="277" w:hRule="atLeast"/>
          <w:tblHeader w:val="0"/>
        </w:trPr>
        <w:tc>
          <w:tcPr>
            <w:gridSpan w:val="2"/>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Разом</w:t>
            </w:r>
          </w:p>
        </w:tc>
        <w:tc>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0" w:right="63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w:t>
            </w:r>
          </w:p>
        </w:tc>
      </w:tr>
    </w:tbl>
    <w:p w:rsidR="00000000" w:rsidDel="00000000" w:rsidP="00000000" w:rsidRDefault="00000000" w:rsidRPr="00000000" w14:paraId="000000EC">
      <w:pPr>
        <w:spacing w:before="182" w:lineRule="auto"/>
        <w:ind w:right="1173"/>
        <w:rPr>
          <w:b w:val="1"/>
          <w:sz w:val="24"/>
          <w:szCs w:val="24"/>
        </w:rPr>
      </w:pPr>
      <w:r w:rsidDel="00000000" w:rsidR="00000000" w:rsidRPr="00000000">
        <w:rPr>
          <w:rtl w:val="0"/>
        </w:rPr>
      </w:r>
    </w:p>
    <w:p w:rsidR="00000000" w:rsidDel="00000000" w:rsidP="00000000" w:rsidRDefault="00000000" w:rsidRPr="00000000" w14:paraId="000000ED">
      <w:pPr>
        <w:spacing w:before="182" w:lineRule="auto"/>
        <w:ind w:left="142" w:right="1173" w:firstLine="0"/>
        <w:rPr>
          <w:i w:val="1"/>
          <w:sz w:val="24"/>
          <w:szCs w:val="24"/>
        </w:rPr>
      </w:pPr>
      <w:r w:rsidDel="00000000" w:rsidR="00000000" w:rsidRPr="00000000">
        <w:rPr>
          <w:i w:val="1"/>
          <w:sz w:val="24"/>
          <w:szCs w:val="24"/>
          <w:rtl w:val="0"/>
        </w:rPr>
        <w:t xml:space="preserve">ІІ семестр</w:t>
      </w:r>
    </w:p>
    <w:tbl>
      <w:tblPr>
        <w:tblStyle w:val="Table3"/>
        <w:tblW w:w="1009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2"/>
        <w:gridCol w:w="3348"/>
        <w:gridCol w:w="2019"/>
        <w:gridCol w:w="1923"/>
        <w:tblGridChange w:id="0">
          <w:tblGrid>
            <w:gridCol w:w="2802"/>
            <w:gridCol w:w="3348"/>
            <w:gridCol w:w="2019"/>
            <w:gridCol w:w="1923"/>
          </w:tblGrid>
        </w:tblGridChange>
      </w:tblGrid>
      <w:tr>
        <w:trPr>
          <w:cantSplit w:val="0"/>
          <w:trHeight w:val="827" w:hRule="atLeast"/>
          <w:tblHeader w:val="0"/>
        </w:trPr>
        <w:tc>
          <w:tcPr>
            <w:gridSpan w:val="2"/>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24" w:right="2011"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Контрольний захід</w:t>
            </w:r>
          </w:p>
        </w:tc>
        <w:tc>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135" w:line="240" w:lineRule="auto"/>
              <w:ind w:left="412" w:right="386"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Термін виконання</w:t>
            </w:r>
          </w:p>
        </w:tc>
        <w:tc>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445" w:right="433" w:hanging="1.000000000000014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від загальної оцінки</w:t>
            </w:r>
          </w:p>
        </w:tc>
      </w:tr>
      <w:tr>
        <w:trPr>
          <w:cantSplit w:val="0"/>
          <w:trHeight w:val="273" w:hRule="atLeast"/>
          <w:tblHeader w:val="0"/>
        </w:trPr>
        <w:tc>
          <w:tcPr>
            <w:gridSpan w:val="2"/>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Поточний контроль (max 60%)</w:t>
            </w:r>
          </w:p>
        </w:tc>
        <w:tc>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83" w:hRule="atLeast"/>
          <w:tblHeader w:val="0"/>
        </w:trPr>
        <w:tc>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tabs>
                <w:tab w:val="left" w:leader="none" w:pos="1280"/>
              </w:tabs>
              <w:spacing w:after="0" w:before="0" w:line="240" w:lineRule="auto"/>
              <w:ind w:left="110" w:right="92"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Змістовий модуль</w:t>
              <w:tab/>
              <w:t xml:space="preserve">1</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(розділ 3)</w:t>
            </w:r>
          </w:p>
        </w:tc>
        <w:tc>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FA">
            <w:pPr>
              <w:rPr/>
            </w:pPr>
            <w:r w:rsidDel="00000000" w:rsidR="00000000" w:rsidRPr="00000000">
              <w:rPr>
                <w:sz w:val="20"/>
                <w:szCs w:val="20"/>
                <w:rtl w:val="0"/>
              </w:rPr>
              <w:t xml:space="preserve">Тиждень 1</w:t>
            </w:r>
            <w:r w:rsidDel="00000000" w:rsidR="00000000" w:rsidRPr="00000000">
              <w:rPr>
                <w:rtl w:val="0"/>
              </w:rPr>
            </w:r>
          </w:p>
        </w:tc>
        <w:tc>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r>
          </w:p>
        </w:tc>
      </w:tr>
      <w:tr>
        <w:trPr>
          <w:cantSplit w:val="0"/>
          <w:trHeight w:val="583" w:hRule="atLeast"/>
          <w:tblHeader w:val="0"/>
        </w:trPr>
        <w:tc>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tabs>
                <w:tab w:val="left" w:leader="none" w:pos="1280"/>
              </w:tabs>
              <w:spacing w:after="0" w:before="0" w:line="240" w:lineRule="auto"/>
              <w:ind w:left="110" w:right="92"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Змістовий модуль</w:t>
              <w:tab/>
              <w:t xml:space="preserve">2</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(розділ 3)</w:t>
            </w:r>
          </w:p>
        </w:tc>
        <w:tc>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0FF">
            <w:pPr>
              <w:rPr/>
            </w:pPr>
            <w:r w:rsidDel="00000000" w:rsidR="00000000" w:rsidRPr="00000000">
              <w:rPr>
                <w:sz w:val="20"/>
                <w:szCs w:val="20"/>
                <w:rtl w:val="0"/>
              </w:rPr>
              <w:t xml:space="preserve">Тиждень 2-3</w:t>
            </w:r>
            <w:r w:rsidDel="00000000" w:rsidR="00000000" w:rsidRPr="00000000">
              <w:rPr>
                <w:rtl w:val="0"/>
              </w:rPr>
            </w:r>
          </w:p>
        </w:tc>
        <w:tc>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r>
      <w:tr>
        <w:trPr>
          <w:cantSplit w:val="0"/>
          <w:trHeight w:val="583" w:hRule="atLeast"/>
          <w:tblHeader w:val="0"/>
        </w:trPr>
        <w:tc>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tabs>
                <w:tab w:val="left" w:leader="none" w:pos="1240"/>
              </w:tabs>
              <w:spacing w:after="0" w:before="1" w:line="240" w:lineRule="auto"/>
              <w:ind w:left="110" w:right="92"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Змістовий модуль</w:t>
              <w:tab/>
              <w:t xml:space="preserve">3 (розділ 3)</w:t>
            </w:r>
          </w:p>
        </w:tc>
        <w:tc>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103">
            <w:pPr>
              <w:rPr/>
            </w:pPr>
            <w:r w:rsidDel="00000000" w:rsidR="00000000" w:rsidRPr="00000000">
              <w:rPr>
                <w:sz w:val="20"/>
                <w:szCs w:val="20"/>
                <w:rtl w:val="0"/>
              </w:rPr>
              <w:t xml:space="preserve">Тиждень 4-5</w:t>
            </w:r>
            <w:r w:rsidDel="00000000" w:rsidR="00000000" w:rsidRPr="00000000">
              <w:rPr>
                <w:rtl w:val="0"/>
              </w:rPr>
            </w:r>
          </w:p>
        </w:tc>
        <w:tc>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r>
      <w:tr>
        <w:trPr>
          <w:cantSplit w:val="0"/>
          <w:trHeight w:val="583" w:hRule="atLeast"/>
          <w:tblHeader w:val="0"/>
        </w:trPr>
        <w:tc>
          <w:tcPr/>
          <w:p w:rsidR="00000000" w:rsidDel="00000000" w:rsidP="00000000" w:rsidRDefault="00000000" w:rsidRPr="00000000" w14:paraId="00000105">
            <w:pPr>
              <w:ind w:left="142" w:firstLine="0"/>
              <w:rPr>
                <w:i w:val="1"/>
                <w:sz w:val="24"/>
                <w:szCs w:val="24"/>
              </w:rPr>
            </w:pPr>
            <w:r w:rsidDel="00000000" w:rsidR="00000000" w:rsidRPr="00000000">
              <w:rPr>
                <w:i w:val="1"/>
                <w:sz w:val="24"/>
                <w:szCs w:val="24"/>
                <w:rtl w:val="0"/>
              </w:rPr>
              <w:t xml:space="preserve">Змістовий модуль   4 </w:t>
            </w:r>
          </w:p>
          <w:p w:rsidR="00000000" w:rsidDel="00000000" w:rsidP="00000000" w:rsidRDefault="00000000" w:rsidRPr="00000000" w14:paraId="00000106">
            <w:pPr>
              <w:ind w:left="142" w:firstLine="0"/>
              <w:rPr>
                <w:sz w:val="24"/>
                <w:szCs w:val="24"/>
              </w:rPr>
            </w:pPr>
            <w:r w:rsidDel="00000000" w:rsidR="00000000" w:rsidRPr="00000000">
              <w:rPr>
                <w:i w:val="1"/>
                <w:sz w:val="24"/>
                <w:szCs w:val="24"/>
                <w:rtl w:val="0"/>
              </w:rPr>
              <w:t xml:space="preserve">(розділ 3)</w:t>
            </w:r>
            <w:r w:rsidDel="00000000" w:rsidR="00000000" w:rsidRPr="00000000">
              <w:rPr>
                <w:rtl w:val="0"/>
              </w:rPr>
            </w:r>
          </w:p>
        </w:tc>
        <w:tc>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108">
            <w:pPr>
              <w:rPr/>
            </w:pPr>
            <w:r w:rsidDel="00000000" w:rsidR="00000000" w:rsidRPr="00000000">
              <w:rPr>
                <w:sz w:val="20"/>
                <w:szCs w:val="20"/>
                <w:rtl w:val="0"/>
              </w:rPr>
              <w:t xml:space="preserve">Тиждень 6</w:t>
            </w:r>
            <w:r w:rsidDel="00000000" w:rsidR="00000000" w:rsidRPr="00000000">
              <w:rPr>
                <w:rtl w:val="0"/>
              </w:rPr>
            </w:r>
          </w:p>
        </w:tc>
        <w:tc>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w:t>
            </w:r>
          </w:p>
        </w:tc>
      </w:tr>
      <w:tr>
        <w:trPr>
          <w:cantSplit w:val="0"/>
          <w:trHeight w:val="583" w:hRule="atLeast"/>
          <w:tblHeader w:val="0"/>
        </w:trPr>
        <w:tc>
          <w:tcPr>
            <w:vMerge w:val="restart"/>
          </w:tcPr>
          <w:p w:rsidR="00000000" w:rsidDel="00000000" w:rsidP="00000000" w:rsidRDefault="00000000" w:rsidRPr="00000000" w14:paraId="0000010A">
            <w:pPr>
              <w:ind w:left="142" w:firstLine="0"/>
              <w:rPr>
                <w:i w:val="1"/>
                <w:sz w:val="24"/>
                <w:szCs w:val="24"/>
              </w:rPr>
            </w:pPr>
            <w:r w:rsidDel="00000000" w:rsidR="00000000" w:rsidRPr="00000000">
              <w:rPr>
                <w:i w:val="1"/>
                <w:sz w:val="24"/>
                <w:szCs w:val="24"/>
                <w:rtl w:val="0"/>
              </w:rPr>
              <w:t xml:space="preserve">Змістовий модуль  5 </w:t>
            </w:r>
          </w:p>
          <w:p w:rsidR="00000000" w:rsidDel="00000000" w:rsidP="00000000" w:rsidRDefault="00000000" w:rsidRPr="00000000" w14:paraId="0000010B">
            <w:pPr>
              <w:ind w:left="142" w:firstLine="0"/>
              <w:rPr>
                <w:sz w:val="24"/>
                <w:szCs w:val="24"/>
              </w:rPr>
            </w:pPr>
            <w:r w:rsidDel="00000000" w:rsidR="00000000" w:rsidRPr="00000000">
              <w:rPr>
                <w:i w:val="1"/>
                <w:sz w:val="24"/>
                <w:szCs w:val="24"/>
                <w:rtl w:val="0"/>
              </w:rPr>
              <w:t xml:space="preserve">(розділ 3)</w:t>
            </w:r>
            <w:r w:rsidDel="00000000" w:rsidR="00000000" w:rsidRPr="00000000">
              <w:rPr>
                <w:rtl w:val="0"/>
              </w:rPr>
            </w:r>
          </w:p>
        </w:tc>
        <w:tc>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10D">
            <w:pPr>
              <w:rPr/>
            </w:pPr>
            <w:r w:rsidDel="00000000" w:rsidR="00000000" w:rsidRPr="00000000">
              <w:rPr>
                <w:sz w:val="20"/>
                <w:szCs w:val="20"/>
                <w:rtl w:val="0"/>
              </w:rPr>
              <w:t xml:space="preserve">Тиждень 7</w:t>
            </w:r>
            <w:r w:rsidDel="00000000" w:rsidR="00000000" w:rsidRPr="00000000">
              <w:rPr>
                <w:rtl w:val="0"/>
              </w:rPr>
            </w:r>
          </w:p>
        </w:tc>
        <w:tc>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w:t>
            </w:r>
          </w:p>
        </w:tc>
      </w:tr>
      <w:tr>
        <w:trPr>
          <w:cantSplit w:val="0"/>
          <w:trHeight w:val="583" w:hRule="atLeast"/>
          <w:tblHeader w:val="0"/>
        </w:trPr>
        <w:tc>
          <w:tcPr>
            <w:vMerge w:val="continue"/>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Контрольне тестування за розділом 3</w:t>
            </w:r>
          </w:p>
        </w:tc>
        <w:tc>
          <w:tcPr/>
          <w:p w:rsidR="00000000" w:rsidDel="00000000" w:rsidP="00000000" w:rsidRDefault="00000000" w:rsidRPr="00000000" w14:paraId="00000111">
            <w:pPr>
              <w:rPr/>
            </w:pPr>
            <w:r w:rsidDel="00000000" w:rsidR="00000000" w:rsidRPr="00000000">
              <w:rPr>
                <w:sz w:val="20"/>
                <w:szCs w:val="20"/>
                <w:rtl w:val="0"/>
              </w:rPr>
              <w:t xml:space="preserve">Тиждень 7</w:t>
            </w:r>
            <w:r w:rsidDel="00000000" w:rsidR="00000000" w:rsidRPr="00000000">
              <w:rPr>
                <w:rtl w:val="0"/>
              </w:rPr>
            </w:r>
          </w:p>
        </w:tc>
        <w:tc>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tc>
      </w:tr>
      <w:tr>
        <w:trPr>
          <w:cantSplit w:val="0"/>
          <w:trHeight w:val="583" w:hRule="atLeast"/>
          <w:tblHeader w:val="0"/>
        </w:trPr>
        <w:tc>
          <w:tcPr/>
          <w:p w:rsidR="00000000" w:rsidDel="00000000" w:rsidP="00000000" w:rsidRDefault="00000000" w:rsidRPr="00000000" w14:paraId="00000113">
            <w:pPr>
              <w:ind w:left="142" w:firstLine="0"/>
              <w:rPr>
                <w:i w:val="1"/>
                <w:sz w:val="24"/>
                <w:szCs w:val="24"/>
              </w:rPr>
            </w:pPr>
            <w:r w:rsidDel="00000000" w:rsidR="00000000" w:rsidRPr="00000000">
              <w:rPr>
                <w:i w:val="1"/>
                <w:sz w:val="24"/>
                <w:szCs w:val="24"/>
                <w:rtl w:val="0"/>
              </w:rPr>
              <w:t xml:space="preserve">Змістовий модуль   6 </w:t>
            </w:r>
          </w:p>
          <w:p w:rsidR="00000000" w:rsidDel="00000000" w:rsidP="00000000" w:rsidRDefault="00000000" w:rsidRPr="00000000" w14:paraId="00000114">
            <w:pPr>
              <w:ind w:left="142" w:firstLine="0"/>
              <w:rPr>
                <w:sz w:val="24"/>
                <w:szCs w:val="24"/>
              </w:rPr>
            </w:pPr>
            <w:r w:rsidDel="00000000" w:rsidR="00000000" w:rsidRPr="00000000">
              <w:rPr>
                <w:i w:val="1"/>
                <w:sz w:val="24"/>
                <w:szCs w:val="24"/>
                <w:rtl w:val="0"/>
              </w:rPr>
              <w:t xml:space="preserve">(розділ 4)</w:t>
            </w:r>
            <w:r w:rsidDel="00000000" w:rsidR="00000000" w:rsidRPr="00000000">
              <w:rPr>
                <w:rtl w:val="0"/>
              </w:rPr>
            </w:r>
          </w:p>
        </w:tc>
        <w:tc>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116">
            <w:pPr>
              <w:rPr/>
            </w:pPr>
            <w:r w:rsidDel="00000000" w:rsidR="00000000" w:rsidRPr="00000000">
              <w:rPr>
                <w:sz w:val="20"/>
                <w:szCs w:val="20"/>
                <w:rtl w:val="0"/>
              </w:rPr>
              <w:t xml:space="preserve">Тиждень 8</w:t>
            </w:r>
            <w:r w:rsidDel="00000000" w:rsidR="00000000" w:rsidRPr="00000000">
              <w:rPr>
                <w:rtl w:val="0"/>
              </w:rPr>
            </w:r>
          </w:p>
        </w:tc>
        <w:tc>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w:t>
            </w:r>
          </w:p>
        </w:tc>
      </w:tr>
      <w:tr>
        <w:trPr>
          <w:cantSplit w:val="0"/>
          <w:trHeight w:val="583" w:hRule="atLeast"/>
          <w:tblHeader w:val="0"/>
        </w:trPr>
        <w:tc>
          <w:tcPr/>
          <w:p w:rsidR="00000000" w:rsidDel="00000000" w:rsidP="00000000" w:rsidRDefault="00000000" w:rsidRPr="00000000" w14:paraId="00000118">
            <w:pPr>
              <w:ind w:left="142" w:firstLine="0"/>
              <w:rPr>
                <w:i w:val="1"/>
                <w:sz w:val="24"/>
                <w:szCs w:val="24"/>
              </w:rPr>
            </w:pPr>
            <w:r w:rsidDel="00000000" w:rsidR="00000000" w:rsidRPr="00000000">
              <w:rPr>
                <w:i w:val="1"/>
                <w:sz w:val="24"/>
                <w:szCs w:val="24"/>
                <w:rtl w:val="0"/>
              </w:rPr>
              <w:t xml:space="preserve">Змістовий модуль    7 </w:t>
            </w:r>
          </w:p>
          <w:p w:rsidR="00000000" w:rsidDel="00000000" w:rsidP="00000000" w:rsidRDefault="00000000" w:rsidRPr="00000000" w14:paraId="00000119">
            <w:pPr>
              <w:ind w:left="142" w:firstLine="0"/>
              <w:rPr>
                <w:sz w:val="24"/>
                <w:szCs w:val="24"/>
              </w:rPr>
            </w:pPr>
            <w:r w:rsidDel="00000000" w:rsidR="00000000" w:rsidRPr="00000000">
              <w:rPr>
                <w:i w:val="1"/>
                <w:sz w:val="24"/>
                <w:szCs w:val="24"/>
                <w:rtl w:val="0"/>
              </w:rPr>
              <w:t xml:space="preserve">(розділ 4)</w:t>
            </w:r>
            <w:r w:rsidDel="00000000" w:rsidR="00000000" w:rsidRPr="00000000">
              <w:rPr>
                <w:rtl w:val="0"/>
              </w:rPr>
            </w:r>
          </w:p>
        </w:tc>
        <w:tc>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11B">
            <w:pPr>
              <w:rPr/>
            </w:pPr>
            <w:r w:rsidDel="00000000" w:rsidR="00000000" w:rsidRPr="00000000">
              <w:rPr>
                <w:sz w:val="20"/>
                <w:szCs w:val="20"/>
                <w:rtl w:val="0"/>
              </w:rPr>
              <w:t xml:space="preserve">Тиждень 9</w:t>
            </w:r>
            <w:r w:rsidDel="00000000" w:rsidR="00000000" w:rsidRPr="00000000">
              <w:rPr>
                <w:rtl w:val="0"/>
              </w:rPr>
            </w:r>
          </w:p>
        </w:tc>
        <w:tc>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w:t>
            </w:r>
          </w:p>
        </w:tc>
      </w:tr>
      <w:tr>
        <w:trPr>
          <w:cantSplit w:val="0"/>
          <w:trHeight w:val="583" w:hRule="atLeast"/>
          <w:tblHeader w:val="0"/>
        </w:trPr>
        <w:tc>
          <w:tcPr/>
          <w:p w:rsidR="00000000" w:rsidDel="00000000" w:rsidP="00000000" w:rsidRDefault="00000000" w:rsidRPr="00000000" w14:paraId="0000011D">
            <w:pPr>
              <w:ind w:left="142" w:firstLine="0"/>
              <w:rPr>
                <w:i w:val="1"/>
                <w:sz w:val="24"/>
                <w:szCs w:val="24"/>
              </w:rPr>
            </w:pPr>
            <w:r w:rsidDel="00000000" w:rsidR="00000000" w:rsidRPr="00000000">
              <w:rPr>
                <w:i w:val="1"/>
                <w:sz w:val="24"/>
                <w:szCs w:val="24"/>
                <w:rtl w:val="0"/>
              </w:rPr>
              <w:t xml:space="preserve">Змістовий модуль   8</w:t>
            </w:r>
          </w:p>
          <w:p w:rsidR="00000000" w:rsidDel="00000000" w:rsidP="00000000" w:rsidRDefault="00000000" w:rsidRPr="00000000" w14:paraId="0000011E">
            <w:pPr>
              <w:ind w:left="142" w:firstLine="0"/>
              <w:rPr>
                <w:sz w:val="24"/>
                <w:szCs w:val="24"/>
              </w:rPr>
            </w:pPr>
            <w:r w:rsidDel="00000000" w:rsidR="00000000" w:rsidRPr="00000000">
              <w:rPr>
                <w:i w:val="1"/>
                <w:sz w:val="24"/>
                <w:szCs w:val="24"/>
                <w:rtl w:val="0"/>
              </w:rPr>
              <w:t xml:space="preserve">(розділ 4)</w:t>
            </w:r>
            <w:r w:rsidDel="00000000" w:rsidR="00000000" w:rsidRPr="00000000">
              <w:rPr>
                <w:rtl w:val="0"/>
              </w:rPr>
            </w:r>
          </w:p>
        </w:tc>
        <w:tc>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120">
            <w:pPr>
              <w:rPr/>
            </w:pPr>
            <w:r w:rsidDel="00000000" w:rsidR="00000000" w:rsidRPr="00000000">
              <w:rPr>
                <w:sz w:val="20"/>
                <w:szCs w:val="20"/>
                <w:rtl w:val="0"/>
              </w:rPr>
              <w:t xml:space="preserve">Тиждень 10-11</w:t>
            </w:r>
            <w:r w:rsidDel="00000000" w:rsidR="00000000" w:rsidRPr="00000000">
              <w:rPr>
                <w:rtl w:val="0"/>
              </w:rPr>
            </w:r>
          </w:p>
        </w:tc>
        <w:tc>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r>
          </w:p>
        </w:tc>
      </w:tr>
      <w:tr>
        <w:trPr>
          <w:cantSplit w:val="0"/>
          <w:trHeight w:val="583" w:hRule="atLeast"/>
          <w:tblHeader w:val="0"/>
        </w:trPr>
        <w:tc>
          <w:tcPr/>
          <w:p w:rsidR="00000000" w:rsidDel="00000000" w:rsidP="00000000" w:rsidRDefault="00000000" w:rsidRPr="00000000" w14:paraId="00000122">
            <w:pPr>
              <w:ind w:left="142" w:firstLine="0"/>
              <w:rPr>
                <w:i w:val="1"/>
                <w:sz w:val="24"/>
                <w:szCs w:val="24"/>
              </w:rPr>
            </w:pPr>
            <w:r w:rsidDel="00000000" w:rsidR="00000000" w:rsidRPr="00000000">
              <w:rPr>
                <w:i w:val="1"/>
                <w:sz w:val="24"/>
                <w:szCs w:val="24"/>
                <w:rtl w:val="0"/>
              </w:rPr>
              <w:t xml:space="preserve">Змістовий модуль 9</w:t>
            </w:r>
          </w:p>
          <w:p w:rsidR="00000000" w:rsidDel="00000000" w:rsidP="00000000" w:rsidRDefault="00000000" w:rsidRPr="00000000" w14:paraId="00000123">
            <w:pPr>
              <w:ind w:left="142" w:firstLine="0"/>
              <w:rPr>
                <w:sz w:val="24"/>
                <w:szCs w:val="24"/>
              </w:rPr>
            </w:pPr>
            <w:r w:rsidDel="00000000" w:rsidR="00000000" w:rsidRPr="00000000">
              <w:rPr>
                <w:i w:val="1"/>
                <w:sz w:val="24"/>
                <w:szCs w:val="24"/>
                <w:rtl w:val="0"/>
              </w:rPr>
              <w:t xml:space="preserve">(розділ 4)</w:t>
            </w:r>
            <w:r w:rsidDel="00000000" w:rsidR="00000000" w:rsidRPr="00000000">
              <w:rPr>
                <w:rtl w:val="0"/>
              </w:rPr>
            </w:r>
          </w:p>
        </w:tc>
        <w:tc>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w:t>
            </w:r>
          </w:p>
        </w:tc>
        <w:tc>
          <w:tcPr/>
          <w:p w:rsidR="00000000" w:rsidDel="00000000" w:rsidP="00000000" w:rsidRDefault="00000000" w:rsidRPr="00000000" w14:paraId="00000125">
            <w:pPr>
              <w:rPr/>
            </w:pPr>
            <w:r w:rsidDel="00000000" w:rsidR="00000000" w:rsidRPr="00000000">
              <w:rPr>
                <w:sz w:val="20"/>
                <w:szCs w:val="20"/>
                <w:rtl w:val="0"/>
              </w:rPr>
              <w:t xml:space="preserve">Тиждень 12</w:t>
            </w:r>
            <w:r w:rsidDel="00000000" w:rsidR="00000000" w:rsidRPr="00000000">
              <w:rPr>
                <w:rtl w:val="0"/>
              </w:rPr>
            </w:r>
          </w:p>
        </w:tc>
        <w:tc>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3,5</w:t>
            </w:r>
          </w:p>
        </w:tc>
      </w:tr>
      <w:tr>
        <w:trPr>
          <w:cantSplit w:val="0"/>
          <w:trHeight w:val="583" w:hRule="atLeast"/>
          <w:tblHeader w:val="0"/>
        </w:trPr>
        <w:tc>
          <w:tcPr>
            <w:vMerge w:val="restart"/>
          </w:tcPr>
          <w:p w:rsidR="00000000" w:rsidDel="00000000" w:rsidP="00000000" w:rsidRDefault="00000000" w:rsidRPr="00000000" w14:paraId="00000127">
            <w:pPr>
              <w:ind w:left="142" w:firstLine="0"/>
              <w:rPr>
                <w:i w:val="1"/>
                <w:sz w:val="24"/>
                <w:szCs w:val="24"/>
              </w:rPr>
            </w:pPr>
            <w:r w:rsidDel="00000000" w:rsidR="00000000" w:rsidRPr="00000000">
              <w:rPr>
                <w:i w:val="1"/>
                <w:sz w:val="24"/>
                <w:szCs w:val="24"/>
                <w:rtl w:val="0"/>
              </w:rPr>
              <w:t xml:space="preserve">Змістовий модуль  10 </w:t>
            </w:r>
          </w:p>
          <w:p w:rsidR="00000000" w:rsidDel="00000000" w:rsidP="00000000" w:rsidRDefault="00000000" w:rsidRPr="00000000" w14:paraId="00000128">
            <w:pPr>
              <w:ind w:left="142" w:firstLine="0"/>
              <w:rPr>
                <w:sz w:val="24"/>
                <w:szCs w:val="24"/>
              </w:rPr>
            </w:pPr>
            <w:r w:rsidDel="00000000" w:rsidR="00000000" w:rsidRPr="00000000">
              <w:rPr>
                <w:i w:val="1"/>
                <w:sz w:val="24"/>
                <w:szCs w:val="24"/>
                <w:rtl w:val="0"/>
              </w:rPr>
              <w:t xml:space="preserve">(розділ 4)</w:t>
            </w:r>
            <w:r w:rsidDel="00000000" w:rsidR="00000000" w:rsidRPr="00000000">
              <w:rPr>
                <w:rtl w:val="0"/>
              </w:rPr>
            </w:r>
          </w:p>
        </w:tc>
        <w:tc>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Лабораторне заняття </w:t>
            </w:r>
          </w:p>
        </w:tc>
        <w:tc>
          <w:tcPr/>
          <w:p w:rsidR="00000000" w:rsidDel="00000000" w:rsidP="00000000" w:rsidRDefault="00000000" w:rsidRPr="00000000" w14:paraId="0000012A">
            <w:pPr>
              <w:rPr/>
            </w:pPr>
            <w:r w:rsidDel="00000000" w:rsidR="00000000" w:rsidRPr="00000000">
              <w:rPr>
                <w:sz w:val="20"/>
                <w:szCs w:val="20"/>
                <w:rtl w:val="0"/>
              </w:rPr>
              <w:t xml:space="preserve">Тиждень 13-14</w:t>
            </w:r>
            <w:r w:rsidDel="00000000" w:rsidR="00000000" w:rsidRPr="00000000">
              <w:rPr>
                <w:rtl w:val="0"/>
              </w:rPr>
            </w:r>
          </w:p>
        </w:tc>
        <w:tc>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6,5</w:t>
            </w:r>
          </w:p>
        </w:tc>
      </w:tr>
      <w:tr>
        <w:trPr>
          <w:cantSplit w:val="0"/>
          <w:trHeight w:val="583" w:hRule="atLeast"/>
          <w:tblHeader w:val="0"/>
        </w:trPr>
        <w:tc>
          <w:tcPr>
            <w:vMerge w:val="continue"/>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09"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Контрольне тестування за розділом 4</w:t>
            </w:r>
          </w:p>
        </w:tc>
        <w:tc>
          <w:tcPr/>
          <w:p w:rsidR="00000000" w:rsidDel="00000000" w:rsidP="00000000" w:rsidRDefault="00000000" w:rsidRPr="00000000" w14:paraId="0000012E">
            <w:pPr>
              <w:rPr>
                <w:sz w:val="20"/>
                <w:szCs w:val="20"/>
              </w:rPr>
            </w:pPr>
            <w:r w:rsidDel="00000000" w:rsidR="00000000" w:rsidRPr="00000000">
              <w:rPr>
                <w:sz w:val="20"/>
                <w:szCs w:val="20"/>
                <w:rtl w:val="0"/>
              </w:rPr>
              <w:t xml:space="preserve">Тиждень 14</w:t>
            </w:r>
          </w:p>
        </w:tc>
        <w:tc>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3" w:hRule="atLeast"/>
          <w:tblHeader w:val="0"/>
        </w:trPr>
        <w:tc>
          <w:tcPr>
            <w:gridSpan w:val="2"/>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Підсумковий контроль (max 40%)</w:t>
            </w:r>
          </w:p>
        </w:tc>
        <w:tc>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75" w:hRule="atLeast"/>
          <w:tblHeader w:val="0"/>
        </w:trPr>
        <w:tc>
          <w:tcPr>
            <w:gridSpan w:val="2"/>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11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Екзамен</w:t>
            </w:r>
          </w:p>
        </w:tc>
        <w:tc>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25</w:t>
            </w:r>
          </w:p>
        </w:tc>
      </w:tr>
      <w:tr>
        <w:trPr>
          <w:cantSplit w:val="0"/>
          <w:trHeight w:val="275" w:hRule="atLeast"/>
          <w:tblHeader w:val="0"/>
        </w:trPr>
        <w:tc>
          <w:tcPr>
            <w:gridSpan w:val="2"/>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tabs>
                <w:tab w:val="left" w:leader="none" w:pos="1311"/>
                <w:tab w:val="left" w:leader="none" w:pos="3384"/>
              </w:tabs>
              <w:spacing w:after="0" w:before="0" w:line="268" w:lineRule="auto"/>
              <w:ind w:left="11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Захист</w:t>
              <w:tab/>
              <w:t xml:space="preserve">індивідуального</w:t>
              <w:tab/>
              <w:t xml:space="preserve">завдання</w:t>
            </w:r>
          </w:p>
        </w:tc>
        <w:tc>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15</w:t>
            </w:r>
          </w:p>
        </w:tc>
      </w:tr>
      <w:tr>
        <w:trPr>
          <w:cantSplit w:val="0"/>
          <w:trHeight w:val="277" w:hRule="atLeast"/>
          <w:tblHeader w:val="0"/>
        </w:trPr>
        <w:tc>
          <w:tcPr>
            <w:gridSpan w:val="2"/>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11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Разом</w:t>
            </w:r>
          </w:p>
        </w:tc>
        <w:tc>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58" w:lineRule="auto"/>
              <w:ind w:left="0" w:right="631"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100%</w:t>
            </w:r>
          </w:p>
        </w:tc>
      </w:tr>
    </w:tbl>
    <w:p w:rsidR="00000000" w:rsidDel="00000000" w:rsidP="00000000" w:rsidRDefault="00000000" w:rsidRPr="00000000" w14:paraId="00000141">
      <w:pPr>
        <w:spacing w:before="182" w:lineRule="auto"/>
        <w:ind w:left="142" w:right="1173" w:firstLine="0"/>
        <w:rPr>
          <w:b w:val="1"/>
          <w:sz w:val="24"/>
          <w:szCs w:val="24"/>
        </w:rPr>
      </w:pPr>
      <w:r w:rsidDel="00000000" w:rsidR="00000000" w:rsidRPr="00000000">
        <w:rPr>
          <w:rtl w:val="0"/>
        </w:rPr>
      </w:r>
    </w:p>
    <w:p w:rsidR="00000000" w:rsidDel="00000000" w:rsidP="00000000" w:rsidRDefault="00000000" w:rsidRPr="00000000" w14:paraId="00000142">
      <w:pPr>
        <w:spacing w:before="182" w:lineRule="auto"/>
        <w:ind w:left="1301" w:right="1173" w:firstLine="0"/>
        <w:jc w:val="center"/>
        <w:rPr>
          <w:b w:val="1"/>
          <w:sz w:val="24"/>
          <w:szCs w:val="24"/>
        </w:rPr>
      </w:pPr>
      <w:r w:rsidDel="00000000" w:rsidR="00000000" w:rsidRPr="00000000">
        <w:rPr>
          <w:b w:val="1"/>
          <w:sz w:val="24"/>
          <w:szCs w:val="24"/>
          <w:rtl w:val="0"/>
        </w:rPr>
        <w:t xml:space="preserve">Шкала оцінювання: національна та ECTS</w:t>
      </w:r>
    </w:p>
    <w:tbl>
      <w:tblPr>
        <w:tblStyle w:val="Table4"/>
        <w:tblW w:w="10010.0" w:type="dxa"/>
        <w:jc w:val="left"/>
        <w:tblInd w:w="3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00"/>
        <w:gridCol w:w="4511"/>
        <w:gridCol w:w="2127"/>
        <w:gridCol w:w="1872"/>
        <w:tblGridChange w:id="0">
          <w:tblGrid>
            <w:gridCol w:w="1500"/>
            <w:gridCol w:w="4511"/>
            <w:gridCol w:w="2127"/>
            <w:gridCol w:w="1872"/>
          </w:tblGrid>
        </w:tblGridChange>
      </w:tblGrid>
      <w:tr>
        <w:trPr>
          <w:cantSplit w:val="0"/>
          <w:trHeight w:val="256" w:hRule="atLeast"/>
          <w:tblHeader w:val="0"/>
        </w:trPr>
        <w:tc>
          <w:tcPr>
            <w:vMerge w:val="restart"/>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4" w:line="256" w:lineRule="auto"/>
              <w:ind w:left="455" w:right="165" w:hanging="26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шкалою ECTS</w:t>
            </w:r>
          </w:p>
        </w:tc>
        <w:tc>
          <w:tcPr>
            <w:vMerge w:val="restart"/>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05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шкалою університету</w:t>
            </w:r>
          </w:p>
        </w:tc>
        <w:tc>
          <w:tcPr>
            <w:gridSpan w:val="2"/>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69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національною шкалою</w:t>
            </w:r>
          </w:p>
        </w:tc>
      </w:tr>
      <w:tr>
        <w:trPr>
          <w:cantSplit w:val="0"/>
          <w:trHeight w:val="256" w:hRule="atLeast"/>
          <w:tblHeader w:val="0"/>
        </w:trPr>
        <w:tc>
          <w:tcPr>
            <w:vMerge w:val="continue"/>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418" w:right="41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Екзамен</w:t>
            </w:r>
          </w:p>
        </w:tc>
        <w:tc>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648" w:right="644"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Залік</w:t>
            </w:r>
          </w:p>
        </w:tc>
      </w:tr>
      <w:tr>
        <w:trPr>
          <w:cantSplit w:val="0"/>
          <w:trHeight w:val="256" w:hRule="atLeast"/>
          <w:tblHeader w:val="0"/>
        </w:trPr>
        <w:tc>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79"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w:t>
            </w:r>
          </w:p>
        </w:tc>
        <w:tc>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1072" w:right="128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 – 100 (відмінно)</w:t>
            </w:r>
          </w:p>
        </w:tc>
        <w:tc>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423" w:right="41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 (відмінно)</w:t>
            </w:r>
          </w:p>
        </w:tc>
        <w:tc>
          <w:tcPr>
            <w:vMerge w:val="restart"/>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218" w:line="240" w:lineRule="auto"/>
              <w:ind w:left="35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Зараховано</w:t>
            </w:r>
          </w:p>
        </w:tc>
      </w:tr>
      <w:tr>
        <w:trPr>
          <w:cantSplit w:val="0"/>
          <w:trHeight w:val="256" w:hRule="atLeast"/>
          <w:tblHeader w:val="0"/>
        </w:trPr>
        <w:tc>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7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w:t>
            </w:r>
          </w:p>
        </w:tc>
        <w:tc>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1072" w:right="128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85 – 89 (дуже добре)</w:t>
            </w:r>
          </w:p>
        </w:tc>
        <w:tc>
          <w:tcPr>
            <w:vMerge w:val="restart"/>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63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(добре)</w:t>
            </w:r>
          </w:p>
        </w:tc>
        <w:tc>
          <w:tcPr>
            <w:vMerge w:val="continue"/>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56" w:hRule="atLeast"/>
          <w:tblHeader w:val="0"/>
        </w:trPr>
        <w:tc>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76"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r>
          </w:p>
        </w:tc>
        <w:tc>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1070" w:right="128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75 – 84 (добре)</w:t>
            </w:r>
          </w:p>
        </w:tc>
        <w:tc>
          <w:tcPr>
            <w:vMerge w:val="continue"/>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56" w:hRule="atLeast"/>
          <w:tblHeader w:val="0"/>
        </w:trPr>
        <w:tc>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79"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w:t>
            </w:r>
          </w:p>
        </w:tc>
        <w:tc>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1072" w:right="128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70 – 74 (задовільно)</w:t>
            </w:r>
          </w:p>
        </w:tc>
        <w:tc>
          <w:tcPr>
            <w:vMerge w:val="restart"/>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119" w:line="240" w:lineRule="auto"/>
              <w:ind w:left="3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(задовільно)</w:t>
            </w:r>
          </w:p>
        </w:tc>
        <w:tc>
          <w:tcPr>
            <w:vMerge w:val="continue"/>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56" w:hRule="atLeast"/>
          <w:tblHeader w:val="0"/>
        </w:trPr>
        <w:tc>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77"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w:t>
            </w:r>
          </w:p>
        </w:tc>
        <w:tc>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36" w:lineRule="auto"/>
              <w:ind w:left="1072" w:right="1283"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 – 69 (достатньо)</w:t>
            </w:r>
          </w:p>
        </w:tc>
        <w:tc>
          <w:tcPr>
            <w:vMerge w:val="continue"/>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3" w:hRule="atLeast"/>
          <w:tblHeader w:val="0"/>
        </w:trPr>
        <w:tc>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114" w:line="240" w:lineRule="auto"/>
              <w:ind w:left="607" w:right="536"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FX</w:t>
            </w:r>
          </w:p>
        </w:tc>
        <w:tc>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3" w:line="256" w:lineRule="auto"/>
              <w:ind w:left="984" w:right="377" w:hanging="72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 59 (незадовільно – з можливістю повторного складання)</w:t>
            </w:r>
          </w:p>
        </w:tc>
        <w:tc>
          <w:tcPr>
            <w:vMerge w:val="restart"/>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(незадовільно)</w:t>
            </w:r>
          </w:p>
        </w:tc>
        <w:tc>
          <w:tcPr>
            <w:vMerge w:val="restart"/>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зараховано</w:t>
            </w:r>
          </w:p>
        </w:tc>
      </w:tr>
      <w:tr>
        <w:trPr>
          <w:cantSplit w:val="0"/>
          <w:trHeight w:val="511" w:hRule="atLeast"/>
          <w:tblHeader w:val="0"/>
        </w:trPr>
        <w:tc>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112" w:line="240" w:lineRule="auto"/>
              <w:ind w:left="78"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w:t>
            </w:r>
          </w:p>
        </w:tc>
        <w:tc>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2" w:line="256" w:lineRule="auto"/>
              <w:ind w:left="1164" w:right="370" w:hanging="91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 34 (незадовільно – з обов’язковим повторним курсом)</w:t>
            </w:r>
          </w:p>
        </w:tc>
        <w:tc>
          <w:tcPr>
            <w:vMerge w:val="continue"/>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6A">
      <w:pPr>
        <w:rPr>
          <w:sz w:val="2"/>
          <w:szCs w:val="2"/>
          <w:highlight w:val="yellow"/>
        </w:rPr>
        <w:sectPr>
          <w:headerReference r:id="rId11" w:type="default"/>
          <w:headerReference r:id="rId12" w:type="first"/>
          <w:footerReference r:id="rId13" w:type="first"/>
          <w:pgSz w:h="16840" w:w="11910" w:orient="portrait"/>
          <w:pgMar w:bottom="280" w:top="1660" w:left="900" w:right="460" w:header="720.0000000000001" w:footer="0"/>
          <w:pgNumType w:start="1"/>
        </w:sect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16C">
      <w:pPr>
        <w:spacing w:before="89" w:lineRule="auto"/>
        <w:ind w:left="1301" w:right="1173" w:firstLine="0"/>
        <w:jc w:val="center"/>
        <w:rPr>
          <w:b w:val="1"/>
          <w:sz w:val="28"/>
          <w:szCs w:val="28"/>
        </w:rPr>
      </w:pPr>
      <w:r w:rsidDel="00000000" w:rsidR="00000000" w:rsidRPr="00000000">
        <w:rPr>
          <w:b w:val="1"/>
          <w:sz w:val="28"/>
          <w:szCs w:val="28"/>
          <w:rtl w:val="0"/>
        </w:rPr>
        <w:t xml:space="preserve">РОЗКЛАД КУРСУ ЗА ТЕМАМИ І КОНТРОЛЬНІ ЗАВДАННЯ</w:t>
      </w:r>
    </w:p>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62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62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 семестр</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62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bl>
      <w:tblPr>
        <w:tblStyle w:val="Table5"/>
        <w:tblW w:w="9651.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0"/>
        <w:gridCol w:w="2161"/>
        <w:gridCol w:w="3961"/>
        <w:gridCol w:w="1709"/>
        <w:tblGridChange w:id="0">
          <w:tblGrid>
            <w:gridCol w:w="1820"/>
            <w:gridCol w:w="2161"/>
            <w:gridCol w:w="3961"/>
            <w:gridCol w:w="1709"/>
          </w:tblGrid>
        </w:tblGridChange>
      </w:tblGrid>
      <w:tr>
        <w:trPr>
          <w:cantSplit w:val="0"/>
          <w:trHeight w:val="551" w:hRule="atLeast"/>
          <w:tblHeader w:val="0"/>
        </w:trPr>
        <w:tc>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175" w:right="16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Тиждень</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77" w:right="16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 вид заняття</w:t>
            </w:r>
          </w:p>
        </w:tc>
        <w:tc>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656" w:right="171" w:hanging="45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змістового модулю</w:t>
            </w:r>
          </w:p>
        </w:tc>
        <w:tc>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94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Контрольний захід</w:t>
            </w:r>
          </w:p>
        </w:tc>
        <w:tc>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567" w:right="298" w:hanging="24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Кількість балів</w:t>
            </w:r>
          </w:p>
        </w:tc>
      </w:tr>
      <w:tr>
        <w:trPr>
          <w:cantSplit w:val="0"/>
          <w:trHeight w:val="273" w:hRule="atLeast"/>
          <w:tblHeader w:val="0"/>
        </w:trPr>
        <w:tc>
          <w:tcPr>
            <w:gridSpan w:val="4"/>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3792" w:right="378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1</w:t>
            </w:r>
          </w:p>
        </w:tc>
      </w:tr>
      <w:tr>
        <w:trPr>
          <w:cantSplit w:val="0"/>
          <w:trHeight w:val="551" w:hRule="atLeast"/>
          <w:tblHeader w:val="0"/>
        </w:trPr>
        <w:tc>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1</w:t>
            </w:r>
          </w:p>
        </w:tc>
        <w:tc>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Предмет завдання і методи аналітичної хімії. Основні етапи розвитку.</w:t>
            </w:r>
          </w:p>
        </w:tc>
        <w:tc>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1</w:t>
            </w:r>
          </w:p>
        </w:tc>
        <w:tc>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Перша аналітична група катіонів. Друга аналітична група катіонів.</w:t>
            </w:r>
          </w:p>
        </w:tc>
        <w:tc>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rPr>
          <w:cantSplit w:val="0"/>
          <w:trHeight w:val="275" w:hRule="atLeast"/>
          <w:tblHeader w:val="0"/>
        </w:trPr>
        <w:tc>
          <w:tcPr>
            <w:gridSpan w:val="4"/>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3792" w:right="378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2</w:t>
            </w:r>
          </w:p>
        </w:tc>
      </w:tr>
      <w:tr>
        <w:trPr>
          <w:cantSplit w:val="0"/>
          <w:trHeight w:val="560" w:hRule="atLeast"/>
          <w:tblHeader w:val="0"/>
        </w:trPr>
        <w:tc>
          <w:tcPr/>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2-3</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2-3</w:t>
            </w:r>
          </w:p>
        </w:tc>
        <w:tc>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highlight w:val="white"/>
                <w:u w:val="none"/>
                <w:vertAlign w:val="baseline"/>
                <w:rtl w:val="0"/>
              </w:rPr>
              <w:t xml:space="preserve">Хімічна рівновага.</w:t>
            </w:r>
            <w:r w:rsidDel="00000000" w:rsidR="00000000" w:rsidRPr="00000000">
              <w:rPr>
                <w:rtl w:val="0"/>
              </w:rPr>
            </w:r>
          </w:p>
        </w:tc>
        <w:tc>
          <w:tcPr/>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2-3</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2-3</w:t>
            </w:r>
          </w:p>
        </w:tc>
        <w:tc>
          <w:tcPr/>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Третя аналітична група катіонів. Систематичний хід аналізу суміші катіонів I, II та III груп. Четверта група катіонів.</w:t>
            </w:r>
          </w:p>
        </w:tc>
        <w:tc>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r>
      <w:tr>
        <w:trPr>
          <w:cantSplit w:val="0"/>
          <w:trHeight w:val="275" w:hRule="atLeast"/>
          <w:tblHeader w:val="0"/>
        </w:trPr>
        <w:tc>
          <w:tcPr>
            <w:gridSpan w:val="4"/>
          </w:tcPr>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3</w:t>
            </w:r>
          </w:p>
        </w:tc>
      </w:tr>
      <w:tr>
        <w:trPr>
          <w:cantSplit w:val="0"/>
          <w:trHeight w:val="470" w:hRule="atLeast"/>
          <w:tblHeader w:val="0"/>
        </w:trPr>
        <w:tc>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4</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4</w:t>
            </w:r>
          </w:p>
        </w:tc>
        <w:tc>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Кислотно-основна рівновага. Теорія Льюіса. Теорія Арреніуса. Теорія Бренстеда-Лоурі.</w:t>
            </w:r>
          </w:p>
        </w:tc>
        <w:tc>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4</w:t>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4</w:t>
            </w:r>
          </w:p>
        </w:tc>
        <w:tc>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П‘ята група катіонів. Шоста група катіонів.</w:t>
            </w:r>
          </w:p>
        </w:tc>
        <w:tc>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rPr>
          <w:cantSplit w:val="0"/>
          <w:trHeight w:val="20" w:hRule="atLeast"/>
          <w:tblHeader w:val="0"/>
        </w:trPr>
        <w:tc>
          <w:tcPr>
            <w:gridSpan w:val="4"/>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4</w:t>
            </w:r>
          </w:p>
        </w:tc>
      </w:tr>
      <w:tr>
        <w:trPr>
          <w:cantSplit w:val="0"/>
          <w:trHeight w:val="470" w:hRule="atLeast"/>
          <w:tblHeader w:val="0"/>
        </w:trPr>
        <w:tc>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5</w:t>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5</w:t>
            </w:r>
          </w:p>
        </w:tc>
        <w:tc>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Кислотно-основна рівновага. Константа кислотності та основності. Нівелюючий, диференціюючий ефект розчинника.</w:t>
            </w:r>
          </w:p>
        </w:tc>
        <w:tc>
          <w:tcPr/>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5</w:t>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5</w:t>
            </w:r>
          </w:p>
        </w:tc>
        <w:tc>
          <w:tcPr/>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Систематичний хід аналізу катіонів IV, V, VІ груп.</w:t>
            </w:r>
          </w:p>
        </w:tc>
        <w:tc>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r>
      <w:tr>
        <w:trPr>
          <w:cantSplit w:val="0"/>
          <w:trHeight w:val="20" w:hRule="atLeast"/>
          <w:tblHeader w:val="0"/>
        </w:trPr>
        <w:tc>
          <w:tcPr>
            <w:gridSpan w:val="4"/>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5</w:t>
            </w:r>
          </w:p>
        </w:tc>
      </w:tr>
      <w:tr>
        <w:trPr>
          <w:cantSplit w:val="0"/>
          <w:trHeight w:val="562" w:hRule="atLeast"/>
          <w:tblHeader w:val="0"/>
        </w:trPr>
        <w:tc>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6-7</w:t>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6-7</w:t>
            </w:r>
          </w:p>
        </w:tc>
        <w:tc>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Рівновага в гетерогенних системах.</w:t>
            </w:r>
          </w:p>
        </w:tc>
        <w:tc>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6-7</w:t>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6-7</w:t>
            </w:r>
          </w:p>
        </w:tc>
        <w:tc>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Систематичний хід аналізу катіонів всіх груп (рідка задача). Систематичний хід аналізу катіонів всіх груп (суха задача).</w:t>
            </w:r>
          </w:p>
        </w:tc>
        <w:tc>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r>
      <w:tr>
        <w:trPr>
          <w:cantSplit w:val="0"/>
          <w:trHeight w:val="20" w:hRule="atLeast"/>
          <w:tblHeader w:val="0"/>
        </w:trPr>
        <w:tc>
          <w:tcPr>
            <w:gridSpan w:val="4"/>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6</w:t>
            </w:r>
          </w:p>
        </w:tc>
      </w:tr>
      <w:tr>
        <w:trPr>
          <w:cantSplit w:val="0"/>
          <w:trHeight w:val="562" w:hRule="atLeast"/>
          <w:tblHeader w:val="0"/>
        </w:trPr>
        <w:tc>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8</w:t>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8</w:t>
            </w:r>
          </w:p>
        </w:tc>
        <w:tc>
          <w:tcPr/>
          <w:p w:rsidR="00000000" w:rsidDel="00000000" w:rsidP="00000000" w:rsidRDefault="00000000" w:rsidRPr="00000000" w14:paraId="000001C9">
            <w:pPr>
              <w:jc w:val="center"/>
              <w:rPr>
                <w:sz w:val="20"/>
                <w:szCs w:val="20"/>
              </w:rPr>
            </w:pPr>
            <w:r w:rsidDel="00000000" w:rsidR="00000000" w:rsidRPr="00000000">
              <w:rPr>
                <w:sz w:val="20"/>
                <w:szCs w:val="20"/>
                <w:highlight w:val="white"/>
                <w:rtl w:val="0"/>
              </w:rPr>
              <w:t xml:space="preserve">Окисно – відновні реакції.</w:t>
            </w:r>
            <w:r w:rsidDel="00000000" w:rsidR="00000000" w:rsidRPr="00000000">
              <w:rPr>
                <w:rtl w:val="0"/>
              </w:rPr>
            </w:r>
          </w:p>
        </w:tc>
        <w:tc>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8</w:t>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8</w:t>
            </w:r>
          </w:p>
        </w:tc>
        <w:tc>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Перша аналітична група аніонів.</w:t>
            </w:r>
          </w:p>
        </w:tc>
        <w:tc>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rPr>
          <w:cantSplit w:val="0"/>
          <w:trHeight w:val="20" w:hRule="atLeast"/>
          <w:tblHeader w:val="0"/>
        </w:trPr>
        <w:tc>
          <w:tcPr>
            <w:gridSpan w:val="4"/>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7</w:t>
            </w:r>
          </w:p>
        </w:tc>
      </w:tr>
      <w:tr>
        <w:trPr>
          <w:cantSplit w:val="0"/>
          <w:trHeight w:val="562" w:hRule="atLeast"/>
          <w:tblHeader w:val="0"/>
        </w:trPr>
        <w:tc>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9-10</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9-10</w:t>
            </w:r>
          </w:p>
        </w:tc>
        <w:tc>
          <w:tcPr/>
          <w:p w:rsidR="00000000" w:rsidDel="00000000" w:rsidP="00000000" w:rsidRDefault="00000000" w:rsidRPr="00000000" w14:paraId="000001D8">
            <w:pPr>
              <w:jc w:val="center"/>
              <w:rPr>
                <w:sz w:val="20"/>
                <w:szCs w:val="20"/>
              </w:rPr>
            </w:pPr>
            <w:r w:rsidDel="00000000" w:rsidR="00000000" w:rsidRPr="00000000">
              <w:rPr>
                <w:sz w:val="20"/>
                <w:szCs w:val="20"/>
                <w:rtl w:val="0"/>
              </w:rPr>
              <w:t xml:space="preserve">Комплексні координаційні сполуки.</w:t>
            </w:r>
          </w:p>
        </w:tc>
        <w:tc>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9-10</w:t>
            </w:r>
          </w:p>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9-10</w:t>
            </w:r>
          </w:p>
        </w:tc>
        <w:tc>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Друга аналітична група аніонів. Третя аналітична група аніонів.</w:t>
            </w:r>
          </w:p>
        </w:tc>
        <w:tc>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r>
      <w:tr>
        <w:trPr>
          <w:cantSplit w:val="0"/>
          <w:trHeight w:val="20" w:hRule="atLeast"/>
          <w:tblHeader w:val="0"/>
        </w:trPr>
        <w:tc>
          <w:tcPr>
            <w:gridSpan w:val="4"/>
          </w:tcPr>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8</w:t>
            </w:r>
          </w:p>
        </w:tc>
      </w:tr>
      <w:tr>
        <w:trPr>
          <w:cantSplit w:val="0"/>
          <w:trHeight w:val="562" w:hRule="atLeast"/>
          <w:tblHeader w:val="0"/>
        </w:trPr>
        <w:tc>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11</w:t>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11</w:t>
            </w:r>
          </w:p>
        </w:tc>
        <w:tc>
          <w:tcPr/>
          <w:p w:rsidR="00000000" w:rsidDel="00000000" w:rsidP="00000000" w:rsidRDefault="00000000" w:rsidRPr="00000000" w14:paraId="000001E7">
            <w:pPr>
              <w:jc w:val="center"/>
              <w:rPr>
                <w:sz w:val="20"/>
                <w:szCs w:val="20"/>
              </w:rPr>
            </w:pPr>
            <w:r w:rsidDel="00000000" w:rsidR="00000000" w:rsidRPr="00000000">
              <w:rPr>
                <w:sz w:val="20"/>
                <w:szCs w:val="20"/>
                <w:rtl w:val="0"/>
              </w:rPr>
              <w:t xml:space="preserve">Методи якісного аналізу.</w:t>
            </w:r>
          </w:p>
        </w:tc>
        <w:tc>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11</w:t>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11</w:t>
            </w:r>
          </w:p>
        </w:tc>
        <w:tc>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Аналіз суміші аніонів І-ІІІ груп.</w:t>
            </w:r>
          </w:p>
        </w:tc>
        <w:tc>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r>
      <w:tr>
        <w:trPr>
          <w:cantSplit w:val="0"/>
          <w:trHeight w:val="20" w:hRule="atLeast"/>
          <w:tblHeader w:val="0"/>
        </w:trPr>
        <w:tc>
          <w:tcPr>
            <w:gridSpan w:val="4"/>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9</w:t>
            </w:r>
          </w:p>
        </w:tc>
      </w:tr>
      <w:tr>
        <w:trPr>
          <w:cantSplit w:val="0"/>
          <w:trHeight w:val="562" w:hRule="atLeast"/>
          <w:tblHeader w:val="0"/>
        </w:trPr>
        <w:tc>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12-13</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12-13</w:t>
            </w:r>
          </w:p>
        </w:tc>
        <w:tc>
          <w:tcPr/>
          <w:p w:rsidR="00000000" w:rsidDel="00000000" w:rsidP="00000000" w:rsidRDefault="00000000" w:rsidRPr="00000000" w14:paraId="000001F6">
            <w:pPr>
              <w:jc w:val="center"/>
              <w:rPr>
                <w:sz w:val="20"/>
                <w:szCs w:val="20"/>
              </w:rPr>
            </w:pPr>
            <w:r w:rsidDel="00000000" w:rsidR="00000000" w:rsidRPr="00000000">
              <w:rPr>
                <w:sz w:val="20"/>
                <w:szCs w:val="20"/>
                <w:rtl w:val="0"/>
              </w:rPr>
              <w:t xml:space="preserve">Розділення елементів методом екстракції.</w:t>
            </w:r>
          </w:p>
        </w:tc>
        <w:tc>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12-13</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12-13</w:t>
            </w:r>
          </w:p>
        </w:tc>
        <w:tc>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Аналіз суміші катіонів і аніонів усіх груп. Аналіз суміші сухих солей (НДРС).</w:t>
            </w:r>
          </w:p>
        </w:tc>
        <w:tc>
          <w:tcPr/>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r>
      <w:tr>
        <w:trPr>
          <w:cantSplit w:val="0"/>
          <w:trHeight w:val="20" w:hRule="atLeast"/>
          <w:tblHeader w:val="0"/>
        </w:trPr>
        <w:tc>
          <w:tcPr>
            <w:gridSpan w:val="4"/>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10</w:t>
            </w:r>
          </w:p>
        </w:tc>
      </w:tr>
      <w:tr>
        <w:trPr>
          <w:cantSplit w:val="0"/>
          <w:trHeight w:val="562" w:hRule="atLeast"/>
          <w:tblHeader w:val="0"/>
        </w:trPr>
        <w:tc>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14</w:t>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14</w:t>
            </w:r>
          </w:p>
        </w:tc>
        <w:tc>
          <w:tcPr/>
          <w:p w:rsidR="00000000" w:rsidDel="00000000" w:rsidP="00000000" w:rsidRDefault="00000000" w:rsidRPr="00000000" w14:paraId="00000205">
            <w:pPr>
              <w:jc w:val="center"/>
              <w:rPr>
                <w:sz w:val="20"/>
                <w:szCs w:val="20"/>
              </w:rPr>
            </w:pPr>
            <w:r w:rsidDel="00000000" w:rsidR="00000000" w:rsidRPr="00000000">
              <w:rPr>
                <w:sz w:val="20"/>
                <w:szCs w:val="20"/>
                <w:rtl w:val="0"/>
              </w:rPr>
              <w:t xml:space="preserve">Хроматографія.</w:t>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14</w:t>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14</w:t>
            </w:r>
          </w:p>
        </w:tc>
        <w:tc>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Хроматографічне розділення та виявлення іонів на папері.</w:t>
            </w:r>
          </w:p>
        </w:tc>
        <w:tc>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r>
    </w:tbl>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ІІ семестр</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tbl>
      <w:tblPr>
        <w:tblStyle w:val="Table6"/>
        <w:tblW w:w="9651.0" w:type="dxa"/>
        <w:jc w:val="left"/>
        <w:tblInd w:w="1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0"/>
        <w:gridCol w:w="2161"/>
        <w:gridCol w:w="3961"/>
        <w:gridCol w:w="1709"/>
        <w:tblGridChange w:id="0">
          <w:tblGrid>
            <w:gridCol w:w="1820"/>
            <w:gridCol w:w="2161"/>
            <w:gridCol w:w="3961"/>
            <w:gridCol w:w="1709"/>
          </w:tblGrid>
        </w:tblGridChange>
      </w:tblGrid>
      <w:tr>
        <w:trPr>
          <w:cantSplit w:val="0"/>
          <w:trHeight w:val="551" w:hRule="atLeast"/>
          <w:tblHeader w:val="0"/>
        </w:trPr>
        <w:tc>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175" w:right="16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Тиждень</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177" w:right="165"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і вид заняття</w:t>
            </w:r>
          </w:p>
        </w:tc>
        <w:tc>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656" w:right="171" w:hanging="456"/>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Тема змістового модулю</w:t>
            </w:r>
          </w:p>
        </w:tc>
        <w:tc>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94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Контрольний захід</w:t>
            </w:r>
          </w:p>
        </w:tc>
        <w:tc>
          <w:tcPr/>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2" w:line="276" w:lineRule="auto"/>
              <w:ind w:left="567" w:right="298" w:hanging="245"/>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Кількість балів</w:t>
            </w:r>
          </w:p>
        </w:tc>
      </w:tr>
      <w:tr>
        <w:trPr>
          <w:cantSplit w:val="0"/>
          <w:trHeight w:val="273" w:hRule="atLeast"/>
          <w:tblHeader w:val="0"/>
        </w:trPr>
        <w:tc>
          <w:tcPr>
            <w:gridSpan w:val="4"/>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53" w:lineRule="auto"/>
              <w:ind w:left="0" w:right="378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11</w:t>
            </w:r>
          </w:p>
        </w:tc>
      </w:tr>
      <w:tr>
        <w:trPr>
          <w:cantSplit w:val="0"/>
          <w:trHeight w:val="551" w:hRule="atLeast"/>
          <w:tblHeader w:val="0"/>
        </w:trPr>
        <w:tc>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57"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1</w:t>
            </w:r>
          </w:p>
        </w:tc>
        <w:tc>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Методи кількісного аналізу.</w:t>
            </w:r>
          </w:p>
        </w:tc>
        <w:tc>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Тиждень1</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1" w:line="257"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1" w:line="257"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1</w:t>
            </w:r>
          </w:p>
        </w:tc>
        <w:tc>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Застосування методів математичної статистики в аналітичній хімії.</w:t>
            </w:r>
          </w:p>
        </w:tc>
        <w:tc>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r>
      <w:tr>
        <w:trPr>
          <w:cantSplit w:val="0"/>
          <w:trHeight w:val="275" w:hRule="atLeast"/>
          <w:tblHeader w:val="0"/>
        </w:trPr>
        <w:tc>
          <w:tcPr>
            <w:gridSpan w:val="4"/>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3784"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12</w:t>
            </w:r>
          </w:p>
        </w:tc>
      </w:tr>
      <w:tr>
        <w:trPr>
          <w:cantSplit w:val="0"/>
          <w:trHeight w:val="560" w:hRule="atLeast"/>
          <w:tblHeader w:val="0"/>
        </w:trPr>
        <w:tc>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2-3</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2-3</w:t>
            </w:r>
          </w:p>
        </w:tc>
        <w:tc>
          <w:tcPr/>
          <w:p w:rsidR="00000000" w:rsidDel="00000000" w:rsidP="00000000" w:rsidRDefault="00000000" w:rsidRPr="00000000" w14:paraId="0000022C">
            <w:pPr>
              <w:jc w:val="center"/>
              <w:rPr>
                <w:sz w:val="20"/>
                <w:szCs w:val="20"/>
              </w:rPr>
            </w:pPr>
            <w:r w:rsidDel="00000000" w:rsidR="00000000" w:rsidRPr="00000000">
              <w:rPr>
                <w:sz w:val="20"/>
                <w:szCs w:val="20"/>
                <w:rtl w:val="0"/>
              </w:rPr>
              <w:t xml:space="preserve">Хімічні методи аналізу.</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0" w:hRule="atLeast"/>
          <w:tblHeader w:val="0"/>
        </w:trPr>
        <w:tc>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2-3</w:t>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2-3</w:t>
            </w:r>
          </w:p>
        </w:tc>
        <w:tc>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Гравіметричний (ваговий) аналіз. Титриметричний (об‘ємний) аналіз.</w:t>
            </w:r>
          </w:p>
        </w:tc>
        <w:tc>
          <w:tcPr/>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r>
      <w:tr>
        <w:trPr>
          <w:cantSplit w:val="0"/>
          <w:trHeight w:val="275" w:hRule="atLeast"/>
          <w:tblHeader w:val="0"/>
        </w:trPr>
        <w:tc>
          <w:tcPr>
            <w:gridSpan w:val="4"/>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13</w:t>
            </w:r>
          </w:p>
        </w:tc>
      </w:tr>
      <w:tr>
        <w:trPr>
          <w:cantSplit w:val="0"/>
          <w:trHeight w:val="470" w:hRule="atLeast"/>
          <w:tblHeader w:val="0"/>
        </w:trPr>
        <w:tc>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4-5</w:t>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4-5</w:t>
            </w:r>
          </w:p>
        </w:tc>
        <w:tc>
          <w:tcPr/>
          <w:p w:rsidR="00000000" w:rsidDel="00000000" w:rsidP="00000000" w:rsidRDefault="00000000" w:rsidRPr="00000000" w14:paraId="0000023C">
            <w:pPr>
              <w:jc w:val="center"/>
              <w:rPr>
                <w:sz w:val="20"/>
                <w:szCs w:val="20"/>
              </w:rPr>
            </w:pPr>
            <w:r w:rsidDel="00000000" w:rsidR="00000000" w:rsidRPr="00000000">
              <w:rPr>
                <w:sz w:val="20"/>
                <w:szCs w:val="20"/>
                <w:rtl w:val="0"/>
              </w:rPr>
              <w:t xml:space="preserve">Реакції комплексоутворення в аналітичній хімії та їх</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застосування в титриметричному аналізі.</w:t>
            </w:r>
          </w:p>
        </w:tc>
        <w:tc>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4-5</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4-5</w:t>
            </w:r>
          </w:p>
        </w:tc>
        <w:tc>
          <w:tcPr/>
          <w:p w:rsidR="00000000" w:rsidDel="00000000" w:rsidP="00000000" w:rsidRDefault="00000000" w:rsidRPr="00000000" w14:paraId="00000243">
            <w:pPr>
              <w:jc w:val="center"/>
              <w:rPr>
                <w:sz w:val="20"/>
                <w:szCs w:val="20"/>
              </w:rPr>
            </w:pPr>
            <w:r w:rsidDel="00000000" w:rsidR="00000000" w:rsidRPr="00000000">
              <w:rPr>
                <w:sz w:val="20"/>
                <w:szCs w:val="20"/>
                <w:rtl w:val="0"/>
              </w:rPr>
              <w:t xml:space="preserve">Комплексонометрія (хелатометрія). Встановлення концентрації трилону Б за магній сульфатом.</w:t>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Титриметричне визначення загальної твердості води. Комплексонометричне визначення Феруму. Комплексонометричне визначення Кальцію та Магнію в суміші.</w:t>
            </w:r>
          </w:p>
        </w:tc>
        <w:tc>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r>
      <w:tr>
        <w:trPr>
          <w:cantSplit w:val="0"/>
          <w:trHeight w:val="20" w:hRule="atLeast"/>
          <w:tblHeader w:val="0"/>
        </w:trPr>
        <w:tc>
          <w:tcPr>
            <w:gridSpan w:val="4"/>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14</w:t>
            </w:r>
          </w:p>
        </w:tc>
      </w:tr>
      <w:tr>
        <w:trPr>
          <w:cantSplit w:val="0"/>
          <w:trHeight w:val="470" w:hRule="atLeast"/>
          <w:tblHeader w:val="0"/>
        </w:trPr>
        <w:tc>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6</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6</w:t>
            </w:r>
          </w:p>
        </w:tc>
        <w:tc>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Осаджувальне титрування.</w:t>
            </w:r>
          </w:p>
        </w:tc>
        <w:tc>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6</w:t>
            </w:r>
          </w:p>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6</w:t>
            </w:r>
          </w:p>
        </w:tc>
        <w:tc>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Методи осаджувального титрування. Аргентометрія. Визначення хлоридів за методом Мора.</w:t>
            </w:r>
          </w:p>
        </w:tc>
        <w:tc>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r>
      <w:tr>
        <w:trPr>
          <w:cantSplit w:val="0"/>
          <w:trHeight w:val="20" w:hRule="atLeast"/>
          <w:tblHeader w:val="0"/>
        </w:trPr>
        <w:tc>
          <w:tcPr>
            <w:gridSpan w:val="4"/>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15</w:t>
            </w:r>
          </w:p>
        </w:tc>
      </w:tr>
      <w:tr>
        <w:trPr>
          <w:cantSplit w:val="0"/>
          <w:trHeight w:val="562" w:hRule="atLeast"/>
          <w:tblHeader w:val="0"/>
        </w:trPr>
        <w:tc>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7</w:t>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7</w:t>
            </w:r>
          </w:p>
        </w:tc>
        <w:tc>
          <w:tcPr/>
          <w:p w:rsidR="00000000" w:rsidDel="00000000" w:rsidP="00000000" w:rsidRDefault="00000000" w:rsidRPr="00000000" w14:paraId="0000025C">
            <w:pPr>
              <w:jc w:val="center"/>
              <w:rPr>
                <w:sz w:val="20"/>
                <w:szCs w:val="20"/>
              </w:rPr>
            </w:pPr>
            <w:r w:rsidDel="00000000" w:rsidR="00000000" w:rsidRPr="00000000">
              <w:rPr>
                <w:sz w:val="20"/>
                <w:szCs w:val="20"/>
                <w:rtl w:val="0"/>
              </w:rPr>
              <w:t xml:space="preserve">Фізико-хімічні методи дослідження.</w:t>
            </w:r>
          </w:p>
        </w:tc>
        <w:tc>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7</w:t>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7</w:t>
            </w:r>
          </w:p>
        </w:tc>
        <w:tc>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Фізико-хімічні методи аналізу. Дихроматометрія. Визначення Феруму в руді.</w:t>
            </w:r>
          </w:p>
        </w:tc>
        <w:tc>
          <w:tcPr/>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r>
      <w:tr>
        <w:trPr>
          <w:cantSplit w:val="0"/>
          <w:trHeight w:val="20" w:hRule="atLeast"/>
          <w:tblHeader w:val="0"/>
        </w:trPr>
        <w:tc>
          <w:tcPr>
            <w:gridSpan w:val="4"/>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16</w:t>
            </w:r>
          </w:p>
        </w:tc>
      </w:tr>
      <w:tr>
        <w:trPr>
          <w:cantSplit w:val="0"/>
          <w:trHeight w:val="562" w:hRule="atLeast"/>
          <w:tblHeader w:val="0"/>
        </w:trPr>
        <w:tc>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8</w:t>
            </w:r>
          </w:p>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8</w:t>
            </w:r>
          </w:p>
        </w:tc>
        <w:tc>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Спектральні методи.</w:t>
            </w:r>
          </w:p>
        </w:tc>
        <w:tc>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8</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8</w:t>
            </w:r>
          </w:p>
        </w:tc>
        <w:tc>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Спектральні (оптичні) методи аналізу. Кількісне визначення методом фотоколориметрії. Фотоколориметричне визначення Феруму(ІІІ).</w:t>
            </w:r>
          </w:p>
        </w:tc>
        <w:tc>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r>
      <w:tr>
        <w:trPr>
          <w:cantSplit w:val="0"/>
          <w:trHeight w:val="20" w:hRule="atLeast"/>
          <w:tblHeader w:val="0"/>
        </w:trPr>
        <w:tc>
          <w:tcPr>
            <w:gridSpan w:val="4"/>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17</w:t>
            </w:r>
          </w:p>
        </w:tc>
      </w:tr>
      <w:tr>
        <w:trPr>
          <w:cantSplit w:val="0"/>
          <w:trHeight w:val="562" w:hRule="atLeast"/>
          <w:tblHeader w:val="0"/>
        </w:trPr>
        <w:tc>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9</w:t>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9</w:t>
            </w:r>
          </w:p>
        </w:tc>
        <w:tc>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Нефелометрія. Рефрактометрія.</w:t>
            </w:r>
          </w:p>
        </w:tc>
        <w:tc>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9</w:t>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9</w:t>
            </w:r>
          </w:p>
        </w:tc>
        <w:tc>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Спектральні (оптичні) методи аналізу. Визначення Купруму (ІІ) в розчині.</w:t>
            </w:r>
          </w:p>
        </w:tc>
        <w:tc>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r>
      <w:tr>
        <w:trPr>
          <w:cantSplit w:val="0"/>
          <w:trHeight w:val="20" w:hRule="atLeast"/>
          <w:tblHeader w:val="0"/>
        </w:trPr>
        <w:tc>
          <w:tcPr>
            <w:gridSpan w:val="4"/>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18</w:t>
            </w:r>
          </w:p>
        </w:tc>
      </w:tr>
      <w:tr>
        <w:trPr>
          <w:cantSplit w:val="0"/>
          <w:trHeight w:val="562" w:hRule="atLeast"/>
          <w:tblHeader w:val="0"/>
        </w:trPr>
        <w:tc>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10-11</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10-11</w:t>
            </w:r>
          </w:p>
        </w:tc>
        <w:tc>
          <w:tcPr/>
          <w:p w:rsidR="00000000" w:rsidDel="00000000" w:rsidP="00000000" w:rsidRDefault="00000000" w:rsidRPr="00000000" w14:paraId="00000289">
            <w:pPr>
              <w:jc w:val="center"/>
              <w:rPr>
                <w:sz w:val="20"/>
                <w:szCs w:val="20"/>
              </w:rPr>
            </w:pPr>
            <w:r w:rsidDel="00000000" w:rsidR="00000000" w:rsidRPr="00000000">
              <w:rPr>
                <w:sz w:val="20"/>
                <w:szCs w:val="20"/>
                <w:rtl w:val="0"/>
              </w:rPr>
              <w:t xml:space="preserve">Атомно-абсорбційна спектроскопія. Атомно-емісійна спектроскопія.</w:t>
            </w:r>
          </w:p>
        </w:tc>
        <w:tc>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10-11</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10-11</w:t>
            </w:r>
          </w:p>
        </w:tc>
        <w:tc>
          <w:tcPr/>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Атомно-абсорбційний метод аналізу. Методи окисно-відновного титрування. Перманганатометрія. Приготування приблизно 0,1н розчину калій перманганату. Стандартизація розчину калій перманганату за оксалатною кислотою. Визначення Феруму в солях. Визначення Мангану в рудах. Визначення кількості гідроген пероксиду в розчині.</w:t>
            </w:r>
          </w:p>
        </w:tc>
        <w:tc>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r>
      <w:tr>
        <w:trPr>
          <w:cantSplit w:val="0"/>
          <w:trHeight w:val="20" w:hRule="atLeast"/>
          <w:tblHeader w:val="0"/>
        </w:trPr>
        <w:tc>
          <w:tcPr>
            <w:gridSpan w:val="4"/>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19</w:t>
            </w:r>
          </w:p>
        </w:tc>
      </w:tr>
      <w:tr>
        <w:trPr>
          <w:cantSplit w:val="0"/>
          <w:trHeight w:val="562" w:hRule="atLeast"/>
          <w:tblHeader w:val="0"/>
        </w:trPr>
        <w:tc>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12</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12</w:t>
            </w:r>
          </w:p>
        </w:tc>
        <w:tc>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Люмінесценція.</w:t>
            </w:r>
          </w:p>
        </w:tc>
        <w:tc>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12</w:t>
            </w:r>
          </w:p>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12</w:t>
            </w:r>
          </w:p>
        </w:tc>
        <w:tc>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Йодометрія. Стандартизація розчину натрій тіосульфату за розчином калій біхромату. Йодометричне визначення кислот. Титриметричне йодометричне визначення Купруму в сплавах. Визначення кількості Купруму в розчині.</w:t>
            </w:r>
          </w:p>
        </w:tc>
        <w:tc>
          <w:tcPr/>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3,5</w:t>
            </w:r>
          </w:p>
        </w:tc>
      </w:tr>
      <w:tr>
        <w:trPr>
          <w:cantSplit w:val="0"/>
          <w:trHeight w:val="20" w:hRule="atLeast"/>
          <w:tblHeader w:val="0"/>
        </w:trPr>
        <w:tc>
          <w:tcPr>
            <w:gridSpan w:val="4"/>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Змістовий модуль 20</w:t>
            </w:r>
          </w:p>
        </w:tc>
      </w:tr>
      <w:tr>
        <w:trPr>
          <w:cantSplit w:val="0"/>
          <w:trHeight w:val="562" w:hRule="atLeast"/>
          <w:tblHeader w:val="0"/>
        </w:trPr>
        <w:tc>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75"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13-14</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Лекція 13-14</w:t>
            </w:r>
          </w:p>
        </w:tc>
        <w:tc>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Електрохімічні методи аналізу.</w:t>
            </w:r>
          </w:p>
        </w:tc>
        <w:tc>
          <w:tcPr/>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62" w:hRule="atLeast"/>
          <w:tblHeader w:val="0"/>
        </w:trPr>
        <w:tc>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5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Тиждень 13-14</w:t>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Лабораторне</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заняття 13-14</w:t>
            </w:r>
          </w:p>
        </w:tc>
        <w:tc>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Електрохімічні методи аналізу. Визначення вмісту кислот або основ методом потенціометричного титрування. Хроматографічний аналіз. Кількісне визначення вмісту Купруму (ІІ) в розчині методом іонообмінної хроматографії.</w:t>
            </w:r>
          </w:p>
        </w:tc>
        <w:tc>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Лабораторна робота (виконання лабораторної роботи і оформлення звіту з неї. Лабораторні роботи містять в собі індивідуальні (лабораторні або практичні) завдання з кожної теми розділу.)</w:t>
            </w:r>
          </w:p>
        </w:tc>
        <w:tc>
          <w:tcPr/>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6,5</w:t>
            </w:r>
          </w:p>
        </w:tc>
      </w:tr>
    </w:tbl>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232" w:right="0" w:firstLine="0"/>
        <w:jc w:val="left"/>
        <w:rPr>
          <w:b w:val="1"/>
          <w:sz w:val="28"/>
          <w:szCs w:val="28"/>
        </w:rPr>
      </w:pPr>
      <w:r w:rsidDel="00000000" w:rsidR="00000000" w:rsidRPr="00000000">
        <w:rPr>
          <w:rtl w:val="0"/>
        </w:rPr>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232" w:right="0" w:firstLine="0"/>
        <w:jc w:val="left"/>
        <w:rPr>
          <w:b w:val="1"/>
          <w:sz w:val="28"/>
          <w:szCs w:val="28"/>
        </w:rPr>
      </w:pPr>
      <w:r w:rsidDel="00000000" w:rsidR="00000000" w:rsidRPr="00000000">
        <w:rPr>
          <w:rtl w:val="0"/>
        </w:rPr>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232" w:right="0" w:firstLine="0"/>
        <w:jc w:val="left"/>
        <w:rPr>
          <w:b w:val="1"/>
          <w:sz w:val="28"/>
          <w:szCs w:val="28"/>
        </w:rPr>
      </w:pPr>
      <w:r w:rsidDel="00000000" w:rsidR="00000000" w:rsidRPr="00000000">
        <w:rPr>
          <w:rtl w:val="0"/>
        </w:rPr>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232" w:right="0" w:firstLine="0"/>
        <w:jc w:val="left"/>
        <w:rPr>
          <w:b w:val="1"/>
          <w:sz w:val="28"/>
          <w:szCs w:val="28"/>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232" w:right="0" w:firstLine="0"/>
        <w:jc w:val="left"/>
        <w:rPr>
          <w:b w:val="1"/>
          <w:sz w:val="28"/>
          <w:szCs w:val="28"/>
        </w:rPr>
      </w:pPr>
      <w:r w:rsidDel="00000000" w:rsidR="00000000" w:rsidRPr="00000000">
        <w:rPr>
          <w:rtl w:val="0"/>
        </w:rPr>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1" w:lineRule="auto"/>
        <w:ind w:left="232"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ОСНОВНІ ДЖЕРЕЛА</w:t>
      </w:r>
    </w:p>
    <w:p w:rsidR="00000000" w:rsidDel="00000000" w:rsidP="00000000" w:rsidRDefault="00000000" w:rsidRPr="00000000" w14:paraId="000002B7">
      <w:pPr>
        <w:widowControl w:val="1"/>
        <w:numPr>
          <w:ilvl w:val="0"/>
          <w:numId w:val="3"/>
        </w:numPr>
        <w:ind w:firstLine="709"/>
        <w:jc w:val="both"/>
        <w:rPr>
          <w:sz w:val="24"/>
          <w:szCs w:val="24"/>
        </w:rPr>
      </w:pPr>
      <w:r w:rsidDel="00000000" w:rsidR="00000000" w:rsidRPr="00000000">
        <w:rPr>
          <w:sz w:val="24"/>
          <w:szCs w:val="24"/>
          <w:rtl w:val="0"/>
        </w:rPr>
        <w:t xml:space="preserve"> І. С. Гриценко, С. В. Колісник, Л. Ю. Клименко та ін. Аналітична хімія у питаннях та відповідях: метод. рек. для позааудит. роботи здобув. вищої освіти.   Харків : НФаУ, 2019. 118 с.</w:t>
      </w:r>
    </w:p>
    <w:p w:rsidR="00000000" w:rsidDel="00000000" w:rsidP="00000000" w:rsidRDefault="00000000" w:rsidRPr="00000000" w14:paraId="000002B8">
      <w:pPr>
        <w:widowControl w:val="1"/>
        <w:numPr>
          <w:ilvl w:val="0"/>
          <w:numId w:val="3"/>
        </w:numPr>
        <w:ind w:firstLine="709"/>
        <w:jc w:val="both"/>
        <w:rPr>
          <w:sz w:val="24"/>
          <w:szCs w:val="24"/>
        </w:rPr>
      </w:pPr>
      <w:r w:rsidDel="00000000" w:rsidR="00000000" w:rsidRPr="00000000">
        <w:rPr>
          <w:sz w:val="24"/>
          <w:szCs w:val="24"/>
          <w:rtl w:val="0"/>
        </w:rPr>
        <w:t xml:space="preserve">Кичкирук О.Ю., Шляніна А.В., Кусяк Н.В. Аналітична хімія : навчальний посібник.  Житомир : ЖДУ імені Івана Франка, ПП «Євро-Волинь», 2022. 240 с.</w:t>
      </w:r>
    </w:p>
    <w:p w:rsidR="00000000" w:rsidDel="00000000" w:rsidP="00000000" w:rsidRDefault="00000000" w:rsidRPr="00000000" w14:paraId="000002B9">
      <w:pPr>
        <w:widowControl w:val="1"/>
        <w:numPr>
          <w:ilvl w:val="0"/>
          <w:numId w:val="3"/>
        </w:numPr>
        <w:ind w:firstLine="709"/>
        <w:jc w:val="both"/>
        <w:rPr>
          <w:sz w:val="24"/>
          <w:szCs w:val="24"/>
        </w:rPr>
      </w:pPr>
      <w:r w:rsidDel="00000000" w:rsidR="00000000" w:rsidRPr="00000000">
        <w:rPr>
          <w:sz w:val="24"/>
          <w:szCs w:val="24"/>
          <w:rtl w:val="0"/>
        </w:rPr>
        <w:t xml:space="preserve"> Більченко М.М. Задачі та вправи : навчальний посібник. Суми : Університетська книга, 2019. 205 с. </w:t>
      </w:r>
    </w:p>
    <w:p w:rsidR="00000000" w:rsidDel="00000000" w:rsidP="00000000" w:rsidRDefault="00000000" w:rsidRPr="00000000" w14:paraId="000002BA">
      <w:pPr>
        <w:widowControl w:val="1"/>
        <w:numPr>
          <w:ilvl w:val="0"/>
          <w:numId w:val="3"/>
        </w:numPr>
        <w:ind w:firstLine="709"/>
        <w:jc w:val="both"/>
        <w:rPr>
          <w:sz w:val="26"/>
          <w:szCs w:val="26"/>
        </w:rPr>
      </w:pPr>
      <w:r w:rsidDel="00000000" w:rsidR="00000000" w:rsidRPr="00000000">
        <w:rPr>
          <w:sz w:val="23"/>
          <w:szCs w:val="23"/>
          <w:rtl w:val="0"/>
        </w:rPr>
        <w:t xml:space="preserve">Аналітична хімія. Якісний та кількісний аналіз : Навчальний посібник. Головна сторінка ARCher. URL: </w:t>
      </w:r>
      <w:hyperlink r:id="rId14">
        <w:r w:rsidDel="00000000" w:rsidR="00000000" w:rsidRPr="00000000">
          <w:rPr>
            <w:sz w:val="23"/>
            <w:szCs w:val="23"/>
            <w:rtl w:val="0"/>
          </w:rPr>
          <w:t xml:space="preserve">https://archer.chnu.edu.ua/handle/123456789/6270</w:t>
        </w:r>
      </w:hyperlink>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2BB">
      <w:pPr>
        <w:widowControl w:val="1"/>
        <w:rPr>
          <w:b w:val="1"/>
          <w:sz w:val="24"/>
          <w:szCs w:val="24"/>
        </w:rPr>
      </w:pPr>
      <w:r w:rsidDel="00000000" w:rsidR="00000000" w:rsidRPr="00000000">
        <w:rPr>
          <w:b w:val="1"/>
          <w:sz w:val="24"/>
          <w:szCs w:val="24"/>
          <w:rtl w:val="0"/>
        </w:rPr>
        <w:t xml:space="preserve">Додаткова:</w:t>
      </w:r>
    </w:p>
    <w:p w:rsidR="00000000" w:rsidDel="00000000" w:rsidP="00000000" w:rsidRDefault="00000000" w:rsidRPr="00000000" w14:paraId="000002BC">
      <w:pPr>
        <w:widowControl w:val="1"/>
        <w:numPr>
          <w:ilvl w:val="0"/>
          <w:numId w:val="2"/>
        </w:numPr>
        <w:ind w:firstLine="709"/>
        <w:jc w:val="both"/>
        <w:rPr>
          <w:sz w:val="24"/>
          <w:szCs w:val="24"/>
        </w:rPr>
      </w:pPr>
      <w:r w:rsidDel="00000000" w:rsidR="00000000" w:rsidRPr="00000000">
        <w:rPr>
          <w:sz w:val="24"/>
          <w:szCs w:val="24"/>
          <w:rtl w:val="0"/>
        </w:rPr>
        <w:t xml:space="preserve">Г. О. Сирова, В. М. Петюніна, Л. В. Лук’янова, Т. С. Тішакова, О. В. Савельєва. Аналітична хімія (якісний аналіз): Навчальний посібник.  Харків, 2019.  131 с. </w:t>
      </w:r>
    </w:p>
    <w:p w:rsidR="00000000" w:rsidDel="00000000" w:rsidP="00000000" w:rsidRDefault="00000000" w:rsidRPr="00000000" w14:paraId="000002BD">
      <w:pPr>
        <w:widowControl w:val="1"/>
        <w:numPr>
          <w:ilvl w:val="0"/>
          <w:numId w:val="2"/>
        </w:numPr>
        <w:ind w:firstLine="709"/>
        <w:jc w:val="both"/>
        <w:rPr>
          <w:sz w:val="24"/>
          <w:szCs w:val="24"/>
        </w:rPr>
      </w:pPr>
      <w:r w:rsidDel="00000000" w:rsidR="00000000" w:rsidRPr="00000000">
        <w:rPr>
          <w:sz w:val="24"/>
          <w:szCs w:val="24"/>
          <w:rtl w:val="0"/>
        </w:rPr>
        <w:t xml:space="preserve">Корольчук С.І., Савчук Т.І., Кормош Ж.О. Аналітична хімія та інструментальні методи хімічного аналізу: методичні рекомендації для студентів спеціальності 014 Середня освіта (Хімія). Львів : ПП “Іванюк В.П.”, 2019.  45 с.</w:t>
      </w:r>
    </w:p>
    <w:p w:rsidR="00000000" w:rsidDel="00000000" w:rsidP="00000000" w:rsidRDefault="00000000" w:rsidRPr="00000000" w14:paraId="000002BE">
      <w:pPr>
        <w:widowControl w:val="1"/>
        <w:numPr>
          <w:ilvl w:val="0"/>
          <w:numId w:val="2"/>
        </w:numPr>
        <w:ind w:firstLine="709"/>
        <w:jc w:val="both"/>
        <w:rPr>
          <w:sz w:val="24"/>
          <w:szCs w:val="24"/>
        </w:rPr>
      </w:pPr>
      <w:r w:rsidDel="00000000" w:rsidR="00000000" w:rsidRPr="00000000">
        <w:rPr>
          <w:sz w:val="24"/>
          <w:szCs w:val="24"/>
          <w:rtl w:val="0"/>
        </w:rPr>
        <w:t xml:space="preserve">Слободнюк Р. Є. Курс аналітичної хімії: навчальний посібник. Херсон: ОЛДІ-ПЛЮС, 2020.  256 с.</w:t>
      </w:r>
    </w:p>
    <w:p w:rsidR="00000000" w:rsidDel="00000000" w:rsidP="00000000" w:rsidRDefault="00000000" w:rsidRPr="00000000" w14:paraId="000002BF">
      <w:pPr>
        <w:widowControl w:val="1"/>
        <w:numPr>
          <w:ilvl w:val="0"/>
          <w:numId w:val="2"/>
        </w:numPr>
        <w:pBdr>
          <w:top w:color="auto" w:space="0" w:sz="0" w:val="none"/>
          <w:bottom w:color="auto" w:space="0" w:sz="0" w:val="none"/>
          <w:right w:color="auto" w:space="0" w:sz="0" w:val="none"/>
          <w:between w:color="auto" w:space="0" w:sz="0" w:val="none"/>
        </w:pBdr>
        <w:shd w:fill="ffffff" w:val="clear"/>
        <w:ind w:firstLine="709"/>
        <w:rPr>
          <w:sz w:val="25"/>
          <w:szCs w:val="25"/>
        </w:rPr>
      </w:pPr>
      <w:r w:rsidDel="00000000" w:rsidR="00000000" w:rsidRPr="00000000">
        <w:rPr>
          <w:sz w:val="25"/>
          <w:szCs w:val="25"/>
          <w:rtl w:val="0"/>
        </w:rPr>
        <w:t xml:space="preserve">С.Ю. Кельїна, О.Г. Невинський, О.І. Лічко, І.В. Ремешевська. Загальна хімія. Хімія та екологія води. Навчальний посібник.  Миколаїв: НУК, 2019. 215 с.</w:t>
      </w:r>
      <w:r w:rsidDel="00000000" w:rsidR="00000000" w:rsidRPr="00000000">
        <w:rPr>
          <w:rtl w:val="0"/>
        </w:rPr>
      </w:r>
    </w:p>
    <w:p w:rsidR="00000000" w:rsidDel="00000000" w:rsidP="00000000" w:rsidRDefault="00000000" w:rsidRPr="00000000" w14:paraId="000002C0">
      <w:pPr>
        <w:widowControl w:val="1"/>
        <w:numPr>
          <w:ilvl w:val="0"/>
          <w:numId w:val="2"/>
        </w:numPr>
        <w:ind w:firstLine="709"/>
        <w:jc w:val="both"/>
        <w:rPr>
          <w:sz w:val="24"/>
          <w:szCs w:val="24"/>
        </w:rPr>
      </w:pPr>
      <w:r w:rsidDel="00000000" w:rsidR="00000000" w:rsidRPr="00000000">
        <w:rPr>
          <w:sz w:val="24"/>
          <w:szCs w:val="24"/>
          <w:rtl w:val="0"/>
        </w:rPr>
        <w:t xml:space="preserve">О.А. Спаська. Аналітична хімія: лабораторний практикум.  Київ : Вид-во Нац. авіац. ун-ту «НАУ-друк» 2021.  66 с. </w:t>
      </w:r>
    </w:p>
    <w:p w:rsidR="00000000" w:rsidDel="00000000" w:rsidP="00000000" w:rsidRDefault="00000000" w:rsidRPr="00000000" w14:paraId="000002C1">
      <w:pPr>
        <w:widowControl w:val="1"/>
        <w:numPr>
          <w:ilvl w:val="0"/>
          <w:numId w:val="2"/>
        </w:numPr>
        <w:ind w:firstLine="709"/>
        <w:jc w:val="both"/>
        <w:rPr>
          <w:sz w:val="24"/>
          <w:szCs w:val="24"/>
        </w:rPr>
      </w:pPr>
      <w:r w:rsidDel="00000000" w:rsidR="00000000" w:rsidRPr="00000000">
        <w:rPr>
          <w:sz w:val="24"/>
          <w:szCs w:val="24"/>
          <w:rtl w:val="0"/>
        </w:rPr>
        <w:t xml:space="preserve">Аналітична хімія. Якісний та кількісний аналіз : курс лекцій для студентів природничих факультетів. Житомир : Житомирський державний університет, 2018. 160 с. </w:t>
      </w:r>
    </w:p>
    <w:p w:rsidR="00000000" w:rsidDel="00000000" w:rsidP="00000000" w:rsidRDefault="00000000" w:rsidRPr="00000000" w14:paraId="000002C2">
      <w:pPr>
        <w:widowControl w:val="1"/>
        <w:shd w:fill="ffffff" w:val="clear"/>
        <w:tabs>
          <w:tab w:val="left" w:leader="none" w:pos="365"/>
        </w:tabs>
        <w:spacing w:before="14" w:line="226" w:lineRule="auto"/>
        <w:rPr>
          <w:b w:val="1"/>
          <w:sz w:val="24"/>
          <w:szCs w:val="24"/>
        </w:rPr>
      </w:pPr>
      <w:r w:rsidDel="00000000" w:rsidR="00000000" w:rsidRPr="00000000">
        <w:rPr>
          <w:rtl w:val="0"/>
        </w:rPr>
      </w:r>
    </w:p>
    <w:p w:rsidR="00000000" w:rsidDel="00000000" w:rsidP="00000000" w:rsidRDefault="00000000" w:rsidRPr="00000000" w14:paraId="000002C3">
      <w:pPr>
        <w:widowControl w:val="1"/>
        <w:shd w:fill="ffffff" w:val="clear"/>
        <w:tabs>
          <w:tab w:val="left" w:leader="none" w:pos="365"/>
        </w:tabs>
        <w:spacing w:before="14" w:line="226" w:lineRule="auto"/>
        <w:ind w:left="0" w:firstLine="0"/>
        <w:jc w:val="left"/>
        <w:rPr>
          <w:sz w:val="24"/>
          <w:szCs w:val="24"/>
        </w:rPr>
      </w:pPr>
      <w:r w:rsidDel="00000000" w:rsidR="00000000" w:rsidRPr="00000000">
        <w:rPr>
          <w:b w:val="1"/>
          <w:sz w:val="24"/>
          <w:szCs w:val="24"/>
          <w:rtl w:val="0"/>
        </w:rPr>
        <w:t xml:space="preserve">Інформаційні ресурси</w:t>
      </w:r>
      <w:r w:rsidDel="00000000" w:rsidR="00000000" w:rsidRPr="00000000">
        <w:rPr>
          <w:rtl w:val="0"/>
        </w:rPr>
      </w:r>
    </w:p>
    <w:p w:rsidR="00000000" w:rsidDel="00000000" w:rsidP="00000000" w:rsidRDefault="00000000" w:rsidRPr="00000000" w14:paraId="000002C4">
      <w:pPr>
        <w:widowControl w:val="1"/>
        <w:shd w:fill="ffffff" w:val="clear"/>
        <w:tabs>
          <w:tab w:val="left" w:leader="none" w:pos="365"/>
        </w:tabs>
        <w:spacing w:before="14" w:line="226" w:lineRule="auto"/>
        <w:ind w:left="0" w:firstLine="0"/>
        <w:rPr>
          <w:sz w:val="24"/>
          <w:szCs w:val="24"/>
        </w:rPr>
      </w:pPr>
      <w:r w:rsidDel="00000000" w:rsidR="00000000" w:rsidRPr="00000000">
        <w:rPr>
          <w:rtl w:val="0"/>
        </w:rPr>
      </w:r>
    </w:p>
    <w:p w:rsidR="00000000" w:rsidDel="00000000" w:rsidP="00000000" w:rsidRDefault="00000000" w:rsidRPr="00000000" w14:paraId="000002C5">
      <w:pPr>
        <w:widowControl w:val="1"/>
        <w:numPr>
          <w:ilvl w:val="0"/>
          <w:numId w:val="4"/>
        </w:numPr>
        <w:ind w:firstLine="709"/>
        <w:jc w:val="both"/>
        <w:rPr>
          <w:sz w:val="24"/>
          <w:szCs w:val="24"/>
        </w:rPr>
      </w:pPr>
      <w:r w:rsidDel="00000000" w:rsidR="00000000" w:rsidRPr="00000000">
        <w:rPr>
          <w:sz w:val="24"/>
          <w:szCs w:val="24"/>
          <w:rtl w:val="0"/>
        </w:rPr>
        <w:t xml:space="preserve">Аналітична хімія  URL: </w:t>
      </w:r>
      <w:hyperlink r:id="rId15">
        <w:r w:rsidDel="00000000" w:rsidR="00000000" w:rsidRPr="00000000">
          <w:rPr>
            <w:sz w:val="24"/>
            <w:szCs w:val="24"/>
            <w:rtl w:val="0"/>
          </w:rPr>
          <w:t xml:space="preserve">https://www.researchgate.net/profile/Lina-Klimenko/publication/301282467_Analiticna_himia_navc-dovidk_posib_dla_stud_vis_navc_zakl/links/570ec0b808aee328dd654978/Analiticna-himia-navc-dovidk-posib-dla-stud-vis-navc-zakl.pdf</w:t>
        </w:r>
      </w:hyperlink>
      <w:r w:rsidDel="00000000" w:rsidR="00000000" w:rsidRPr="00000000">
        <w:rPr>
          <w:rtl w:val="0"/>
        </w:rPr>
      </w:r>
    </w:p>
    <w:p w:rsidR="00000000" w:rsidDel="00000000" w:rsidP="00000000" w:rsidRDefault="00000000" w:rsidRPr="00000000" w14:paraId="000002C6">
      <w:pPr>
        <w:widowControl w:val="1"/>
        <w:numPr>
          <w:ilvl w:val="0"/>
          <w:numId w:val="4"/>
        </w:numPr>
        <w:ind w:firstLine="709"/>
        <w:jc w:val="both"/>
        <w:rPr>
          <w:sz w:val="24"/>
          <w:szCs w:val="24"/>
        </w:rPr>
      </w:pPr>
      <w:r w:rsidDel="00000000" w:rsidR="00000000" w:rsidRPr="00000000">
        <w:rPr>
          <w:sz w:val="24"/>
          <w:szCs w:val="24"/>
          <w:rtl w:val="0"/>
        </w:rPr>
        <w:t xml:space="preserve">Кількісний аналіз URL: http://dspace.pnpu.edu.ua/bitstream/123456789/3311/1/Pustovit1.pdf</w:t>
      </w:r>
    </w:p>
    <w:p w:rsidR="00000000" w:rsidDel="00000000" w:rsidP="00000000" w:rsidRDefault="00000000" w:rsidRPr="00000000" w14:paraId="000002C7">
      <w:pPr>
        <w:widowControl w:val="1"/>
        <w:numPr>
          <w:ilvl w:val="0"/>
          <w:numId w:val="4"/>
        </w:numPr>
        <w:ind w:firstLine="709"/>
        <w:jc w:val="both"/>
        <w:rPr>
          <w:sz w:val="24"/>
          <w:szCs w:val="24"/>
        </w:rPr>
      </w:pPr>
      <w:r w:rsidDel="00000000" w:rsidR="00000000" w:rsidRPr="00000000">
        <w:rPr>
          <w:sz w:val="24"/>
          <w:szCs w:val="24"/>
          <w:rtl w:val="0"/>
        </w:rPr>
        <w:t xml:space="preserve">Аналітична хімія URL: https://nubip.edu.ua/sites/default/files/u342/posanhim_ekol_2020.pdf</w:t>
      </w:r>
    </w:p>
    <w:p w:rsidR="00000000" w:rsidDel="00000000" w:rsidP="00000000" w:rsidRDefault="00000000" w:rsidRPr="00000000" w14:paraId="000002C8">
      <w:pPr>
        <w:widowControl w:val="1"/>
        <w:numPr>
          <w:ilvl w:val="0"/>
          <w:numId w:val="4"/>
        </w:numPr>
        <w:ind w:firstLine="709"/>
        <w:jc w:val="both"/>
        <w:rPr>
          <w:sz w:val="24"/>
          <w:szCs w:val="24"/>
        </w:rPr>
      </w:pPr>
      <w:r w:rsidDel="00000000" w:rsidR="00000000" w:rsidRPr="00000000">
        <w:rPr>
          <w:sz w:val="24"/>
          <w:szCs w:val="24"/>
          <w:rtl w:val="0"/>
        </w:rPr>
        <w:t xml:space="preserve">Аналітична хімія : електронний курс СЕЗН ЗНУ URL: https://moodle.znu.edu.ua/course/view.php?id=668</w:t>
      </w:r>
    </w:p>
    <w:p w:rsidR="00000000" w:rsidDel="00000000" w:rsidP="00000000" w:rsidRDefault="00000000" w:rsidRPr="00000000" w14:paraId="000002C9">
      <w:pPr>
        <w:widowControl w:val="1"/>
        <w:ind w:left="709" w:firstLine="0"/>
        <w:jc w:val="both"/>
        <w:rPr>
          <w:sz w:val="24"/>
          <w:szCs w:val="24"/>
        </w:rPr>
      </w:pPr>
      <w:r w:rsidDel="00000000" w:rsidR="00000000" w:rsidRPr="00000000">
        <w:rPr>
          <w:rtl w:val="0"/>
        </w:rPr>
      </w:r>
    </w:p>
    <w:p w:rsidR="00000000" w:rsidDel="00000000" w:rsidP="00000000" w:rsidRDefault="00000000" w:rsidRPr="00000000" w14:paraId="000002CA">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CB">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CC">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CD">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CE">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CF">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D0">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D1">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D2">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D3">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D4">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D5">
      <w:pPr>
        <w:widowControl w:val="1"/>
        <w:spacing w:before="66" w:line="242" w:lineRule="auto"/>
        <w:ind w:left="335" w:right="605" w:firstLine="0"/>
        <w:jc w:val="both"/>
        <w:rPr>
          <w:sz w:val="24"/>
          <w:szCs w:val="24"/>
        </w:rPr>
      </w:pPr>
      <w:r w:rsidDel="00000000" w:rsidR="00000000" w:rsidRPr="00000000">
        <w:rPr>
          <w:rtl w:val="0"/>
        </w:rPr>
      </w:r>
    </w:p>
    <w:p w:rsidR="00000000" w:rsidDel="00000000" w:rsidP="00000000" w:rsidRDefault="00000000" w:rsidRPr="00000000" w14:paraId="000002D6">
      <w:pPr>
        <w:widowControl w:val="1"/>
        <w:spacing w:before="66" w:line="242" w:lineRule="auto"/>
        <w:ind w:left="0" w:right="605" w:firstLine="0"/>
        <w:jc w:val="both"/>
        <w:rPr>
          <w:sz w:val="24"/>
          <w:szCs w:val="24"/>
        </w:rPr>
      </w:pPr>
      <w:r w:rsidDel="00000000" w:rsidR="00000000" w:rsidRPr="00000000">
        <w:rPr>
          <w:rtl w:val="0"/>
        </w:rPr>
      </w:r>
    </w:p>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1"/>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83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114300" distR="114300">
                <wp:extent cx="5716270" cy="6350"/>
                <wp:effectExtent b="0" l="0" r="0" t="0"/>
                <wp:docPr id="3" name=""/>
                <a:graphic>
                  <a:graphicData uri="http://schemas.microsoft.com/office/word/2010/wordprocessingGroup">
                    <wpg:wgp>
                      <wpg:cNvGrpSpPr/>
                      <wpg:grpSpPr>
                        <a:xfrm>
                          <a:off x="2487850" y="3775225"/>
                          <a:ext cx="5716270" cy="6350"/>
                          <a:chOff x="2487850" y="3775225"/>
                          <a:chExt cx="5716300" cy="9550"/>
                        </a:xfrm>
                      </wpg:grpSpPr>
                      <wpg:grpSp>
                        <wpg:cNvGrpSpPr/>
                        <wpg:grpSpPr>
                          <a:xfrm>
                            <a:off x="2487865" y="3776825"/>
                            <a:ext cx="5716270" cy="6350"/>
                            <a:chOff x="2487850" y="3775225"/>
                            <a:chExt cx="5716300" cy="9550"/>
                          </a:xfrm>
                        </wpg:grpSpPr>
                        <wps:wsp>
                          <wps:cNvSpPr/>
                          <wps:cNvPr id="4" name="Shape 4"/>
                          <wps:spPr>
                            <a:xfrm>
                              <a:off x="2487850" y="3775225"/>
                              <a:ext cx="57163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87865" y="3776825"/>
                              <a:ext cx="5716270" cy="6350"/>
                              <a:chOff x="0" y="0"/>
                              <a:chExt cx="5716270" cy="6350"/>
                            </a:xfrm>
                          </wpg:grpSpPr>
                          <wps:wsp>
                            <wps:cNvSpPr/>
                            <wps:cNvPr id="10" name="Shape 10"/>
                            <wps:spPr>
                              <a:xfrm>
                                <a:off x="0" y="0"/>
                                <a:ext cx="5716250"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3175"/>
                                <a:ext cx="571627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5716270" cy="6350"/>
                <wp:effectExtent b="0" l="0" r="0" t="0"/>
                <wp:docPr id="3"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571627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D9">
      <w:pPr>
        <w:rPr>
          <w:i w:val="1"/>
          <w:sz w:val="14"/>
          <w:szCs w:val="14"/>
        </w:rPr>
      </w:pPr>
      <w:r w:rsidDel="00000000" w:rsidR="00000000" w:rsidRPr="00000000">
        <w:br w:type="page"/>
      </w:r>
      <w:r w:rsidDel="00000000" w:rsidR="00000000" w:rsidRPr="00000000">
        <w:rPr>
          <w:rtl w:val="0"/>
        </w:rPr>
      </w:r>
    </w:p>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 w:line="240" w:lineRule="auto"/>
        <w:ind w:left="232"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РЕГУЛЯЦІЇ І ПОЛІТИКИ КУРСУ</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superscript"/>
          <w:rtl w:val="0"/>
        </w:rPr>
        <w:t xml:space="preserve">2</w:t>
      </w:r>
      <w:r w:rsidDel="00000000" w:rsidR="00000000" w:rsidRPr="00000000">
        <w:rPr>
          <w:rtl w:val="0"/>
        </w:rPr>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 w:line="240" w:lineRule="auto"/>
        <w:ind w:left="23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Відвідування занять. Регуляція пропусків.</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104"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Відвідування усіх занять є обов’язковим.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w:t>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7" w:lineRule="auto"/>
        <w:ind w:left="232" w:right="105"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Студенти, які станом на початок екзаменаційної сесії мають понад 70% невідпрацьованих пропущених занять, до відпрацювання не допускаються.</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37" w:lineRule="auto"/>
        <w:ind w:left="232" w:right="105" w:firstLine="0"/>
        <w:jc w:val="both"/>
        <w:rPr>
          <w:rFonts w:ascii="Times New Roman" w:cs="Times New Roman" w:eastAsia="Times New Roman" w:hAnsi="Times New Roman"/>
          <w:b w:val="0"/>
          <w:i w:val="1"/>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Політика академічної доброчесності</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1484"/>
          <w:tab w:val="left" w:leader="none" w:pos="2614"/>
          <w:tab w:val="left" w:leader="none" w:pos="3050"/>
          <w:tab w:val="left" w:leader="none" w:pos="4413"/>
          <w:tab w:val="left" w:leader="none" w:pos="6338"/>
          <w:tab w:val="left" w:leader="none" w:pos="7859"/>
          <w:tab w:val="left" w:leader="none" w:pos="9419"/>
        </w:tabs>
        <w:spacing w:after="0" w:before="0" w:line="240" w:lineRule="auto"/>
        <w:ind w:left="232" w:right="10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Усі письмові роботи, що виконуються слухачами під час проходження курсу, перевіряються на наявність</w:t>
        <w:tab/>
        <w:t xml:space="preserve">плагіату</w:t>
        <w:tab/>
        <w:t xml:space="preserve">за</w:t>
        <w:tab/>
        <w:t xml:space="preserve">допомогою</w:t>
        <w:tab/>
        <w:t xml:space="preserve">спеціалізованого</w:t>
        <w:tab/>
        <w:t xml:space="preserve">програмного</w:t>
        <w:tab/>
        <w:t xml:space="preserve">забезпечення</w:t>
        <w:tab/>
        <w:t xml:space="preserve">UniCheck. 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 рерайт (перефразування чужої праці без згадування оригінального автора). Будь-яка ідея, думка чи речення, ілюстрація чи фото, яке ви запозичуєте, має супроводжуватися посиланням на першоджерело. Приклади оформлення цитувань див. на Moodle: </w:t>
      </w:r>
      <w:hyperlink r:id="rId17">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https://moodle.znu.edu.ua/mod/resource/view.php?id=103857</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силабусу).</w:t>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106"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32"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Використання комп’ютерів/телефонів на занятті</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106"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Використання мобільних телефонів, планшетів та інших гаджетів під час лекційних та практичних занять дозволяється виключно у навчальних цілях. Будь ласка, не забувайте активувати режим «без звуку» до початку заняття.</w:t>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106"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Під час виконання заходів контролю використання гаджетів заборонено. У разі порушення цієї заборони роботу буде анульовано без права перескладання.</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Комунікація</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 w:lineRule="auto"/>
        <w:ind w:left="232"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Базовою платформою для комунікації викладача зі студентами є Moodle.</w:t>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10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Важливі повідомлення загального характеру регулярно розміщуються викладачем на форумі курсу. Для персональних запитів 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Moodle, будь ласка, переконайтеся, що адреса електронної пошти, зазначена у вашому профайлі на Moodle, є актуальною, та регулярно перевіряйте папку «Спам».</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2" w:right="99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Якщо за технічних причин доступ до Moodle є неможливим, або ваше питання потребує термінового розгляду, направте електронного листа з позначкою «Важливо» на адресу: </w:t>
      </w:r>
      <w:hyperlink r:id="rId18">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130805olga@gmail.com</w:t>
        </w:r>
      </w:hyperlink>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У листі обов’язково вкажіть ваше прізвище та ім’я, курс та шифр академічної групи.</w:t>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1"/>
          <w:smallCaps w:val="0"/>
          <w:strike w:val="0"/>
          <w:color w:val="000000"/>
          <w:sz w:val="14"/>
          <w:szCs w:val="14"/>
          <w:highlight w:val="yellow"/>
          <w:u w:val="non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114300</wp:posOffset>
                </wp:positionV>
                <wp:extent cx="12700" cy="12700"/>
                <wp:effectExtent b="0" l="0" r="0" t="0"/>
                <wp:wrapTopAndBottom distB="0" distT="0"/>
                <wp:docPr id="6" name=""/>
                <a:graphic>
                  <a:graphicData uri="http://schemas.microsoft.com/office/word/2010/wordprocessingShape">
                    <wps:wsp>
                      <wps:cNvSpPr/>
                      <wps:cNvPr id="20" name="Shape 20"/>
                      <wps:spPr>
                        <a:xfrm>
                          <a:off x="4431283" y="3776190"/>
                          <a:ext cx="1829435" cy="762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114300</wp:posOffset>
                </wp:positionV>
                <wp:extent cx="12700" cy="12700"/>
                <wp:effectExtent b="0" l="0" r="0" t="0"/>
                <wp:wrapTopAndBottom distB="0" distT="0"/>
                <wp:docPr id="6" name="image7.png"/>
                <a:graphic>
                  <a:graphicData uri="http://schemas.openxmlformats.org/drawingml/2006/picture">
                    <pic:pic>
                      <pic:nvPicPr>
                        <pic:cNvPr id="0" name="image7.png"/>
                        <pic:cNvPicPr preferRelativeResize="0"/>
                      </pic:nvPicPr>
                      <pic:blipFill>
                        <a:blip r:embed="rId19"/>
                        <a:srcRect/>
                        <a:stretch>
                          <a:fillRect/>
                        </a:stretch>
                      </pic:blipFill>
                      <pic:spPr>
                        <a:xfrm>
                          <a:off x="0" y="0"/>
                          <a:ext cx="12700" cy="12700"/>
                        </a:xfrm>
                        <a:prstGeom prst="rect"/>
                        <a:ln/>
                      </pic:spPr>
                    </pic:pic>
                  </a:graphicData>
                </a:graphic>
              </wp:anchor>
            </w:drawing>
          </mc:Fallback>
        </mc:AlternateContent>
      </w:r>
    </w:p>
    <w:p w:rsidR="00000000" w:rsidDel="00000000" w:rsidP="00000000" w:rsidRDefault="00000000" w:rsidRPr="00000000" w14:paraId="000002EC">
      <w:pPr>
        <w:spacing w:before="74" w:lineRule="auto"/>
        <w:ind w:left="232" w:right="224" w:firstLine="0"/>
        <w:rPr>
          <w:i w:val="1"/>
          <w:sz w:val="20"/>
          <w:szCs w:val="20"/>
        </w:rPr>
        <w:sectPr>
          <w:type w:val="nextPage"/>
          <w:pgSz w:h="16840" w:w="11910" w:orient="portrait"/>
          <w:pgMar w:bottom="280" w:top="1660" w:left="900" w:right="460" w:header="720.0000000000001" w:footer="0"/>
        </w:sectPr>
      </w:pPr>
      <w:r w:rsidDel="00000000" w:rsidR="00000000" w:rsidRPr="00000000">
        <w:rPr>
          <w:i w:val="1"/>
          <w:sz w:val="20"/>
          <w:szCs w:val="20"/>
          <w:vertAlign w:val="superscript"/>
          <w:rtl w:val="0"/>
        </w:rPr>
        <w:t xml:space="preserve">2</w:t>
      </w:r>
      <w:r w:rsidDel="00000000" w:rsidR="00000000" w:rsidRPr="00000000">
        <w:rPr>
          <w:i w:val="1"/>
          <w:sz w:val="20"/>
          <w:szCs w:val="20"/>
          <w:rtl w:val="0"/>
        </w:rPr>
        <w:t xml:space="preserve"> Тут зазначається все, що важливо для курсу: наприклад, умови допуску до лабораторій, реактивів тощо. Викладач сам вирішує, що треба знати студенту для успішного проходження курсу!</w:t>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1"/>
          <w:smallCaps w:val="0"/>
          <w:strike w:val="0"/>
          <w:color w:val="000000"/>
          <w:sz w:val="7"/>
          <w:szCs w:val="7"/>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0" w:lineRule="auto"/>
        <w:ind w:left="83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u w:val="none"/>
          <w:shd w:fill="auto" w:val="clear"/>
          <w:vertAlign w:val="baseline"/>
        </w:rPr>
        <mc:AlternateContent>
          <mc:Choice Requires="wpg">
            <w:drawing>
              <wp:inline distB="0" distT="0" distL="114300" distR="114300">
                <wp:extent cx="5716270" cy="6350"/>
                <wp:effectExtent b="0" l="0" r="0" t="0"/>
                <wp:docPr id="5" name=""/>
                <a:graphic>
                  <a:graphicData uri="http://schemas.microsoft.com/office/word/2010/wordprocessingGroup">
                    <wpg:wgp>
                      <wpg:cNvGrpSpPr/>
                      <wpg:grpSpPr>
                        <a:xfrm>
                          <a:off x="2487850" y="3775225"/>
                          <a:ext cx="5716270" cy="6350"/>
                          <a:chOff x="2487850" y="3775225"/>
                          <a:chExt cx="5716300" cy="9550"/>
                        </a:xfrm>
                      </wpg:grpSpPr>
                      <wpg:grpSp>
                        <wpg:cNvGrpSpPr/>
                        <wpg:grpSpPr>
                          <a:xfrm>
                            <a:off x="2487865" y="3776825"/>
                            <a:ext cx="5716270" cy="6350"/>
                            <a:chOff x="2487850" y="3775225"/>
                            <a:chExt cx="5716300" cy="9550"/>
                          </a:xfrm>
                        </wpg:grpSpPr>
                        <wps:wsp>
                          <wps:cNvSpPr/>
                          <wps:cNvPr id="4" name="Shape 4"/>
                          <wps:spPr>
                            <a:xfrm>
                              <a:off x="2487850" y="3775225"/>
                              <a:ext cx="5716300" cy="95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487865" y="3776825"/>
                              <a:ext cx="5716270" cy="6350"/>
                              <a:chOff x="0" y="0"/>
                              <a:chExt cx="5716270" cy="6350"/>
                            </a:xfrm>
                          </wpg:grpSpPr>
                          <wps:wsp>
                            <wps:cNvSpPr/>
                            <wps:cNvPr id="18" name="Shape 18"/>
                            <wps:spPr>
                              <a:xfrm>
                                <a:off x="0" y="0"/>
                                <a:ext cx="5716250"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0" y="3175"/>
                                <a:ext cx="5716270" cy="0"/>
                              </a:xfrm>
                              <a:prstGeom prst="straightConnector1">
                                <a:avLst/>
                              </a:prstGeom>
                              <a:solidFill>
                                <a:srgbClr val="FFFFFF"/>
                              </a:solid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inline>
            </w:drawing>
          </mc:Choice>
          <mc:Fallback>
            <w:drawing>
              <wp:inline distB="0" distT="0" distL="114300" distR="114300">
                <wp:extent cx="5716270" cy="6350"/>
                <wp:effectExtent b="0" l="0" r="0" t="0"/>
                <wp:docPr id="5"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5716270" cy="63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EF">
      <w:pPr>
        <w:spacing w:line="276" w:lineRule="auto"/>
        <w:ind w:left="1301" w:right="1172" w:firstLine="0"/>
        <w:jc w:val="center"/>
        <w:rPr>
          <w:sz w:val="24"/>
          <w:szCs w:val="24"/>
        </w:rPr>
      </w:pPr>
      <w:r w:rsidDel="00000000" w:rsidR="00000000" w:rsidRPr="00000000">
        <w:rPr>
          <w:b w:val="1"/>
          <w:sz w:val="24"/>
          <w:szCs w:val="24"/>
          <w:rtl w:val="0"/>
        </w:rPr>
        <w:t xml:space="preserve">ДОДАТОК ДО СИЛАБУСУ ЗНУ – 2023-2024 рр.</w:t>
      </w:r>
      <w:r w:rsidDel="00000000" w:rsidR="00000000" w:rsidRPr="00000000">
        <w:rPr>
          <w:rtl w:val="0"/>
        </w:rPr>
      </w:r>
    </w:p>
    <w:p w:rsidR="00000000" w:rsidDel="00000000" w:rsidP="00000000" w:rsidRDefault="00000000" w:rsidRPr="00000000" w14:paraId="000002F0">
      <w:pPr>
        <w:spacing w:before="1" w:line="276" w:lineRule="auto"/>
        <w:ind w:left="232" w:firstLine="0"/>
        <w:rPr>
          <w:sz w:val="24"/>
          <w:szCs w:val="24"/>
        </w:rPr>
      </w:pPr>
      <w:r w:rsidDel="00000000" w:rsidR="00000000" w:rsidRPr="00000000">
        <w:rPr>
          <w:rtl w:val="0"/>
        </w:rPr>
      </w:r>
    </w:p>
    <w:p w:rsidR="00000000" w:rsidDel="00000000" w:rsidP="00000000" w:rsidRDefault="00000000" w:rsidRPr="00000000" w14:paraId="000002F1">
      <w:pPr>
        <w:spacing w:before="1" w:line="240" w:lineRule="auto"/>
        <w:ind w:left="232" w:firstLine="0"/>
        <w:rPr>
          <w:rFonts w:ascii="Cambria" w:cs="Cambria" w:eastAsia="Cambria" w:hAnsi="Cambria"/>
          <w:i w:val="1"/>
          <w:sz w:val="20"/>
          <w:szCs w:val="20"/>
        </w:rPr>
      </w:pPr>
      <w:r w:rsidDel="00000000" w:rsidR="00000000" w:rsidRPr="00000000">
        <w:rPr>
          <w:rFonts w:ascii="Cambria" w:cs="Cambria" w:eastAsia="Cambria" w:hAnsi="Cambria"/>
          <w:b w:val="1"/>
          <w:i w:val="1"/>
          <w:sz w:val="20"/>
          <w:szCs w:val="20"/>
          <w:rtl w:val="0"/>
        </w:rPr>
        <w:t xml:space="preserve">ГРАФІК ОСВІТНЬОГО ПРОЦЕСУ 2023-2024 н. р.</w:t>
      </w:r>
      <w:r w:rsidDel="00000000" w:rsidR="00000000" w:rsidRPr="00000000">
        <w:rPr>
          <w:rFonts w:ascii="Cambria" w:cs="Cambria" w:eastAsia="Cambria" w:hAnsi="Cambria"/>
          <w:i w:val="1"/>
          <w:sz w:val="20"/>
          <w:szCs w:val="20"/>
          <w:rtl w:val="0"/>
        </w:rPr>
        <w:t xml:space="preserve"> доступний за адресою:</w:t>
      </w:r>
    </w:p>
    <w:p w:rsidR="00000000" w:rsidDel="00000000" w:rsidP="00000000" w:rsidRDefault="00000000" w:rsidRPr="00000000" w14:paraId="000002F2">
      <w:pPr>
        <w:spacing w:before="1" w:line="240" w:lineRule="auto"/>
        <w:ind w:left="232" w:firstLine="0"/>
        <w:rPr>
          <w:rFonts w:ascii="Cambria" w:cs="Cambria" w:eastAsia="Cambria" w:hAnsi="Cambria"/>
          <w:sz w:val="20"/>
          <w:szCs w:val="20"/>
        </w:rPr>
      </w:pPr>
      <w:hyperlink r:id="rId21">
        <w:r w:rsidDel="00000000" w:rsidR="00000000" w:rsidRPr="00000000">
          <w:rPr>
            <w:rFonts w:ascii="Cambria" w:cs="Cambria" w:eastAsia="Cambria" w:hAnsi="Cambria"/>
            <w:color w:val="1155cc"/>
            <w:sz w:val="20"/>
            <w:szCs w:val="20"/>
            <w:u w:val="single"/>
            <w:rtl w:val="0"/>
          </w:rPr>
          <w:t xml:space="preserve">https://tinyurl.com/yckze4jd</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2F3">
      <w:pPr>
        <w:spacing w:before="1" w:line="240"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F4">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АКАДЕМІЧНА ДОБРОЧЕСНІСТЬ.</w:t>
      </w: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Студенти і викладачі Запорізького національного</w:t>
      </w:r>
    </w:p>
    <w:p w:rsidR="00000000" w:rsidDel="00000000" w:rsidP="00000000" w:rsidRDefault="00000000" w:rsidRPr="00000000" w14:paraId="000002F5">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університету несуть персональну відповідальність за дотримання принципів академічної</w:t>
      </w:r>
    </w:p>
    <w:p w:rsidR="00000000" w:rsidDel="00000000" w:rsidP="00000000" w:rsidRDefault="00000000" w:rsidRPr="00000000" w14:paraId="000002F6">
      <w:pPr>
        <w:spacing w:before="1" w:line="240" w:lineRule="auto"/>
        <w:ind w:left="232" w:firstLine="0"/>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доброчесності, затверджених </w:t>
      </w:r>
      <w:r w:rsidDel="00000000" w:rsidR="00000000" w:rsidRPr="00000000">
        <w:rPr>
          <w:rFonts w:ascii="Cambria" w:cs="Cambria" w:eastAsia="Cambria" w:hAnsi="Cambria"/>
          <w:b w:val="1"/>
          <w:sz w:val="20"/>
          <w:szCs w:val="20"/>
          <w:rtl w:val="0"/>
        </w:rPr>
        <w:t xml:space="preserve">Кодексом академічної доброчесності ЗНУ:</w:t>
      </w:r>
    </w:p>
    <w:p w:rsidR="00000000" w:rsidDel="00000000" w:rsidP="00000000" w:rsidRDefault="00000000" w:rsidRPr="00000000" w14:paraId="000002F7">
      <w:pPr>
        <w:spacing w:before="1" w:line="240" w:lineRule="auto"/>
        <w:ind w:left="232" w:firstLine="0"/>
        <w:rPr>
          <w:rFonts w:ascii="Cambria" w:cs="Cambria" w:eastAsia="Cambria" w:hAnsi="Cambria"/>
          <w:sz w:val="20"/>
          <w:szCs w:val="20"/>
        </w:rPr>
      </w:pPr>
      <w:hyperlink r:id="rId22">
        <w:r w:rsidDel="00000000" w:rsidR="00000000" w:rsidRPr="00000000">
          <w:rPr>
            <w:rFonts w:ascii="Cambria" w:cs="Cambria" w:eastAsia="Cambria" w:hAnsi="Cambria"/>
            <w:color w:val="1155cc"/>
            <w:sz w:val="20"/>
            <w:szCs w:val="20"/>
            <w:u w:val="single"/>
            <w:rtl w:val="0"/>
          </w:rPr>
          <w:t xml:space="preserve">https://tinyurl.com/ya6yk4ad</w:t>
        </w:r>
      </w:hyperlink>
      <w:r w:rsidDel="00000000" w:rsidR="00000000" w:rsidRPr="00000000">
        <w:rPr>
          <w:rFonts w:ascii="Cambria" w:cs="Cambria" w:eastAsia="Cambria" w:hAnsi="Cambria"/>
          <w:sz w:val="20"/>
          <w:szCs w:val="20"/>
          <w:rtl w:val="0"/>
        </w:rPr>
        <w:t xml:space="preserve">. Декларація академічної доброчесності здобувача вищої освіти</w:t>
      </w:r>
    </w:p>
    <w:p w:rsidR="00000000" w:rsidDel="00000000" w:rsidP="00000000" w:rsidRDefault="00000000" w:rsidRPr="00000000" w14:paraId="000002F8">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(додається в обов’язковому порядку до письмових кваліфікаційних робіт, виконаних</w:t>
      </w:r>
    </w:p>
    <w:p w:rsidR="00000000" w:rsidDel="00000000" w:rsidP="00000000" w:rsidRDefault="00000000" w:rsidRPr="00000000" w14:paraId="000002F9">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здобувачем, та засвідчується особистим підписом): </w:t>
      </w:r>
      <w:hyperlink r:id="rId23">
        <w:r w:rsidDel="00000000" w:rsidR="00000000" w:rsidRPr="00000000">
          <w:rPr>
            <w:rFonts w:ascii="Cambria" w:cs="Cambria" w:eastAsia="Cambria" w:hAnsi="Cambria"/>
            <w:color w:val="1155cc"/>
            <w:sz w:val="20"/>
            <w:szCs w:val="20"/>
            <w:u w:val="single"/>
            <w:rtl w:val="0"/>
          </w:rPr>
          <w:t xml:space="preserve">https://tinyurl.com/y6wzzlu3</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2FA">
      <w:pPr>
        <w:spacing w:before="1" w:line="240"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2FB">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НАВЧАЛЬНИЙ ПРОЦЕС ТА ЗАБЕЗПЕЧЕННЯ ЯКОСТІ ОСВІТИ</w:t>
      </w:r>
      <w:r w:rsidDel="00000000" w:rsidR="00000000" w:rsidRPr="00000000">
        <w:rPr>
          <w:rFonts w:ascii="Cambria" w:cs="Cambria" w:eastAsia="Cambria" w:hAnsi="Cambria"/>
          <w:i w:val="1"/>
          <w:sz w:val="20"/>
          <w:szCs w:val="20"/>
          <w:rtl w:val="0"/>
        </w:rPr>
        <w:t xml:space="preserve">.</w:t>
      </w:r>
      <w:r w:rsidDel="00000000" w:rsidR="00000000" w:rsidRPr="00000000">
        <w:rPr>
          <w:rFonts w:ascii="Cambria" w:cs="Cambria" w:eastAsia="Cambria" w:hAnsi="Cambria"/>
          <w:sz w:val="20"/>
          <w:szCs w:val="20"/>
          <w:rtl w:val="0"/>
        </w:rPr>
        <w:t xml:space="preserve"> Перевірка набутих</w:t>
      </w:r>
    </w:p>
    <w:p w:rsidR="00000000" w:rsidDel="00000000" w:rsidP="00000000" w:rsidRDefault="00000000" w:rsidRPr="00000000" w14:paraId="000002FC">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студентами знань, навичок та вмінь (атестації, заліки, іспити та інші форми контролю) є</w:t>
      </w:r>
    </w:p>
    <w:p w:rsidR="00000000" w:rsidDel="00000000" w:rsidP="00000000" w:rsidRDefault="00000000" w:rsidRPr="00000000" w14:paraId="000002FD">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невід’ємною складовою системи забезпечення якості освіти і проводиться відповідно до</w:t>
      </w:r>
    </w:p>
    <w:p w:rsidR="00000000" w:rsidDel="00000000" w:rsidP="00000000" w:rsidRDefault="00000000" w:rsidRPr="00000000" w14:paraId="000002FE">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Положення про організацію та методику проведення поточного та підсумкового семестрового</w:t>
      </w:r>
    </w:p>
    <w:p w:rsidR="00000000" w:rsidDel="00000000" w:rsidP="00000000" w:rsidRDefault="00000000" w:rsidRPr="00000000" w14:paraId="000002FF">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контролю навчання студентів ЗНУ:</w:t>
      </w:r>
      <w:hyperlink r:id="rId24">
        <w:r w:rsidDel="00000000" w:rsidR="00000000" w:rsidRPr="00000000">
          <w:rPr>
            <w:rFonts w:ascii="Cambria" w:cs="Cambria" w:eastAsia="Cambria" w:hAnsi="Cambria"/>
            <w:color w:val="1155cc"/>
            <w:sz w:val="20"/>
            <w:szCs w:val="20"/>
            <w:u w:val="single"/>
            <w:rtl w:val="0"/>
          </w:rPr>
          <w:t xml:space="preserve"> https://tinyurl.com/y9tve4lk</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300">
      <w:pPr>
        <w:spacing w:before="1" w:line="240"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01">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ПОВТОРНЕ ВИВЧЕННЯ ДИСЦИПЛІН, ВІДРАХУВАННЯ.</w:t>
      </w:r>
      <w:r w:rsidDel="00000000" w:rsidR="00000000" w:rsidRPr="00000000">
        <w:rPr>
          <w:rFonts w:ascii="Cambria" w:cs="Cambria" w:eastAsia="Cambria" w:hAnsi="Cambria"/>
          <w:sz w:val="20"/>
          <w:szCs w:val="20"/>
          <w:rtl w:val="0"/>
        </w:rPr>
        <w:t xml:space="preserve"> Наявність академічної</w:t>
      </w:r>
    </w:p>
    <w:p w:rsidR="00000000" w:rsidDel="00000000" w:rsidP="00000000" w:rsidRDefault="00000000" w:rsidRPr="00000000" w14:paraId="00000302">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заборгованості до 6 навчальних дисциплін (в тому числі проходження практики чи виконання</w:t>
      </w:r>
    </w:p>
    <w:p w:rsidR="00000000" w:rsidDel="00000000" w:rsidP="00000000" w:rsidRDefault="00000000" w:rsidRPr="00000000" w14:paraId="00000303">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курсової роботи) за результатами однієї екзаменаційної сесії є підставою для надання студенту</w:t>
      </w:r>
    </w:p>
    <w:p w:rsidR="00000000" w:rsidDel="00000000" w:rsidP="00000000" w:rsidRDefault="00000000" w:rsidRPr="00000000" w14:paraId="00000304">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права на повторне вивчення зазначених навчальних дисциплін. Порядок повторного вивчення</w:t>
      </w:r>
    </w:p>
    <w:p w:rsidR="00000000" w:rsidDel="00000000" w:rsidP="00000000" w:rsidRDefault="00000000" w:rsidRPr="00000000" w14:paraId="00000305">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визначається Положенням про порядок повторного вивчення навчальних дисциплін та</w:t>
      </w:r>
    </w:p>
    <w:p w:rsidR="00000000" w:rsidDel="00000000" w:rsidP="00000000" w:rsidRDefault="00000000" w:rsidRPr="00000000" w14:paraId="00000306">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повторного навчання у ЗНУ: </w:t>
      </w:r>
      <w:hyperlink r:id="rId25">
        <w:r w:rsidDel="00000000" w:rsidR="00000000" w:rsidRPr="00000000">
          <w:rPr>
            <w:rFonts w:ascii="Cambria" w:cs="Cambria" w:eastAsia="Cambria" w:hAnsi="Cambria"/>
            <w:color w:val="1155cc"/>
            <w:sz w:val="20"/>
            <w:szCs w:val="20"/>
            <w:u w:val="single"/>
            <w:rtl w:val="0"/>
          </w:rPr>
          <w:t xml:space="preserve">https://tinyurl.com/y9pkmmp5</w:t>
        </w:r>
      </w:hyperlink>
      <w:r w:rsidDel="00000000" w:rsidR="00000000" w:rsidRPr="00000000">
        <w:rPr>
          <w:rFonts w:ascii="Cambria" w:cs="Cambria" w:eastAsia="Cambria" w:hAnsi="Cambria"/>
          <w:sz w:val="20"/>
          <w:szCs w:val="20"/>
          <w:rtl w:val="0"/>
        </w:rPr>
        <w:t xml:space="preserve">. Підстави та процедури відрахування</w:t>
      </w:r>
    </w:p>
    <w:p w:rsidR="00000000" w:rsidDel="00000000" w:rsidP="00000000" w:rsidRDefault="00000000" w:rsidRPr="00000000" w14:paraId="00000307">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студентів, у тому числі за невиконання навчального плану, регламентуються Положенням про</w:t>
      </w:r>
    </w:p>
    <w:p w:rsidR="00000000" w:rsidDel="00000000" w:rsidP="00000000" w:rsidRDefault="00000000" w:rsidRPr="00000000" w14:paraId="00000308">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порядок переведення, відрахування та поновлення студентів у ЗНУ: </w:t>
      </w:r>
      <w:hyperlink r:id="rId26">
        <w:r w:rsidDel="00000000" w:rsidR="00000000" w:rsidRPr="00000000">
          <w:rPr>
            <w:rFonts w:ascii="Cambria" w:cs="Cambria" w:eastAsia="Cambria" w:hAnsi="Cambria"/>
            <w:color w:val="1155cc"/>
            <w:sz w:val="20"/>
            <w:szCs w:val="20"/>
            <w:u w:val="single"/>
            <w:rtl w:val="0"/>
          </w:rPr>
          <w:t xml:space="preserve">https://tinyurl.com/ycds57la</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309">
      <w:pPr>
        <w:spacing w:before="1" w:line="240"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0A">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НЕФОРМАЛЬНА ОСВІТА.</w:t>
      </w:r>
      <w:r w:rsidDel="00000000" w:rsidR="00000000" w:rsidRPr="00000000">
        <w:rPr>
          <w:rFonts w:ascii="Cambria" w:cs="Cambria" w:eastAsia="Cambria" w:hAnsi="Cambria"/>
          <w:sz w:val="20"/>
          <w:szCs w:val="20"/>
          <w:rtl w:val="0"/>
        </w:rPr>
        <w:t xml:space="preserve"> Порядок зарахування результатів навчання, підтверджених</w:t>
      </w:r>
    </w:p>
    <w:p w:rsidR="00000000" w:rsidDel="00000000" w:rsidP="00000000" w:rsidRDefault="00000000" w:rsidRPr="00000000" w14:paraId="0000030B">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сертифікатами, свідоцтвами, іншими документами, здобутими поза основним місцем навчання,</w:t>
      </w:r>
    </w:p>
    <w:p w:rsidR="00000000" w:rsidDel="00000000" w:rsidP="00000000" w:rsidRDefault="00000000" w:rsidRPr="00000000" w14:paraId="0000030C">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регулюється Положенням про порядок визнання результатів навчання, отриманих у</w:t>
      </w:r>
    </w:p>
    <w:p w:rsidR="00000000" w:rsidDel="00000000" w:rsidP="00000000" w:rsidRDefault="00000000" w:rsidRPr="00000000" w14:paraId="0000030D">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неформальній освіті: </w:t>
      </w:r>
      <w:hyperlink r:id="rId27">
        <w:r w:rsidDel="00000000" w:rsidR="00000000" w:rsidRPr="00000000">
          <w:rPr>
            <w:rFonts w:ascii="Cambria" w:cs="Cambria" w:eastAsia="Cambria" w:hAnsi="Cambria"/>
            <w:color w:val="1155cc"/>
            <w:sz w:val="20"/>
            <w:szCs w:val="20"/>
            <w:u w:val="single"/>
            <w:rtl w:val="0"/>
          </w:rPr>
          <w:t xml:space="preserve">https://tinyurl.com/y8gbt4xs</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30E">
      <w:pPr>
        <w:spacing w:before="1" w:line="240"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0F">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ВИРІШЕННЯ КОНФЛІКТІВ.</w:t>
      </w:r>
      <w:r w:rsidDel="00000000" w:rsidR="00000000" w:rsidRPr="00000000">
        <w:rPr>
          <w:rFonts w:ascii="Cambria" w:cs="Cambria" w:eastAsia="Cambria" w:hAnsi="Cambria"/>
          <w:sz w:val="20"/>
          <w:szCs w:val="20"/>
          <w:rtl w:val="0"/>
        </w:rPr>
        <w:t xml:space="preserve"> Порядок і процедури врегулювання конфліктів, пов’язаних із</w:t>
      </w:r>
    </w:p>
    <w:p w:rsidR="00000000" w:rsidDel="00000000" w:rsidP="00000000" w:rsidRDefault="00000000" w:rsidRPr="00000000" w14:paraId="00000310">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корупційними діями, зіткненням інтересів, різними формами дискримінації, сексуальними</w:t>
      </w:r>
    </w:p>
    <w:p w:rsidR="00000000" w:rsidDel="00000000" w:rsidP="00000000" w:rsidRDefault="00000000" w:rsidRPr="00000000" w14:paraId="00000311">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домаганнями, міжособистісними стосунками та іншими ситуаціями, що можуть виникнути під</w:t>
      </w:r>
    </w:p>
    <w:p w:rsidR="00000000" w:rsidDel="00000000" w:rsidP="00000000" w:rsidRDefault="00000000" w:rsidRPr="00000000" w14:paraId="00000312">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час навчання, регламентуються Положенням про порядок і процедури вирішення конфліктних</w:t>
      </w:r>
    </w:p>
    <w:p w:rsidR="00000000" w:rsidDel="00000000" w:rsidP="00000000" w:rsidRDefault="00000000" w:rsidRPr="00000000" w14:paraId="00000313">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ситуацій у ЗНУ: </w:t>
      </w:r>
      <w:hyperlink r:id="rId28">
        <w:r w:rsidDel="00000000" w:rsidR="00000000" w:rsidRPr="00000000">
          <w:rPr>
            <w:rFonts w:ascii="Cambria" w:cs="Cambria" w:eastAsia="Cambria" w:hAnsi="Cambria"/>
            <w:color w:val="1155cc"/>
            <w:sz w:val="20"/>
            <w:szCs w:val="20"/>
            <w:u w:val="single"/>
            <w:rtl w:val="0"/>
          </w:rPr>
          <w:t xml:space="preserve">https://tinyurl.com/57wha734</w:t>
        </w:r>
      </w:hyperlink>
      <w:r w:rsidDel="00000000" w:rsidR="00000000" w:rsidRPr="00000000">
        <w:rPr>
          <w:rFonts w:ascii="Cambria" w:cs="Cambria" w:eastAsia="Cambria" w:hAnsi="Cambria"/>
          <w:sz w:val="20"/>
          <w:szCs w:val="20"/>
          <w:rtl w:val="0"/>
        </w:rPr>
        <w:t xml:space="preserve"> . Конфліктні ситуації, що виникають у сфері</w:t>
      </w:r>
    </w:p>
    <w:p w:rsidR="00000000" w:rsidDel="00000000" w:rsidP="00000000" w:rsidRDefault="00000000" w:rsidRPr="00000000" w14:paraId="00000314">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стипендіального забезпечення здобувачів вищої освіти, вирішуються стипендіальними</w:t>
      </w:r>
    </w:p>
    <w:p w:rsidR="00000000" w:rsidDel="00000000" w:rsidP="00000000" w:rsidRDefault="00000000" w:rsidRPr="00000000" w14:paraId="00000315">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комісіями факультетів, коледжів та університету в межах їх повноважень, відповідно до:</w:t>
      </w:r>
    </w:p>
    <w:p w:rsidR="00000000" w:rsidDel="00000000" w:rsidP="00000000" w:rsidRDefault="00000000" w:rsidRPr="00000000" w14:paraId="00000316">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Положення про порядок призначення і виплати академічних стипендій у ЗНУ:</w:t>
      </w:r>
    </w:p>
    <w:p w:rsidR="00000000" w:rsidDel="00000000" w:rsidP="00000000" w:rsidRDefault="00000000" w:rsidRPr="00000000" w14:paraId="00000317">
      <w:pPr>
        <w:spacing w:before="1" w:line="240" w:lineRule="auto"/>
        <w:ind w:left="232" w:firstLine="0"/>
        <w:rPr>
          <w:rFonts w:ascii="Cambria" w:cs="Cambria" w:eastAsia="Cambria" w:hAnsi="Cambria"/>
          <w:sz w:val="20"/>
          <w:szCs w:val="20"/>
        </w:rPr>
      </w:pPr>
      <w:hyperlink r:id="rId29">
        <w:r w:rsidDel="00000000" w:rsidR="00000000" w:rsidRPr="00000000">
          <w:rPr>
            <w:rFonts w:ascii="Cambria" w:cs="Cambria" w:eastAsia="Cambria" w:hAnsi="Cambria"/>
            <w:color w:val="1155cc"/>
            <w:sz w:val="20"/>
            <w:szCs w:val="20"/>
            <w:u w:val="single"/>
            <w:rtl w:val="0"/>
          </w:rPr>
          <w:t xml:space="preserve">https://tinyurl.com/yd6bq6p9</w:t>
        </w:r>
      </w:hyperlink>
      <w:r w:rsidDel="00000000" w:rsidR="00000000" w:rsidRPr="00000000">
        <w:rPr>
          <w:rFonts w:ascii="Cambria" w:cs="Cambria" w:eastAsia="Cambria" w:hAnsi="Cambria"/>
          <w:sz w:val="20"/>
          <w:szCs w:val="20"/>
          <w:rtl w:val="0"/>
        </w:rPr>
        <w:t xml:space="preserve"> ; Положення про призначення та виплату соціальних стипендій у</w:t>
      </w:r>
    </w:p>
    <w:p w:rsidR="00000000" w:rsidDel="00000000" w:rsidP="00000000" w:rsidRDefault="00000000" w:rsidRPr="00000000" w14:paraId="00000318">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ЗНУ: </w:t>
      </w:r>
      <w:hyperlink r:id="rId30">
        <w:r w:rsidDel="00000000" w:rsidR="00000000" w:rsidRPr="00000000">
          <w:rPr>
            <w:rFonts w:ascii="Cambria" w:cs="Cambria" w:eastAsia="Cambria" w:hAnsi="Cambria"/>
            <w:color w:val="1155cc"/>
            <w:sz w:val="20"/>
            <w:szCs w:val="20"/>
            <w:u w:val="single"/>
            <w:rtl w:val="0"/>
          </w:rPr>
          <w:t xml:space="preserve">https://tinyurl.com/y9r5dpwh</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319">
      <w:pPr>
        <w:spacing w:before="1" w:line="240"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1A">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ПСИХОЛОГІЧНА ДОПОМОГА.</w:t>
      </w:r>
      <w:r w:rsidDel="00000000" w:rsidR="00000000" w:rsidRPr="00000000">
        <w:rPr>
          <w:rFonts w:ascii="Cambria" w:cs="Cambria" w:eastAsia="Cambria" w:hAnsi="Cambria"/>
          <w:sz w:val="20"/>
          <w:szCs w:val="20"/>
          <w:rtl w:val="0"/>
        </w:rPr>
        <w:t xml:space="preserve"> Телефон довіри практичного психолога Марті Ірини</w:t>
      </w:r>
    </w:p>
    <w:p w:rsidR="00000000" w:rsidDel="00000000" w:rsidP="00000000" w:rsidRDefault="00000000" w:rsidRPr="00000000" w14:paraId="0000031B">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Вадимівни (061)228-15-84, (099)253-78-73 (щоденно з 9 до 21).</w:t>
      </w:r>
    </w:p>
    <w:p w:rsidR="00000000" w:rsidDel="00000000" w:rsidP="00000000" w:rsidRDefault="00000000" w:rsidRPr="00000000" w14:paraId="0000031C">
      <w:pPr>
        <w:spacing w:before="1" w:line="240"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1D">
      <w:pPr>
        <w:spacing w:before="1" w:line="240" w:lineRule="auto"/>
        <w:ind w:left="232" w:firstLine="0"/>
        <w:rPr>
          <w:rFonts w:ascii="Cambria" w:cs="Cambria" w:eastAsia="Cambria" w:hAnsi="Cambria"/>
          <w:b w:val="1"/>
          <w:i w:val="1"/>
          <w:sz w:val="20"/>
          <w:szCs w:val="20"/>
        </w:rPr>
      </w:pPr>
      <w:r w:rsidDel="00000000" w:rsidR="00000000" w:rsidRPr="00000000">
        <w:rPr>
          <w:rFonts w:ascii="Cambria" w:cs="Cambria" w:eastAsia="Cambria" w:hAnsi="Cambria"/>
          <w:b w:val="1"/>
          <w:i w:val="1"/>
          <w:sz w:val="20"/>
          <w:szCs w:val="20"/>
          <w:rtl w:val="0"/>
        </w:rPr>
        <w:t xml:space="preserve">УПОВНОВАЖЕНА ОСОБА З ПИТАНЬ ЗАПОБІГАННЯ ТА ВИЯВЛЕННЯ КОРУПЦІЇ</w:t>
      </w:r>
    </w:p>
    <w:p w:rsidR="00000000" w:rsidDel="00000000" w:rsidP="00000000" w:rsidRDefault="00000000" w:rsidRPr="00000000" w14:paraId="0000031E">
      <w:pPr>
        <w:spacing w:before="1" w:line="240" w:lineRule="auto"/>
        <w:ind w:left="232" w:firstLine="0"/>
        <w:rPr>
          <w:rFonts w:ascii="Cambria" w:cs="Cambria" w:eastAsia="Cambria" w:hAnsi="Cambria"/>
          <w:b w:val="1"/>
          <w:sz w:val="20"/>
          <w:szCs w:val="20"/>
        </w:rPr>
      </w:pPr>
      <w:r w:rsidDel="00000000" w:rsidR="00000000" w:rsidRPr="00000000">
        <w:rPr>
          <w:rFonts w:ascii="Cambria" w:cs="Cambria" w:eastAsia="Cambria" w:hAnsi="Cambria"/>
          <w:sz w:val="20"/>
          <w:szCs w:val="20"/>
          <w:rtl w:val="0"/>
        </w:rPr>
        <w:t xml:space="preserve">Запорізького національного університету: </w:t>
      </w:r>
      <w:r w:rsidDel="00000000" w:rsidR="00000000" w:rsidRPr="00000000">
        <w:rPr>
          <w:rFonts w:ascii="Cambria" w:cs="Cambria" w:eastAsia="Cambria" w:hAnsi="Cambria"/>
          <w:b w:val="1"/>
          <w:sz w:val="20"/>
          <w:szCs w:val="20"/>
          <w:rtl w:val="0"/>
        </w:rPr>
        <w:t xml:space="preserve">Борисов Костянтин Борисович</w:t>
      </w:r>
    </w:p>
    <w:p w:rsidR="00000000" w:rsidDel="00000000" w:rsidP="00000000" w:rsidRDefault="00000000" w:rsidRPr="00000000" w14:paraId="0000031F">
      <w:pPr>
        <w:spacing w:before="1" w:line="240"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Електронна адреса: </w:t>
      </w:r>
      <w:hyperlink r:id="rId31">
        <w:r w:rsidDel="00000000" w:rsidR="00000000" w:rsidRPr="00000000">
          <w:rPr>
            <w:rFonts w:ascii="Cambria" w:cs="Cambria" w:eastAsia="Cambria" w:hAnsi="Cambria"/>
            <w:color w:val="1155cc"/>
            <w:sz w:val="20"/>
            <w:szCs w:val="20"/>
            <w:u w:val="single"/>
            <w:rtl w:val="0"/>
          </w:rPr>
          <w:t xml:space="preserve">uv@znu.edu.ua</w:t>
        </w:r>
      </w:hyperlink>
      <w:r w:rsidDel="00000000" w:rsidR="00000000" w:rsidRPr="00000000">
        <w:rPr>
          <w:rFonts w:ascii="Cambria" w:cs="Cambria" w:eastAsia="Cambria" w:hAnsi="Cambria"/>
          <w:sz w:val="20"/>
          <w:szCs w:val="20"/>
          <w:rtl w:val="0"/>
        </w:rPr>
        <w:t xml:space="preserve">  Гаряча лінія: Тел. (061) 228-75-50 </w:t>
      </w:r>
    </w:p>
    <w:p w:rsidR="00000000" w:rsidDel="00000000" w:rsidP="00000000" w:rsidRDefault="00000000" w:rsidRPr="00000000" w14:paraId="00000320">
      <w:pPr>
        <w:spacing w:before="1" w:line="276" w:lineRule="auto"/>
        <w:ind w:left="232" w:firstLine="0"/>
        <w:rPr>
          <w:sz w:val="24"/>
          <w:szCs w:val="24"/>
        </w:rPr>
      </w:pPr>
      <w:r w:rsidDel="00000000" w:rsidR="00000000" w:rsidRPr="00000000">
        <w:rPr>
          <w:rtl w:val="0"/>
        </w:rPr>
      </w:r>
    </w:p>
    <w:p w:rsidR="00000000" w:rsidDel="00000000" w:rsidP="00000000" w:rsidRDefault="00000000" w:rsidRPr="00000000" w14:paraId="00000321">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РІВНІ МОЖЛИВОСТІ ТА ІНКЛЮЗИВНЕ ОСВІТНЄ СЕРЕДОВИЩЕ.</w:t>
      </w:r>
      <w:r w:rsidDel="00000000" w:rsidR="00000000" w:rsidRPr="00000000">
        <w:rPr>
          <w:rFonts w:ascii="Cambria" w:cs="Cambria" w:eastAsia="Cambria" w:hAnsi="Cambria"/>
          <w:sz w:val="20"/>
          <w:szCs w:val="20"/>
          <w:rtl w:val="0"/>
        </w:rPr>
        <w:t xml:space="preserve"> Центральні входи</w:t>
      </w:r>
    </w:p>
    <w:p w:rsidR="00000000" w:rsidDel="00000000" w:rsidP="00000000" w:rsidRDefault="00000000" w:rsidRPr="00000000" w14:paraId="00000322">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усіх навчальних корпусів ЗНУ обладнані пандусами для забезпечення доступу осіб з</w:t>
      </w:r>
    </w:p>
    <w:p w:rsidR="00000000" w:rsidDel="00000000" w:rsidP="00000000" w:rsidRDefault="00000000" w:rsidRPr="00000000" w14:paraId="00000323">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інвалідністю та інших маломобільних груп населення. Допомога для здійснення входу у разі</w:t>
      </w:r>
    </w:p>
    <w:p w:rsidR="00000000" w:rsidDel="00000000" w:rsidP="00000000" w:rsidRDefault="00000000" w:rsidRPr="00000000" w14:paraId="00000324">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потреби надається черговими охоронцями навчальних корпусів. Якщо вам потрібна</w:t>
      </w:r>
    </w:p>
    <w:p w:rsidR="00000000" w:rsidDel="00000000" w:rsidP="00000000" w:rsidRDefault="00000000" w:rsidRPr="00000000" w14:paraId="00000325">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спеціалізована допомога, будь-ласка, зателефонуйте (061) 228-75-11 (начальник охорони).</w:t>
      </w:r>
    </w:p>
    <w:p w:rsidR="00000000" w:rsidDel="00000000" w:rsidP="00000000" w:rsidRDefault="00000000" w:rsidRPr="00000000" w14:paraId="00000326">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Порядок супроводу (надання допомоги) осіб з інвалідністю та інших маломобільних груп</w:t>
      </w:r>
    </w:p>
    <w:p w:rsidR="00000000" w:rsidDel="00000000" w:rsidP="00000000" w:rsidRDefault="00000000" w:rsidRPr="00000000" w14:paraId="00000327">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населення у ЗНУ: </w:t>
      </w:r>
      <w:hyperlink r:id="rId32">
        <w:r w:rsidDel="00000000" w:rsidR="00000000" w:rsidRPr="00000000">
          <w:rPr>
            <w:rFonts w:ascii="Cambria" w:cs="Cambria" w:eastAsia="Cambria" w:hAnsi="Cambria"/>
            <w:color w:val="1155cc"/>
            <w:sz w:val="20"/>
            <w:szCs w:val="20"/>
            <w:u w:val="single"/>
            <w:rtl w:val="0"/>
          </w:rPr>
          <w:t xml:space="preserve">https://tinyurl.com/ydhcsagx</w:t>
        </w:r>
      </w:hyperlink>
      <w:r w:rsidDel="00000000" w:rsidR="00000000" w:rsidRPr="00000000">
        <w:rPr>
          <w:rFonts w:ascii="Cambria" w:cs="Cambria" w:eastAsia="Cambria" w:hAnsi="Cambria"/>
          <w:sz w:val="20"/>
          <w:szCs w:val="20"/>
          <w:rtl w:val="0"/>
        </w:rPr>
        <w:t xml:space="preserve">.</w:t>
      </w:r>
    </w:p>
    <w:p w:rsidR="00000000" w:rsidDel="00000000" w:rsidP="00000000" w:rsidRDefault="00000000" w:rsidRPr="00000000" w14:paraId="00000328">
      <w:pPr>
        <w:spacing w:before="1" w:line="276"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29">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РЕСУРСИ ДЛЯ НАВЧАННЯ.</w:t>
      </w:r>
      <w:r w:rsidDel="00000000" w:rsidR="00000000" w:rsidRPr="00000000">
        <w:rPr>
          <w:rFonts w:ascii="Cambria" w:cs="Cambria" w:eastAsia="Cambria" w:hAnsi="Cambria"/>
          <w:sz w:val="20"/>
          <w:szCs w:val="20"/>
          <w:rtl w:val="0"/>
        </w:rPr>
        <w:t xml:space="preserve"> Наукова бібліотека: </w:t>
      </w:r>
      <w:hyperlink r:id="rId33">
        <w:r w:rsidDel="00000000" w:rsidR="00000000" w:rsidRPr="00000000">
          <w:rPr>
            <w:rFonts w:ascii="Cambria" w:cs="Cambria" w:eastAsia="Cambria" w:hAnsi="Cambria"/>
            <w:color w:val="1155cc"/>
            <w:sz w:val="20"/>
            <w:szCs w:val="20"/>
            <w:u w:val="single"/>
            <w:rtl w:val="0"/>
          </w:rPr>
          <w:t xml:space="preserve">http://library.znu.edu.ua</w:t>
        </w:r>
      </w:hyperlink>
      <w:r w:rsidDel="00000000" w:rsidR="00000000" w:rsidRPr="00000000">
        <w:rPr>
          <w:rFonts w:ascii="Cambria" w:cs="Cambria" w:eastAsia="Cambria" w:hAnsi="Cambria"/>
          <w:sz w:val="20"/>
          <w:szCs w:val="20"/>
          <w:rtl w:val="0"/>
        </w:rPr>
        <w:t xml:space="preserve">.  Графік роботи</w:t>
      </w:r>
    </w:p>
    <w:p w:rsidR="00000000" w:rsidDel="00000000" w:rsidP="00000000" w:rsidRDefault="00000000" w:rsidRPr="00000000" w14:paraId="0000032A">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абонементів: понеділок – п`ятниця з 08.00 до 16.00; вихідні дні: субота і неділя.</w:t>
      </w:r>
    </w:p>
    <w:p w:rsidR="00000000" w:rsidDel="00000000" w:rsidP="00000000" w:rsidRDefault="00000000" w:rsidRPr="00000000" w14:paraId="0000032B">
      <w:pPr>
        <w:spacing w:before="1" w:line="276"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2C">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ЕЛЕКТРОННЕ ЗАБЕЗПЕЧЕННЯ НАВЧАННЯ (MOODLE):</w:t>
      </w:r>
      <w:r w:rsidDel="00000000" w:rsidR="00000000" w:rsidRPr="00000000">
        <w:rPr>
          <w:rFonts w:ascii="Cambria" w:cs="Cambria" w:eastAsia="Cambria" w:hAnsi="Cambria"/>
          <w:sz w:val="20"/>
          <w:szCs w:val="20"/>
          <w:rtl w:val="0"/>
        </w:rPr>
        <w:t xml:space="preserve"> </w:t>
      </w:r>
      <w:hyperlink r:id="rId34">
        <w:r w:rsidDel="00000000" w:rsidR="00000000" w:rsidRPr="00000000">
          <w:rPr>
            <w:rFonts w:ascii="Cambria" w:cs="Cambria" w:eastAsia="Cambria" w:hAnsi="Cambria"/>
            <w:color w:val="1155cc"/>
            <w:sz w:val="20"/>
            <w:szCs w:val="20"/>
            <w:u w:val="single"/>
            <w:rtl w:val="0"/>
          </w:rPr>
          <w:t xml:space="preserve">https://moodle.znu.edu.ua</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32D">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Якщо забули пароль/логін, направте листа з темою «Забув пароль/логін» за адресою:</w:t>
      </w:r>
    </w:p>
    <w:p w:rsidR="00000000" w:rsidDel="00000000" w:rsidP="00000000" w:rsidRDefault="00000000" w:rsidRPr="00000000" w14:paraId="0000032E">
      <w:pPr>
        <w:spacing w:before="1" w:line="276" w:lineRule="auto"/>
        <w:ind w:left="232" w:firstLine="0"/>
        <w:rPr>
          <w:rFonts w:ascii="Cambria" w:cs="Cambria" w:eastAsia="Cambria" w:hAnsi="Cambria"/>
          <w:sz w:val="20"/>
          <w:szCs w:val="20"/>
        </w:rPr>
      </w:pPr>
      <w:hyperlink r:id="rId35">
        <w:r w:rsidDel="00000000" w:rsidR="00000000" w:rsidRPr="00000000">
          <w:rPr>
            <w:rFonts w:ascii="Cambria" w:cs="Cambria" w:eastAsia="Cambria" w:hAnsi="Cambria"/>
            <w:color w:val="1155cc"/>
            <w:sz w:val="20"/>
            <w:szCs w:val="20"/>
            <w:u w:val="single"/>
            <w:rtl w:val="0"/>
          </w:rPr>
          <w:t xml:space="preserve">moodle.znu@znu.edu.ua</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32F">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У листі вкажіть: прізвище, ім’я, по-батькові українською мовою; шифр групи; електронну</w:t>
      </w:r>
    </w:p>
    <w:p w:rsidR="00000000" w:rsidDel="00000000" w:rsidP="00000000" w:rsidRDefault="00000000" w:rsidRPr="00000000" w14:paraId="00000330">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адресу.</w:t>
      </w:r>
    </w:p>
    <w:p w:rsidR="00000000" w:rsidDel="00000000" w:rsidP="00000000" w:rsidRDefault="00000000" w:rsidRPr="00000000" w14:paraId="00000331">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Якщо ви вказували електронну адресу в профілі системи Moodle ЗНУ, то використовуйте</w:t>
      </w:r>
    </w:p>
    <w:p w:rsidR="00000000" w:rsidDel="00000000" w:rsidP="00000000" w:rsidRDefault="00000000" w:rsidRPr="00000000" w14:paraId="00000332">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посилання для відновлення паролю </w:t>
      </w:r>
      <w:hyperlink r:id="rId36">
        <w:r w:rsidDel="00000000" w:rsidR="00000000" w:rsidRPr="00000000">
          <w:rPr>
            <w:rFonts w:ascii="Cambria" w:cs="Cambria" w:eastAsia="Cambria" w:hAnsi="Cambria"/>
            <w:color w:val="1155cc"/>
            <w:sz w:val="20"/>
            <w:szCs w:val="20"/>
            <w:u w:val="single"/>
            <w:rtl w:val="0"/>
          </w:rPr>
          <w:t xml:space="preserve">https://moodle.znu.edu.ua/mod/page/view.php?id=133015</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333">
      <w:pPr>
        <w:spacing w:before="1" w:line="276" w:lineRule="auto"/>
        <w:ind w:left="232" w:firstLine="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334">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Центр інтенсивного вивчення іноземних мов:</w:t>
      </w:r>
      <w:r w:rsidDel="00000000" w:rsidR="00000000" w:rsidRPr="00000000">
        <w:rPr>
          <w:rFonts w:ascii="Cambria" w:cs="Cambria" w:eastAsia="Cambria" w:hAnsi="Cambria"/>
          <w:sz w:val="20"/>
          <w:szCs w:val="20"/>
          <w:rtl w:val="0"/>
        </w:rPr>
        <w:t xml:space="preserve"> </w:t>
      </w:r>
      <w:hyperlink r:id="rId37">
        <w:r w:rsidDel="00000000" w:rsidR="00000000" w:rsidRPr="00000000">
          <w:rPr>
            <w:rFonts w:ascii="Cambria" w:cs="Cambria" w:eastAsia="Cambria" w:hAnsi="Cambria"/>
            <w:color w:val="1155cc"/>
            <w:sz w:val="20"/>
            <w:szCs w:val="20"/>
            <w:u w:val="single"/>
            <w:rtl w:val="0"/>
          </w:rPr>
          <w:t xml:space="preserve">http://sites.znu.edu.ua/child-advance/</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335">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Центр німецької мови, партнер Гете-інституту:</w:t>
      </w:r>
      <w:r w:rsidDel="00000000" w:rsidR="00000000" w:rsidRPr="00000000">
        <w:rPr>
          <w:rFonts w:ascii="Cambria" w:cs="Cambria" w:eastAsia="Cambria" w:hAnsi="Cambria"/>
          <w:sz w:val="20"/>
          <w:szCs w:val="20"/>
          <w:rtl w:val="0"/>
        </w:rPr>
        <w:t xml:space="preserve"> </w:t>
      </w:r>
      <w:hyperlink r:id="rId38">
        <w:r w:rsidDel="00000000" w:rsidR="00000000" w:rsidRPr="00000000">
          <w:rPr>
            <w:rFonts w:ascii="Cambria" w:cs="Cambria" w:eastAsia="Cambria" w:hAnsi="Cambria"/>
            <w:color w:val="1155cc"/>
            <w:sz w:val="20"/>
            <w:szCs w:val="20"/>
            <w:u w:val="single"/>
            <w:rtl w:val="0"/>
          </w:rPr>
          <w:t xml:space="preserve">https://www.znu.edu.ua/ukr/edu/ocznu/nim</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336">
      <w:pPr>
        <w:spacing w:before="1" w:line="276" w:lineRule="auto"/>
        <w:ind w:left="232"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Школа Конфуція (вивчення китайської мови):</w:t>
      </w:r>
      <w:r w:rsidDel="00000000" w:rsidR="00000000" w:rsidRPr="00000000">
        <w:rPr>
          <w:rFonts w:ascii="Cambria" w:cs="Cambria" w:eastAsia="Cambria" w:hAnsi="Cambria"/>
          <w:sz w:val="20"/>
          <w:szCs w:val="20"/>
          <w:rtl w:val="0"/>
        </w:rPr>
        <w:t xml:space="preserve"> </w:t>
      </w:r>
      <w:hyperlink r:id="rId39">
        <w:r w:rsidDel="00000000" w:rsidR="00000000" w:rsidRPr="00000000">
          <w:rPr>
            <w:rFonts w:ascii="Cambria" w:cs="Cambria" w:eastAsia="Cambria" w:hAnsi="Cambria"/>
            <w:color w:val="1155cc"/>
            <w:sz w:val="20"/>
            <w:szCs w:val="20"/>
            <w:u w:val="single"/>
            <w:rtl w:val="0"/>
          </w:rPr>
          <w:t xml:space="preserve">http://sites.znu.edu.ua/confucius</w:t>
        </w:r>
      </w:hyperlink>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337">
      <w:pPr>
        <w:spacing w:before="1" w:line="276" w:lineRule="auto"/>
        <w:ind w:left="232" w:firstLine="0"/>
        <w:rPr>
          <w:sz w:val="24"/>
          <w:szCs w:val="24"/>
        </w:rPr>
      </w:pPr>
      <w:r w:rsidDel="00000000" w:rsidR="00000000" w:rsidRPr="00000000">
        <w:rPr>
          <w:rtl w:val="0"/>
        </w:rPr>
      </w:r>
    </w:p>
    <w:sectPr>
      <w:type w:val="nextPage"/>
      <w:pgSz w:h="16840" w:w="11910" w:orient="portrait"/>
      <w:pgMar w:bottom="280" w:top="1660" w:left="900" w:right="460" w:header="720.0000000000001"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6109334</wp:posOffset>
          </wp:positionH>
          <wp:positionV relativeFrom="page">
            <wp:posOffset>459739</wp:posOffset>
          </wp:positionV>
          <wp:extent cx="530224" cy="553720"/>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0224" cy="553720"/>
                  </a:xfrm>
                  <a:prstGeom prst="rect"/>
                  <a:ln/>
                </pic:spPr>
              </pic:pic>
            </a:graphicData>
          </a:graphic>
        </wp:anchor>
      </w:draw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Pr>
      <mc:AlternateContent>
        <mc:Choice Requires="wpg">
          <w:drawing>
            <wp:anchor allowOverlap="1" behindDoc="1" distB="0" distT="0" distL="0" distR="0" hidden="0" layoutInCell="1" locked="0" relativeHeight="0" simplePos="0">
              <wp:simplePos x="0" y="0"/>
              <wp:positionH relativeFrom="page">
                <wp:posOffset>2397126</wp:posOffset>
              </wp:positionH>
              <wp:positionV relativeFrom="page">
                <wp:posOffset>434341</wp:posOffset>
              </wp:positionV>
              <wp:extent cx="3126740" cy="536575"/>
              <wp:effectExtent b="0" l="0" r="0" t="0"/>
              <wp:wrapNone/>
              <wp:docPr id="1" name=""/>
              <a:graphic>
                <a:graphicData uri="http://schemas.microsoft.com/office/word/2010/wordprocessingShape">
                  <wps:wsp>
                    <wps:cNvSpPr/>
                    <wps:cNvPr id="2" name="Shape 2"/>
                    <wps:spPr>
                      <a:xfrm>
                        <a:off x="3792155" y="3521238"/>
                        <a:ext cx="3107690" cy="517525"/>
                      </a:xfrm>
                      <a:custGeom>
                        <a:rect b="b" l="l" r="r" t="t"/>
                        <a:pathLst>
                          <a:path extrusionOk="0" h="517525" w="3107690">
                            <a:moveTo>
                              <a:pt x="0" y="0"/>
                            </a:moveTo>
                            <a:lnTo>
                              <a:pt x="0" y="517525"/>
                            </a:lnTo>
                            <a:lnTo>
                              <a:pt x="3107690" y="517525"/>
                            </a:lnTo>
                            <a:lnTo>
                              <a:pt x="3107690" y="0"/>
                            </a:lnTo>
                            <a:close/>
                          </a:path>
                        </a:pathLst>
                      </a:custGeom>
                      <a:noFill/>
                      <a:ln>
                        <a:noFill/>
                      </a:ln>
                    </wps:spPr>
                    <wps:txbx>
                      <w:txbxContent>
                        <w:p w:rsidR="00000000" w:rsidDel="00000000" w:rsidP="00000000" w:rsidRDefault="00000000" w:rsidRPr="00000000">
                          <w:pPr>
                            <w:spacing w:after="0" w:before="20" w:line="240"/>
                            <w:ind w:left="20" w:right="17.999999523162842" w:firstLine="40"/>
                            <w:jc w:val="center"/>
                            <w:textDirection w:val="btLr"/>
                          </w:pPr>
                          <w:r w:rsidDel="00000000" w:rsidR="00000000" w:rsidRPr="00000000">
                            <w:rPr>
                              <w:rFonts w:ascii="Cambria" w:cs="Cambria" w:eastAsia="Cambria" w:hAnsi="Cambria"/>
                              <w:b w:val="1"/>
                              <w:i w:val="0"/>
                              <w:smallCaps w:val="0"/>
                              <w:strike w:val="0"/>
                              <w:color w:val="000000"/>
                              <w:sz w:val="22"/>
                              <w:vertAlign w:val="baseline"/>
                            </w:rPr>
                            <w:t xml:space="preserve">ЗАПОРІЗЬКИЙ НАЦІОНАЛЬНИЙ УНІВЕРСИТЕТ БІОЛОГІЧНИЙ ФАКУЛЬТЕТ</w:t>
                          </w:r>
                        </w:p>
                        <w:p w:rsidR="00000000" w:rsidDel="00000000" w:rsidP="00000000" w:rsidRDefault="00000000" w:rsidRPr="00000000">
                          <w:pPr>
                            <w:spacing w:after="0" w:before="1.0000000149011612" w:line="240"/>
                            <w:ind w:left="17.999999523162842" w:right="17.999999523162842" w:firstLine="35.999999046325684"/>
                            <w:jc w:val="center"/>
                            <w:textDirection w:val="btLr"/>
                          </w:pPr>
                          <w:r w:rsidDel="00000000" w:rsidR="00000000" w:rsidRPr="00000000">
                            <w:rPr>
                              <w:rFonts w:ascii="Cambria" w:cs="Cambria" w:eastAsia="Cambria" w:hAnsi="Cambria"/>
                              <w:b w:val="1"/>
                              <w:i w:val="0"/>
                              <w:smallCaps w:val="0"/>
                              <w:strike w:val="0"/>
                              <w:color w:val="000000"/>
                              <w:sz w:val="22"/>
                              <w:vertAlign w:val="baseline"/>
                            </w:rPr>
                          </w:r>
                          <w:r w:rsidDel="00000000" w:rsidR="00000000" w:rsidRPr="00000000">
                            <w:rPr>
                              <w:rFonts w:ascii="Cambria" w:cs="Cambria" w:eastAsia="Cambria" w:hAnsi="Cambria"/>
                              <w:b w:val="1"/>
                              <w:i w:val="0"/>
                              <w:smallCaps w:val="0"/>
                              <w:strike w:val="0"/>
                              <w:color w:val="000000"/>
                              <w:sz w:val="22"/>
                              <w:vertAlign w:val="baseline"/>
                            </w:rPr>
                            <w:t xml:space="preserve">Силабус навчальної дисципліни</w:t>
                          </w:r>
                        </w:p>
                      </w:txbxContent>
                    </wps:txbx>
                    <wps:bodyPr anchorCtr="0" anchor="t" bIns="38100" lIns="88900" spcFirstLastPara="1" rIns="88900" wrap="square" tIns="38100">
                      <a:noAutofit/>
                    </wps:bodyPr>
                  </wps:wsp>
                </a:graphicData>
              </a:graphic>
            </wp:anchor>
          </w:drawing>
        </mc:Choice>
        <mc:Fallback>
          <w:drawing>
            <wp:anchor allowOverlap="1" behindDoc="1" distB="0" distT="0" distL="0" distR="0" hidden="0" layoutInCell="1" locked="0" relativeHeight="0" simplePos="0">
              <wp:simplePos x="0" y="0"/>
              <wp:positionH relativeFrom="page">
                <wp:posOffset>2397126</wp:posOffset>
              </wp:positionH>
              <wp:positionV relativeFrom="page">
                <wp:posOffset>434341</wp:posOffset>
              </wp:positionV>
              <wp:extent cx="3126740" cy="53657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126740" cy="53657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620" w:hanging="360"/>
      </w:pPr>
      <w:rPr>
        <w:rFonts w:ascii="Noto Sans Symbols" w:cs="Noto Sans Symbols" w:eastAsia="Noto Sans Symbols" w:hAnsi="Noto Sans Symbols"/>
      </w:rPr>
    </w:lvl>
    <w:lvl w:ilvl="1">
      <w:start w:val="1"/>
      <w:numFmt w:val="bullet"/>
      <w:lvlText w:val="o"/>
      <w:lvlJc w:val="left"/>
      <w:pPr>
        <w:ind w:left="2340" w:hanging="360"/>
      </w:pPr>
      <w:rPr>
        <w:rFonts w:ascii="Courier New" w:cs="Courier New" w:eastAsia="Courier New" w:hAnsi="Courier New"/>
      </w:rPr>
    </w:lvl>
    <w:lvl w:ilvl="2">
      <w:start w:val="1"/>
      <w:numFmt w:val="bullet"/>
      <w:lvlText w:val="▪"/>
      <w:lvlJc w:val="left"/>
      <w:pPr>
        <w:ind w:left="3060" w:hanging="360"/>
      </w:pPr>
      <w:rPr>
        <w:rFonts w:ascii="Noto Sans Symbols" w:cs="Noto Sans Symbols" w:eastAsia="Noto Sans Symbols" w:hAnsi="Noto Sans Symbols"/>
      </w:rPr>
    </w:lvl>
    <w:lvl w:ilvl="3">
      <w:start w:val="1"/>
      <w:numFmt w:val="bullet"/>
      <w:lvlText w:val="●"/>
      <w:lvlJc w:val="left"/>
      <w:pPr>
        <w:ind w:left="3780" w:hanging="360"/>
      </w:pPr>
      <w:rPr>
        <w:rFonts w:ascii="Noto Sans Symbols" w:cs="Noto Sans Symbols" w:eastAsia="Noto Sans Symbols" w:hAnsi="Noto Sans Symbols"/>
      </w:rPr>
    </w:lvl>
    <w:lvl w:ilvl="4">
      <w:start w:val="1"/>
      <w:numFmt w:val="bullet"/>
      <w:lvlText w:val="o"/>
      <w:lvlJc w:val="left"/>
      <w:pPr>
        <w:ind w:left="4500" w:hanging="360"/>
      </w:pPr>
      <w:rPr>
        <w:rFonts w:ascii="Courier New" w:cs="Courier New" w:eastAsia="Courier New" w:hAnsi="Courier New"/>
      </w:rPr>
    </w:lvl>
    <w:lvl w:ilvl="5">
      <w:start w:val="1"/>
      <w:numFmt w:val="bullet"/>
      <w:lvlText w:val="▪"/>
      <w:lvlJc w:val="left"/>
      <w:pPr>
        <w:ind w:left="5220" w:hanging="360"/>
      </w:pPr>
      <w:rPr>
        <w:rFonts w:ascii="Noto Sans Symbols" w:cs="Noto Sans Symbols" w:eastAsia="Noto Sans Symbols" w:hAnsi="Noto Sans Symbols"/>
      </w:rPr>
    </w:lvl>
    <w:lvl w:ilvl="6">
      <w:start w:val="1"/>
      <w:numFmt w:val="bullet"/>
      <w:lvlText w:val="●"/>
      <w:lvlJc w:val="left"/>
      <w:pPr>
        <w:ind w:left="5940" w:hanging="360"/>
      </w:pPr>
      <w:rPr>
        <w:rFonts w:ascii="Noto Sans Symbols" w:cs="Noto Sans Symbols" w:eastAsia="Noto Sans Symbols" w:hAnsi="Noto Sans Symbols"/>
      </w:rPr>
    </w:lvl>
    <w:lvl w:ilvl="7">
      <w:start w:val="1"/>
      <w:numFmt w:val="bullet"/>
      <w:lvlText w:val="o"/>
      <w:lvlJc w:val="left"/>
      <w:pPr>
        <w:ind w:left="6660" w:hanging="360"/>
      </w:pPr>
      <w:rPr>
        <w:rFonts w:ascii="Courier New" w:cs="Courier New" w:eastAsia="Courier New" w:hAnsi="Courier New"/>
      </w:rPr>
    </w:lvl>
    <w:lvl w:ilvl="8">
      <w:start w:val="1"/>
      <w:numFmt w:val="bullet"/>
      <w:lvlText w:val="▪"/>
      <w:lvlJc w:val="left"/>
      <w:pPr>
        <w:ind w:left="7380" w:hanging="360"/>
      </w:pPr>
      <w:rPr>
        <w:rFonts w:ascii="Noto Sans Symbols" w:cs="Noto Sans Symbols" w:eastAsia="Noto Sans Symbols" w:hAnsi="Noto Sans Symbols"/>
      </w:rPr>
    </w:lvl>
  </w:abstractNum>
  <w:abstractNum w:abstractNumId="2">
    <w:lvl w:ilvl="0">
      <w:start w:val="1"/>
      <w:numFmt w:val="decimal"/>
      <w:lvlText w:val="%1."/>
      <w:lvlJc w:val="left"/>
      <w:pPr>
        <w:ind w:left="0" w:firstLine="709"/>
      </w:pPr>
      <w:rPr>
        <w:b w:val="0"/>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0"/>
      <w:numFmt w:val="bullet"/>
      <w:lvlText w:val="❖"/>
      <w:lvlJc w:val="left"/>
      <w:pPr>
        <w:ind w:left="110" w:hanging="428"/>
      </w:pPr>
      <w:rPr>
        <w:rFonts w:ascii="Noto Sans Symbols" w:cs="Noto Sans Symbols" w:eastAsia="Noto Sans Symbols" w:hAnsi="Noto Sans Symbols"/>
        <w:sz w:val="24"/>
        <w:szCs w:val="24"/>
      </w:rPr>
    </w:lvl>
    <w:lvl w:ilvl="1">
      <w:start w:val="0"/>
      <w:numFmt w:val="bullet"/>
      <w:lvlText w:val="•"/>
      <w:lvlJc w:val="left"/>
      <w:pPr>
        <w:ind w:left="1092" w:hanging="428"/>
      </w:pPr>
      <w:rPr/>
    </w:lvl>
    <w:lvl w:ilvl="2">
      <w:start w:val="0"/>
      <w:numFmt w:val="bullet"/>
      <w:lvlText w:val="•"/>
      <w:lvlJc w:val="left"/>
      <w:pPr>
        <w:ind w:left="2065" w:hanging="428"/>
      </w:pPr>
      <w:rPr/>
    </w:lvl>
    <w:lvl w:ilvl="3">
      <w:start w:val="0"/>
      <w:numFmt w:val="bullet"/>
      <w:lvlText w:val="•"/>
      <w:lvlJc w:val="left"/>
      <w:pPr>
        <w:ind w:left="3038" w:hanging="428"/>
      </w:pPr>
      <w:rPr/>
    </w:lvl>
    <w:lvl w:ilvl="4">
      <w:start w:val="0"/>
      <w:numFmt w:val="bullet"/>
      <w:lvlText w:val="•"/>
      <w:lvlJc w:val="left"/>
      <w:pPr>
        <w:ind w:left="4011" w:hanging="428"/>
      </w:pPr>
      <w:rPr/>
    </w:lvl>
    <w:lvl w:ilvl="5">
      <w:start w:val="0"/>
      <w:numFmt w:val="bullet"/>
      <w:lvlText w:val="•"/>
      <w:lvlJc w:val="left"/>
      <w:pPr>
        <w:ind w:left="4984" w:hanging="428"/>
      </w:pPr>
      <w:rPr/>
    </w:lvl>
    <w:lvl w:ilvl="6">
      <w:start w:val="0"/>
      <w:numFmt w:val="bullet"/>
      <w:lvlText w:val="•"/>
      <w:lvlJc w:val="left"/>
      <w:pPr>
        <w:ind w:left="5956" w:hanging="427.9999999999991"/>
      </w:pPr>
      <w:rPr/>
    </w:lvl>
    <w:lvl w:ilvl="7">
      <w:start w:val="0"/>
      <w:numFmt w:val="bullet"/>
      <w:lvlText w:val="•"/>
      <w:lvlJc w:val="left"/>
      <w:pPr>
        <w:ind w:left="6929" w:hanging="428"/>
      </w:pPr>
      <w:rPr/>
    </w:lvl>
    <w:lvl w:ilvl="8">
      <w:start w:val="0"/>
      <w:numFmt w:val="bullet"/>
      <w:lvlText w:val="•"/>
      <w:lvlJc w:val="left"/>
      <w:pPr>
        <w:ind w:left="7902" w:hanging="427.9999999999991"/>
      </w:pPr>
      <w:rPr/>
    </w:lvl>
  </w:abstractNum>
  <w:abstractNum w:abstractNumId="6">
    <w:lvl w:ilvl="0">
      <w:start w:val="0"/>
      <w:numFmt w:val="bullet"/>
      <w:lvlText w:val="❖"/>
      <w:lvlJc w:val="left"/>
      <w:pPr>
        <w:ind w:left="110" w:hanging="428"/>
      </w:pPr>
      <w:rPr>
        <w:rFonts w:ascii="Noto Sans Symbols" w:cs="Noto Sans Symbols" w:eastAsia="Noto Sans Symbols" w:hAnsi="Noto Sans Symbols"/>
        <w:sz w:val="24"/>
        <w:szCs w:val="24"/>
      </w:rPr>
    </w:lvl>
    <w:lvl w:ilvl="1">
      <w:start w:val="0"/>
      <w:numFmt w:val="bullet"/>
      <w:lvlText w:val="•"/>
      <w:lvlJc w:val="left"/>
      <w:pPr>
        <w:ind w:left="1092" w:hanging="428"/>
      </w:pPr>
      <w:rPr/>
    </w:lvl>
    <w:lvl w:ilvl="2">
      <w:start w:val="0"/>
      <w:numFmt w:val="bullet"/>
      <w:lvlText w:val="•"/>
      <w:lvlJc w:val="left"/>
      <w:pPr>
        <w:ind w:left="2065" w:hanging="428"/>
      </w:pPr>
      <w:rPr/>
    </w:lvl>
    <w:lvl w:ilvl="3">
      <w:start w:val="0"/>
      <w:numFmt w:val="bullet"/>
      <w:lvlText w:val="•"/>
      <w:lvlJc w:val="left"/>
      <w:pPr>
        <w:ind w:left="3038" w:hanging="428"/>
      </w:pPr>
      <w:rPr/>
    </w:lvl>
    <w:lvl w:ilvl="4">
      <w:start w:val="0"/>
      <w:numFmt w:val="bullet"/>
      <w:lvlText w:val="•"/>
      <w:lvlJc w:val="left"/>
      <w:pPr>
        <w:ind w:left="4011" w:hanging="428"/>
      </w:pPr>
      <w:rPr/>
    </w:lvl>
    <w:lvl w:ilvl="5">
      <w:start w:val="0"/>
      <w:numFmt w:val="bullet"/>
      <w:lvlText w:val="•"/>
      <w:lvlJc w:val="left"/>
      <w:pPr>
        <w:ind w:left="4984" w:hanging="428"/>
      </w:pPr>
      <w:rPr/>
    </w:lvl>
    <w:lvl w:ilvl="6">
      <w:start w:val="0"/>
      <w:numFmt w:val="bullet"/>
      <w:lvlText w:val="•"/>
      <w:lvlJc w:val="left"/>
      <w:pPr>
        <w:ind w:left="5956" w:hanging="427.9999999999991"/>
      </w:pPr>
      <w:rPr/>
    </w:lvl>
    <w:lvl w:ilvl="7">
      <w:start w:val="0"/>
      <w:numFmt w:val="bullet"/>
      <w:lvlText w:val="•"/>
      <w:lvlJc w:val="left"/>
      <w:pPr>
        <w:ind w:left="6929" w:hanging="428"/>
      </w:pPr>
      <w:rPr/>
    </w:lvl>
    <w:lvl w:ilvl="8">
      <w:start w:val="0"/>
      <w:numFmt w:val="bullet"/>
      <w:lvlText w:val="•"/>
      <w:lvlJc w:val="left"/>
      <w:pPr>
        <w:ind w:left="7902" w:hanging="427.9999999999991"/>
      </w:pPr>
      <w:rPr/>
    </w:lvl>
  </w:abstractNum>
  <w:abstractNum w:abstractNumId="7">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uk-UA"/>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2" Type="http://schemas.openxmlformats.org/officeDocument/2006/relationships/hyperlink" Target="https://tinyurl.com/ya6yk4ad" TargetMode="External"/><Relationship Id="rId21" Type="http://schemas.openxmlformats.org/officeDocument/2006/relationships/hyperlink" Target="https://tinyurl.com/yckze4jd" TargetMode="External"/><Relationship Id="rId24" Type="http://schemas.openxmlformats.org/officeDocument/2006/relationships/hyperlink" Target="https://tinyurl.com/y9tve4lk" TargetMode="External"/><Relationship Id="rId23" Type="http://schemas.openxmlformats.org/officeDocument/2006/relationships/hyperlink" Target="https://tinyurl.com/y6wzzlu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26" Type="http://schemas.openxmlformats.org/officeDocument/2006/relationships/hyperlink" Target="https://tinyurl.com/ycds57la" TargetMode="External"/><Relationship Id="rId25" Type="http://schemas.openxmlformats.org/officeDocument/2006/relationships/hyperlink" Target="https://tinyurl.com/y9pkmmp5" TargetMode="External"/><Relationship Id="rId28" Type="http://schemas.openxmlformats.org/officeDocument/2006/relationships/hyperlink" Target="https://tinyurl.com/57wha734" TargetMode="External"/><Relationship Id="rId27" Type="http://schemas.openxmlformats.org/officeDocument/2006/relationships/hyperlink" Target="https://tinyurl.com/y8gbt4xs" TargetMode="External"/><Relationship Id="rId5" Type="http://schemas.openxmlformats.org/officeDocument/2006/relationships/styles" Target="styles.xml"/><Relationship Id="rId6" Type="http://schemas.openxmlformats.org/officeDocument/2006/relationships/image" Target="media/image3.png"/><Relationship Id="rId29" Type="http://schemas.openxmlformats.org/officeDocument/2006/relationships/hyperlink" Target="https://tinyurl.com/yd6bq6p9" TargetMode="External"/><Relationship Id="rId7" Type="http://schemas.openxmlformats.org/officeDocument/2006/relationships/hyperlink" Target="https://moodle.znu.edu.ua/course/view.php?id=5959" TargetMode="External"/><Relationship Id="rId8" Type="http://schemas.openxmlformats.org/officeDocument/2006/relationships/hyperlink" Target="https://moodle.znu.edu.ua/course/view.php?id=3919" TargetMode="External"/><Relationship Id="rId31" Type="http://schemas.openxmlformats.org/officeDocument/2006/relationships/hyperlink" Target="mailto:uv@znu.edu.ua" TargetMode="External"/><Relationship Id="rId30" Type="http://schemas.openxmlformats.org/officeDocument/2006/relationships/hyperlink" Target="https://tinyurl.com/y9r5dpwh" TargetMode="External"/><Relationship Id="rId11" Type="http://schemas.openxmlformats.org/officeDocument/2006/relationships/header" Target="header1.xml"/><Relationship Id="rId33" Type="http://schemas.openxmlformats.org/officeDocument/2006/relationships/hyperlink" Target="http://library.znu.edu.ua" TargetMode="External"/><Relationship Id="rId10" Type="http://schemas.openxmlformats.org/officeDocument/2006/relationships/image" Target="media/image5.png"/><Relationship Id="rId32" Type="http://schemas.openxmlformats.org/officeDocument/2006/relationships/hyperlink" Target="https://tinyurl.com/ydhcsagx" TargetMode="External"/><Relationship Id="rId13" Type="http://schemas.openxmlformats.org/officeDocument/2006/relationships/footer" Target="footer1.xml"/><Relationship Id="rId35" Type="http://schemas.openxmlformats.org/officeDocument/2006/relationships/hyperlink" Target="mailto:moodle.znu@znu.edu.ua" TargetMode="External"/><Relationship Id="rId12" Type="http://schemas.openxmlformats.org/officeDocument/2006/relationships/header" Target="header2.xml"/><Relationship Id="rId34" Type="http://schemas.openxmlformats.org/officeDocument/2006/relationships/hyperlink" Target="https://moodle.znu.edu.ua" TargetMode="External"/><Relationship Id="rId15" Type="http://schemas.openxmlformats.org/officeDocument/2006/relationships/hyperlink" Target="https://www.researchgate.net/profile/Lina-Klimenko/publication/301282467_Analiticna_himia_navc-dovidk_posib_dla_stud_vis_navc_zakl/links/570ec0b808aee328dd654978/Analiticna-himia-navc-dovidk-posib-dla-stud-vis-navc-zakl.pdf" TargetMode="External"/><Relationship Id="rId37" Type="http://schemas.openxmlformats.org/officeDocument/2006/relationships/hyperlink" Target="http://sites.znu.edu.ua/child-advance/" TargetMode="External"/><Relationship Id="rId14" Type="http://schemas.openxmlformats.org/officeDocument/2006/relationships/hyperlink" Target="https://archer.chnu.edu.ua/handle/123456789/6270" TargetMode="External"/><Relationship Id="rId36" Type="http://schemas.openxmlformats.org/officeDocument/2006/relationships/hyperlink" Target="https://moodle.znu.edu.ua/mod/page/view.php?id=133015" TargetMode="External"/><Relationship Id="rId17" Type="http://schemas.openxmlformats.org/officeDocument/2006/relationships/hyperlink" Target="https://moodle.znu.edu.ua/mod/resource/view.php?id=103857" TargetMode="External"/><Relationship Id="rId39" Type="http://schemas.openxmlformats.org/officeDocument/2006/relationships/hyperlink" Target="http://sites.znu.edu.ua/confucius" TargetMode="External"/><Relationship Id="rId16" Type="http://schemas.openxmlformats.org/officeDocument/2006/relationships/image" Target="media/image4.png"/><Relationship Id="rId38" Type="http://schemas.openxmlformats.org/officeDocument/2006/relationships/hyperlink" Target="https://www.znu.edu.ua/ukr/edu/ocznu/nim" TargetMode="External"/><Relationship Id="rId19" Type="http://schemas.openxmlformats.org/officeDocument/2006/relationships/image" Target="media/image7.png"/><Relationship Id="rId18" Type="http://schemas.openxmlformats.org/officeDocument/2006/relationships/hyperlink" Target="mailto:130805olga@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2020-07-01T00:00:00Z</vt:lpwstr>
  </property>
  <property fmtid="{D5CDD505-2E9C-101B-9397-08002B2CF9AE}" pid="3" name="Creator">
    <vt:lpwstr>Microsoft® Word for Microsoft 365</vt:lpwstr>
  </property>
  <property fmtid="{D5CDD505-2E9C-101B-9397-08002B2CF9AE}" pid="4" name="Created">
    <vt:lpwstr>2020-06-22T00:00:00Z</vt:lpwstr>
  </property>
</Properties>
</file>