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C0" w:rsidRPr="003F0D90" w:rsidRDefault="00F979C0" w:rsidP="00F979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 w:rsidR="003F0D90" w:rsidRPr="003F0D90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bookmarkStart w:id="0" w:name="_GoBack"/>
      <w:bookmarkEnd w:id="0"/>
    </w:p>
    <w:p w:rsidR="00F979C0" w:rsidRDefault="00F979C0" w:rsidP="00F979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ПЕРЕКЛАДУ ТЕКСТІВ ОФІЦІЙНО-ДІЛОВОГО СТИЛЮ</w:t>
      </w:r>
    </w:p>
    <w:p w:rsidR="00F979C0" w:rsidRDefault="00F979C0" w:rsidP="00F979C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F979C0" w:rsidRPr="00EF08E6" w:rsidRDefault="00F979C0" w:rsidP="00F9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офіційно-діловий стиль. Його лексичні, морфологічні та синтаксичні ознаки. </w:t>
      </w:r>
    </w:p>
    <w:p w:rsidR="00F979C0" w:rsidRPr="00EF08E6" w:rsidRDefault="00F979C0" w:rsidP="00F9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E6">
        <w:rPr>
          <w:rFonts w:ascii="Times New Roman" w:hAnsi="Times New Roman" w:cs="Times New Roman"/>
          <w:sz w:val="28"/>
          <w:szCs w:val="28"/>
          <w:lang w:val="uk-UA"/>
        </w:rPr>
        <w:t>Жанрові різновиди офіційно-ділового стилю.</w:t>
      </w:r>
    </w:p>
    <w:p w:rsidR="00F979C0" w:rsidRDefault="00F979C0" w:rsidP="00F979C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F979C0" w:rsidRDefault="00F979C0" w:rsidP="00F9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5986460"/>
      <w:r w:rsidRPr="00CD123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жанр тексту, перекласти його українською мовою, вказати труднощі перекладу. </w:t>
      </w:r>
    </w:p>
    <w:p w:rsidR="00F979C0" w:rsidRPr="004960A4" w:rsidRDefault="00F979C0" w:rsidP="00F979C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0A4">
        <w:rPr>
          <w:rFonts w:ascii="Times New Roman" w:hAnsi="Times New Roman" w:cs="Times New Roman"/>
          <w:sz w:val="28"/>
          <w:szCs w:val="28"/>
          <w:lang w:val="uk-UA"/>
        </w:rPr>
        <w:t>II. PRAWA I OBOWIĄZKI STUDENTÓW</w:t>
      </w:r>
    </w:p>
    <w:p w:rsidR="00F979C0" w:rsidRPr="004960A4" w:rsidRDefault="00F979C0" w:rsidP="00F979C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0A4">
        <w:rPr>
          <w:rFonts w:ascii="Times New Roman" w:hAnsi="Times New Roman" w:cs="Times New Roman"/>
          <w:sz w:val="28"/>
          <w:szCs w:val="28"/>
          <w:lang w:val="uk-UA"/>
        </w:rPr>
        <w:t>§ 5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Student ma prawo do: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1) zdobywania wiedzy i umiejętności oraz korzystania w tym celu z pomieszczeń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dydaktycznych, urządzeń i środków Uniwersytetu;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2) przeszkolenia w zakresie praw i obowiązków studenta;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3) zrzeszania się w kołach naukowych oraz udziału w pracach naukowych, rozwojowych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i wdrożeniowych realizowanych na Uniwersytecie;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4) uczestniczenia w zajęciach otwartych innych kierunków studiów;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5) rozwijania zainteresowań kulturalnych, turystycznych i sportowych oraz korzystania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w tym celu z pomieszczeń dydaktycznych, urządzeń i środków Uniwersytetu;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6) pomocy materialnej na zasadach określonych w Ustawie i w odrębnych regulaminach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przyznawania pomocy materialnej, obowiązujących na Uniwersytecie;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7) świadczeń zdrowotnych określonych odrębnymi przepisami;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8) zrzeszania się w organizacjach i stowarzyszeniach studenckich zgodnie z obowiązującymi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przepisami;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9) prowadzenia działalności samorządowej i społecznej;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10) ubiegania się o kredyt studencki na zasadach określonych odrębnymi przepisami;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11) współudziału w podejmowaniu decyzji organów kolegialnych Uniwersytetu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za pośrednictwem swoich przedstawicieli;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12) zgłaszania do władz Uniwersytetu postulatów dotyczących planów studiów, programów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kształcenia, toku studiów, spraw związanych z procesem kształcenia i warunkami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socjalno-bytowymi;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13) wyrównania szans w dostępie do pełnego udziału w procesie kształcenia i badaniach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naukowych z uwzględnieniem stopnia i charakteru jego niepełnosprawności. Studenci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z niepełnosprawnościami korzystają z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określonych w Regulaminie rozwiązań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szczególnych, których zastosowanie nie może prowadzić do zmniejszenia zakładanych do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realizacji efektów uczenia się;</w:t>
      </w:r>
    </w:p>
    <w:p w:rsidR="00F979C0" w:rsidRPr="00980EA7" w:rsidRDefault="00F979C0" w:rsidP="00F979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14) uzyskania usprawiedliwienia nieobecności na zajęciach dydaktycznych odbywających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 podczas posiedzeń organów kolegialnych Uniwersytetu, dziedzinowych kolegiów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dydaktycznych, kolegiów dziekańskich funkcjonujących na poszczególnych wydziałach,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komisji senackich, wydziałowych zespołów ds. jakości kształcenia, zespołów, w</w:t>
      </w:r>
      <w:r w:rsidRPr="0098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EA7">
        <w:rPr>
          <w:rFonts w:ascii="Times New Roman" w:hAnsi="Times New Roman" w:cs="Times New Roman"/>
          <w:i/>
          <w:iCs/>
          <w:sz w:val="28"/>
          <w:szCs w:val="28"/>
          <w:lang w:val="uk-UA"/>
        </w:rPr>
        <w:t>szczególności programowych poszczególnych kierunków i innych ciał opiniodawczodoradczych funkcjonujących w Uczelni, których student jest członkiem.</w:t>
      </w:r>
    </w:p>
    <w:bookmarkEnd w:id="1"/>
    <w:p w:rsidR="00416CF6" w:rsidRPr="00F979C0" w:rsidRDefault="00416CF6">
      <w:pPr>
        <w:rPr>
          <w:lang w:val="uk-UA"/>
        </w:rPr>
      </w:pPr>
    </w:p>
    <w:sectPr w:rsidR="00416CF6" w:rsidRPr="00F9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87C58"/>
    <w:multiLevelType w:val="hybridMultilevel"/>
    <w:tmpl w:val="2808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0518"/>
    <w:multiLevelType w:val="hybridMultilevel"/>
    <w:tmpl w:val="8312B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C0"/>
    <w:rsid w:val="003F0D90"/>
    <w:rsid w:val="00416CF6"/>
    <w:rsid w:val="00F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B748"/>
  <w15:chartTrackingRefBased/>
  <w15:docId w15:val="{FDA5236B-9E07-47B4-AA01-83315E7F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Доня</dc:creator>
  <cp:keywords/>
  <dc:description/>
  <cp:lastModifiedBy>F120420160001</cp:lastModifiedBy>
  <cp:revision>2</cp:revision>
  <dcterms:created xsi:type="dcterms:W3CDTF">2023-03-17T13:24:00Z</dcterms:created>
  <dcterms:modified xsi:type="dcterms:W3CDTF">2023-04-22T08:58:00Z</dcterms:modified>
</cp:coreProperties>
</file>