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38" w:rsidRPr="00050A7F" w:rsidRDefault="00206AA5" w:rsidP="00A14938">
      <w:pPr>
        <w:spacing w:line="240" w:lineRule="auto"/>
        <w:ind w:left="1416"/>
        <w:jc w:val="center"/>
        <w:rPr>
          <w:rFonts w:ascii="Times New Roman" w:hAnsi="Times New Roman" w:cs="Times New Roman"/>
          <w:sz w:val="28"/>
          <w:szCs w:val="28"/>
          <w:lang w:val="uk-UA"/>
        </w:rPr>
      </w:pPr>
      <w:r w:rsidRPr="00DD776B">
        <w:rPr>
          <w:rFonts w:ascii="Times New Roman" w:hAnsi="Times New Roman" w:cs="Times New Roman"/>
          <w:sz w:val="28"/>
          <w:szCs w:val="28"/>
        </w:rPr>
        <w:t xml:space="preserve">      </w:t>
      </w:r>
      <w:r w:rsidR="00A14938" w:rsidRPr="00050A7F">
        <w:rPr>
          <w:rFonts w:ascii="Times New Roman" w:hAnsi="Times New Roman" w:cs="Times New Roman"/>
          <w:sz w:val="28"/>
          <w:szCs w:val="28"/>
          <w:lang w:val="uk-UA"/>
        </w:rPr>
        <w:t xml:space="preserve">Викладач: </w:t>
      </w:r>
    </w:p>
    <w:p w:rsidR="00A14938" w:rsidRPr="00050A7F" w:rsidRDefault="00A14938" w:rsidP="00A14938">
      <w:pPr>
        <w:spacing w:line="240" w:lineRule="auto"/>
        <w:ind w:left="2832"/>
        <w:jc w:val="center"/>
        <w:rPr>
          <w:rFonts w:ascii="Times New Roman" w:hAnsi="Times New Roman" w:cs="Times New Roman"/>
          <w:sz w:val="28"/>
          <w:szCs w:val="28"/>
          <w:lang w:val="uk-UA"/>
        </w:rPr>
      </w:pPr>
      <w:r w:rsidRPr="0045664C">
        <w:rPr>
          <w:rFonts w:ascii="Times New Roman" w:hAnsi="Times New Roman" w:cs="Times New Roman"/>
          <w:sz w:val="28"/>
          <w:szCs w:val="28"/>
        </w:rPr>
        <w:t xml:space="preserve"> </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Рева Денис Сергійович</w:t>
      </w:r>
    </w:p>
    <w:p w:rsidR="00A14938" w:rsidRPr="0045664C" w:rsidRDefault="00A14938" w:rsidP="00A14938">
      <w:pPr>
        <w:spacing w:line="240" w:lineRule="auto"/>
        <w:ind w:firstLine="708"/>
        <w:jc w:val="right"/>
        <w:rPr>
          <w:rFonts w:ascii="Times New Roman" w:hAnsi="Times New Roman" w:cs="Times New Roman"/>
          <w:sz w:val="28"/>
          <w:szCs w:val="28"/>
        </w:rPr>
      </w:pPr>
      <w:r w:rsidRPr="00050A7F">
        <w:rPr>
          <w:rFonts w:ascii="Times New Roman" w:hAnsi="Times New Roman" w:cs="Times New Roman"/>
          <w:sz w:val="28"/>
          <w:szCs w:val="28"/>
          <w:lang w:val="uk-UA"/>
        </w:rPr>
        <w:t>ЗУМ:</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304 604 9820</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Пароль:</w:t>
      </w:r>
      <w:r w:rsidRPr="00383F12">
        <w:rPr>
          <w:rFonts w:ascii="Times New Roman" w:hAnsi="Times New Roman" w:cs="Times New Roman"/>
          <w:sz w:val="28"/>
          <w:szCs w:val="28"/>
        </w:rPr>
        <w:t xml:space="preserve"> </w:t>
      </w:r>
      <w:r w:rsidRPr="00050A7F">
        <w:rPr>
          <w:rFonts w:ascii="Times New Roman" w:hAnsi="Times New Roman" w:cs="Times New Roman"/>
          <w:sz w:val="28"/>
          <w:szCs w:val="28"/>
          <w:lang w:val="uk-UA"/>
        </w:rPr>
        <w:t>4</w:t>
      </w:r>
      <w:proofErr w:type="spellStart"/>
      <w:r w:rsidRPr="00050A7F">
        <w:rPr>
          <w:rFonts w:ascii="Times New Roman" w:hAnsi="Times New Roman" w:cs="Times New Roman"/>
          <w:sz w:val="28"/>
          <w:szCs w:val="28"/>
          <w:lang w:val="en-US"/>
        </w:rPr>
        <w:t>RMj</w:t>
      </w:r>
      <w:proofErr w:type="spellEnd"/>
      <w:r w:rsidRPr="00050A7F">
        <w:rPr>
          <w:rFonts w:ascii="Times New Roman" w:hAnsi="Times New Roman" w:cs="Times New Roman"/>
          <w:sz w:val="28"/>
          <w:szCs w:val="28"/>
        </w:rPr>
        <w:t>39</w:t>
      </w:r>
    </w:p>
    <w:p w:rsidR="00A14938" w:rsidRDefault="00A14938" w:rsidP="00A14938">
      <w:pPr>
        <w:spacing w:line="240" w:lineRule="auto"/>
        <w:ind w:left="2832"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Контакт: 068-695-50-97</w:t>
      </w:r>
    </w:p>
    <w:p w:rsidR="00A14938" w:rsidRPr="00383F12" w:rsidRDefault="00A14938" w:rsidP="00A14938">
      <w:pPr>
        <w:spacing w:line="240" w:lineRule="auto"/>
        <w:ind w:left="4248" w:firstLine="708"/>
        <w:rPr>
          <w:rFonts w:ascii="Times New Roman" w:hAnsi="Times New Roman" w:cs="Times New Roman"/>
          <w:sz w:val="28"/>
          <w:szCs w:val="28"/>
          <w:lang w:val="uk-UA"/>
        </w:rPr>
      </w:pPr>
      <w:r w:rsidRPr="00621A99">
        <w:rPr>
          <w:rFonts w:ascii="Times New Roman" w:hAnsi="Times New Roman" w:cs="Times New Roman"/>
          <w:sz w:val="28"/>
          <w:szCs w:val="28"/>
          <w:lang w:val="uk-UA"/>
        </w:rPr>
        <w:t>denrevaukr@gmail.com</w:t>
      </w:r>
    </w:p>
    <w:p w:rsidR="00A14938" w:rsidRPr="00050A7F" w:rsidRDefault="00A14938" w:rsidP="00A14938">
      <w:pPr>
        <w:rPr>
          <w:rFonts w:ascii="Times New Roman" w:hAnsi="Times New Roman" w:cs="Times New Roman"/>
          <w:b/>
          <w:sz w:val="28"/>
          <w:szCs w:val="28"/>
          <w:lang w:val="uk-UA"/>
        </w:rPr>
      </w:pPr>
      <w:r w:rsidRPr="00050A7F">
        <w:rPr>
          <w:rFonts w:ascii="Times New Roman" w:hAnsi="Times New Roman" w:cs="Times New Roman"/>
          <w:b/>
          <w:sz w:val="28"/>
          <w:szCs w:val="28"/>
          <w:lang w:val="uk-UA"/>
        </w:rPr>
        <w:t xml:space="preserve">Дисципліна: </w:t>
      </w:r>
    </w:p>
    <w:p w:rsidR="00A14938" w:rsidRPr="00B851D8" w:rsidRDefault="00B851D8" w:rsidP="00A14938">
      <w:pPr>
        <w:rPr>
          <w:rFonts w:ascii="Times New Roman" w:hAnsi="Times New Roman" w:cs="Times New Roman"/>
          <w:sz w:val="28"/>
          <w:szCs w:val="28"/>
          <w:lang w:val="uk-UA"/>
        </w:rPr>
      </w:pPr>
      <w:r w:rsidRPr="00B851D8">
        <w:rPr>
          <w:rFonts w:ascii="Times New Roman" w:hAnsi="Times New Roman" w:cs="Times New Roman"/>
          <w:sz w:val="28"/>
          <w:szCs w:val="28"/>
          <w:lang w:val="uk-UA"/>
        </w:rPr>
        <w:t xml:space="preserve">Міжнародні компанії в умовах глобалізації Рева Д.С. </w:t>
      </w:r>
      <w:r>
        <w:rPr>
          <w:rFonts w:ascii="Times New Roman" w:hAnsi="Times New Roman" w:cs="Times New Roman"/>
          <w:sz w:val="28"/>
          <w:szCs w:val="28"/>
          <w:lang w:val="uk-UA"/>
        </w:rPr>
        <w:t xml:space="preserve">Денне </w:t>
      </w:r>
      <w:r w:rsidR="00A14938">
        <w:rPr>
          <w:rFonts w:ascii="Times New Roman" w:hAnsi="Times New Roman" w:cs="Times New Roman"/>
          <w:sz w:val="28"/>
          <w:szCs w:val="28"/>
          <w:lang w:val="uk-UA"/>
        </w:rPr>
        <w:t>відділення.</w:t>
      </w:r>
    </w:p>
    <w:p w:rsidR="00E347C7" w:rsidRPr="00CF40C2" w:rsidRDefault="00596B4D" w:rsidP="00A14938">
      <w:pPr>
        <w:rPr>
          <w:rFonts w:ascii="Times New Roman" w:hAnsi="Times New Roman" w:cs="Times New Roman"/>
          <w:sz w:val="28"/>
          <w:szCs w:val="28"/>
          <w:lang w:val="uk-UA"/>
        </w:rPr>
      </w:pPr>
      <w:r w:rsidRPr="00BF5E8A">
        <w:rPr>
          <w:rFonts w:ascii="Times New Roman" w:hAnsi="Times New Roman" w:cs="Times New Roman"/>
          <w:b/>
          <w:sz w:val="28"/>
          <w:szCs w:val="28"/>
        </w:rPr>
        <w:t>0</w:t>
      </w:r>
      <w:r w:rsidR="00210C9D">
        <w:rPr>
          <w:rFonts w:ascii="Times New Roman" w:hAnsi="Times New Roman" w:cs="Times New Roman"/>
          <w:b/>
          <w:sz w:val="28"/>
          <w:szCs w:val="28"/>
          <w:lang w:val="uk-UA"/>
        </w:rPr>
        <w:t>4</w:t>
      </w:r>
      <w:r w:rsidR="00CF40C2">
        <w:rPr>
          <w:rFonts w:ascii="Times New Roman" w:hAnsi="Times New Roman" w:cs="Times New Roman"/>
          <w:b/>
          <w:sz w:val="28"/>
          <w:szCs w:val="28"/>
          <w:lang w:val="uk-UA"/>
        </w:rPr>
        <w:t>.0</w:t>
      </w:r>
      <w:r w:rsidR="00210C9D">
        <w:rPr>
          <w:rFonts w:ascii="Times New Roman" w:hAnsi="Times New Roman" w:cs="Times New Roman"/>
          <w:b/>
          <w:sz w:val="28"/>
          <w:szCs w:val="28"/>
          <w:lang w:val="uk-UA"/>
        </w:rPr>
        <w:t>5</w:t>
      </w:r>
      <w:r w:rsidR="00CF40C2">
        <w:rPr>
          <w:rFonts w:ascii="Times New Roman" w:hAnsi="Times New Roman" w:cs="Times New Roman"/>
          <w:b/>
          <w:sz w:val="28"/>
          <w:szCs w:val="28"/>
          <w:lang w:val="uk-UA"/>
        </w:rPr>
        <w:t xml:space="preserve">.23 </w:t>
      </w:r>
      <w:r w:rsidR="00DF3FEB">
        <w:rPr>
          <w:rFonts w:ascii="Times New Roman" w:hAnsi="Times New Roman" w:cs="Times New Roman"/>
          <w:b/>
          <w:sz w:val="28"/>
          <w:szCs w:val="28"/>
          <w:lang w:val="uk-UA"/>
        </w:rPr>
        <w:t>–</w:t>
      </w:r>
      <w:r w:rsidR="00963A9E">
        <w:rPr>
          <w:rFonts w:ascii="Times New Roman" w:hAnsi="Times New Roman" w:cs="Times New Roman"/>
          <w:b/>
          <w:sz w:val="28"/>
          <w:szCs w:val="28"/>
          <w:lang w:val="uk-UA"/>
        </w:rPr>
        <w:t xml:space="preserve"> </w:t>
      </w:r>
      <w:r w:rsidR="00DF3FEB" w:rsidRPr="00CF40C2">
        <w:rPr>
          <w:rFonts w:ascii="Times New Roman" w:hAnsi="Times New Roman" w:cs="Times New Roman"/>
          <w:b/>
          <w:sz w:val="28"/>
          <w:szCs w:val="28"/>
          <w:lang w:val="uk-UA"/>
        </w:rPr>
        <w:t>11:25-12:45</w:t>
      </w:r>
    </w:p>
    <w:p w:rsidR="00BF5E8A" w:rsidRPr="000D357E" w:rsidRDefault="0027369C">
      <w:pPr>
        <w:rPr>
          <w:rFonts w:ascii="Times New Roman" w:hAnsi="Times New Roman" w:cs="Times New Roman"/>
          <w:b/>
          <w:sz w:val="28"/>
          <w:szCs w:val="28"/>
          <w:lang w:val="uk-UA"/>
        </w:rPr>
      </w:pPr>
      <w:r>
        <w:rPr>
          <w:rFonts w:ascii="Times New Roman" w:hAnsi="Times New Roman" w:cs="Times New Roman"/>
          <w:b/>
          <w:sz w:val="28"/>
          <w:szCs w:val="28"/>
          <w:lang w:val="uk-UA"/>
        </w:rPr>
        <w:t>Лекція</w:t>
      </w:r>
      <w:r w:rsidR="00E347C7" w:rsidRPr="00CF40C2">
        <w:rPr>
          <w:rFonts w:ascii="Times New Roman" w:hAnsi="Times New Roman" w:cs="Times New Roman"/>
          <w:b/>
          <w:sz w:val="28"/>
          <w:szCs w:val="28"/>
          <w:lang w:val="uk-UA"/>
        </w:rPr>
        <w:t xml:space="preserve"> </w:t>
      </w:r>
      <w:r w:rsidR="00210C9D">
        <w:rPr>
          <w:rFonts w:ascii="Times New Roman" w:hAnsi="Times New Roman" w:cs="Times New Roman"/>
          <w:b/>
          <w:sz w:val="28"/>
          <w:szCs w:val="28"/>
          <w:lang w:val="uk-UA"/>
        </w:rPr>
        <w:t xml:space="preserve">9: </w:t>
      </w:r>
      <w:r w:rsidR="00210C9D">
        <w:rPr>
          <w:rFonts w:ascii="Times New Roman" w:hAnsi="Times New Roman" w:cs="Times New Roman"/>
          <w:sz w:val="28"/>
          <w:szCs w:val="28"/>
          <w:lang w:val="uk-UA"/>
        </w:rPr>
        <w:t xml:space="preserve">Підготовка по питанням до </w:t>
      </w:r>
      <w:proofErr w:type="spellStart"/>
      <w:r w:rsidR="00210C9D">
        <w:rPr>
          <w:rFonts w:ascii="Times New Roman" w:hAnsi="Times New Roman" w:cs="Times New Roman"/>
          <w:sz w:val="28"/>
          <w:szCs w:val="28"/>
          <w:lang w:val="uk-UA"/>
        </w:rPr>
        <w:t>екзамена</w:t>
      </w:r>
      <w:proofErr w:type="spellEnd"/>
      <w:r w:rsidR="00210C9D">
        <w:rPr>
          <w:rFonts w:ascii="Times New Roman" w:hAnsi="Times New Roman" w:cs="Times New Roman"/>
          <w:sz w:val="28"/>
          <w:szCs w:val="28"/>
          <w:lang w:val="uk-UA"/>
        </w:rPr>
        <w:t>.</w:t>
      </w:r>
    </w:p>
    <w:p w:rsidR="00166C26" w:rsidRDefault="00166C26">
      <w:pPr>
        <w:rPr>
          <w:rFonts w:ascii="Times New Roman" w:hAnsi="Times New Roman" w:cs="Times New Roman"/>
          <w:b/>
          <w:sz w:val="28"/>
          <w:szCs w:val="28"/>
          <w:lang w:val="uk-UA"/>
        </w:rPr>
      </w:pPr>
      <w:r w:rsidRPr="005F59B8">
        <w:rPr>
          <w:rFonts w:ascii="Times New Roman" w:hAnsi="Times New Roman" w:cs="Times New Roman"/>
          <w:b/>
          <w:sz w:val="28"/>
          <w:szCs w:val="28"/>
          <w:lang w:val="uk-UA"/>
        </w:rPr>
        <w:t>План.</w:t>
      </w:r>
      <w:r w:rsidR="00210C9D">
        <w:rPr>
          <w:rFonts w:ascii="Times New Roman" w:hAnsi="Times New Roman" w:cs="Times New Roman"/>
          <w:b/>
          <w:sz w:val="28"/>
          <w:szCs w:val="28"/>
          <w:lang w:val="uk-UA"/>
        </w:rPr>
        <w:t xml:space="preserve"> </w:t>
      </w:r>
    </w:p>
    <w:p w:rsidR="00210C9D" w:rsidRPr="00210C9D" w:rsidRDefault="00210C9D" w:rsidP="00210C9D">
      <w:pPr>
        <w:pStyle w:val="a3"/>
        <w:numPr>
          <w:ilvl w:val="0"/>
          <w:numId w:val="34"/>
        </w:numPr>
        <w:rPr>
          <w:rFonts w:ascii="Times New Roman" w:hAnsi="Times New Roman" w:cs="Times New Roman"/>
          <w:b/>
          <w:sz w:val="28"/>
          <w:szCs w:val="28"/>
          <w:lang w:val="uk-UA"/>
        </w:rPr>
      </w:pPr>
      <w:r>
        <w:rPr>
          <w:rFonts w:ascii="Times New Roman" w:hAnsi="Times New Roman" w:cs="Times New Roman"/>
          <w:b/>
          <w:sz w:val="28"/>
          <w:szCs w:val="28"/>
          <w:lang w:val="uk-UA"/>
        </w:rPr>
        <w:t>Підготовка до екзамену.</w:t>
      </w:r>
    </w:p>
    <w:p w:rsidR="00210C9D" w:rsidRDefault="00210C9D" w:rsidP="008F72CC">
      <w:pPr>
        <w:rPr>
          <w:rFonts w:ascii="Times New Roman" w:hAnsi="Times New Roman" w:cs="Times New Roman"/>
          <w:sz w:val="28"/>
          <w:szCs w:val="28"/>
          <w:lang w:val="uk-UA"/>
        </w:rPr>
      </w:pPr>
      <w:r w:rsidRPr="00504772">
        <w:rPr>
          <w:rFonts w:ascii="Times New Roman" w:hAnsi="Times New Roman" w:cs="Times New Roman"/>
          <w:b/>
          <w:sz w:val="28"/>
          <w:szCs w:val="28"/>
          <w:lang w:val="uk-UA"/>
        </w:rPr>
        <w:t xml:space="preserve">Теорема </w:t>
      </w:r>
      <w:proofErr w:type="spellStart"/>
      <w:r w:rsidRPr="00504772">
        <w:rPr>
          <w:rFonts w:ascii="Times New Roman" w:hAnsi="Times New Roman" w:cs="Times New Roman"/>
          <w:b/>
          <w:sz w:val="28"/>
          <w:szCs w:val="28"/>
          <w:lang w:val="uk-UA"/>
        </w:rPr>
        <w:t>Модільяні-Міллера</w:t>
      </w:r>
      <w:proofErr w:type="spellEnd"/>
      <w:r w:rsidRPr="00504772">
        <w:rPr>
          <w:rFonts w:ascii="Times New Roman" w:hAnsi="Times New Roman" w:cs="Times New Roman"/>
          <w:b/>
          <w:sz w:val="28"/>
          <w:szCs w:val="28"/>
          <w:lang w:val="uk-UA"/>
        </w:rPr>
        <w:t xml:space="preserve"> (M&amp;</w:t>
      </w:r>
      <w:proofErr w:type="spellStart"/>
      <w:r w:rsidRPr="00504772">
        <w:rPr>
          <w:rFonts w:ascii="Times New Roman" w:hAnsi="Times New Roman" w:cs="Times New Roman"/>
          <w:b/>
          <w:sz w:val="28"/>
          <w:szCs w:val="28"/>
          <w:lang w:val="uk-UA"/>
        </w:rPr>
        <w:t>M</w:t>
      </w:r>
      <w:proofErr w:type="spellEnd"/>
      <w:r w:rsidRPr="00504772">
        <w:rPr>
          <w:rFonts w:ascii="Times New Roman" w:hAnsi="Times New Roman" w:cs="Times New Roman"/>
          <w:b/>
          <w:sz w:val="28"/>
          <w:szCs w:val="28"/>
          <w:lang w:val="uk-UA"/>
        </w:rPr>
        <w:t>)</w:t>
      </w:r>
      <w:r w:rsidRPr="00210C9D">
        <w:rPr>
          <w:rFonts w:ascii="Times New Roman" w:hAnsi="Times New Roman" w:cs="Times New Roman"/>
          <w:sz w:val="28"/>
          <w:szCs w:val="28"/>
          <w:lang w:val="uk-UA"/>
        </w:rPr>
        <w:t> стверджує, що ринкова вартість компанії правильно розраховується як теперішня вартість її майбутніх доходів та базових активів і не залежить від її структури капіталу.</w:t>
      </w:r>
    </w:p>
    <w:p w:rsidR="00210C9D" w:rsidRDefault="00210C9D" w:rsidP="008F72CC">
      <w:pPr>
        <w:rPr>
          <w:rFonts w:ascii="Times New Roman" w:hAnsi="Times New Roman" w:cs="Times New Roman"/>
          <w:sz w:val="28"/>
          <w:szCs w:val="28"/>
          <w:lang w:val="uk-UA"/>
        </w:rPr>
      </w:pPr>
      <w:r>
        <w:rPr>
          <w:rFonts w:ascii="Times New Roman" w:hAnsi="Times New Roman" w:cs="Times New Roman"/>
          <w:sz w:val="28"/>
          <w:szCs w:val="28"/>
          <w:lang w:val="uk-UA"/>
        </w:rPr>
        <w:t>З</w:t>
      </w:r>
      <w:r w:rsidRPr="00210C9D">
        <w:rPr>
          <w:rFonts w:ascii="Times New Roman" w:hAnsi="Times New Roman" w:cs="Times New Roman"/>
          <w:sz w:val="28"/>
          <w:szCs w:val="28"/>
          <w:lang w:val="uk-UA"/>
        </w:rPr>
        <w:t>арубіжні філії</w:t>
      </w:r>
      <w:r w:rsidRPr="00210C9D">
        <w:rPr>
          <w:rFonts w:ascii="Times New Roman" w:hAnsi="Times New Roman" w:cs="Times New Roman"/>
          <w:sz w:val="28"/>
          <w:szCs w:val="28"/>
          <w:lang w:val="uk-UA"/>
        </w:rPr>
        <w:t xml:space="preserve"> є самостійними платниками ПДВ </w:t>
      </w:r>
      <w:proofErr w:type="spellStart"/>
      <w:r w:rsidRPr="00210C9D">
        <w:rPr>
          <w:rFonts w:ascii="Times New Roman" w:hAnsi="Times New Roman" w:cs="Times New Roman"/>
          <w:sz w:val="28"/>
          <w:szCs w:val="28"/>
          <w:lang w:val="uk-UA"/>
        </w:rPr>
        <w:t>відповідно</w:t>
      </w:r>
      <w:proofErr w:type="spellEnd"/>
      <w:r w:rsidRPr="00210C9D">
        <w:rPr>
          <w:rFonts w:ascii="Times New Roman" w:hAnsi="Times New Roman" w:cs="Times New Roman"/>
          <w:sz w:val="28"/>
          <w:szCs w:val="28"/>
          <w:lang w:val="uk-UA"/>
        </w:rPr>
        <w:t xml:space="preserve"> до </w:t>
      </w:r>
      <w:proofErr w:type="spellStart"/>
      <w:r w:rsidRPr="00210C9D">
        <w:rPr>
          <w:rFonts w:ascii="Times New Roman" w:hAnsi="Times New Roman" w:cs="Times New Roman"/>
          <w:sz w:val="28"/>
          <w:szCs w:val="28"/>
          <w:lang w:val="uk-UA"/>
        </w:rPr>
        <w:t>законодавства</w:t>
      </w:r>
      <w:proofErr w:type="spellEnd"/>
      <w:r w:rsidRPr="00210C9D">
        <w:rPr>
          <w:rFonts w:ascii="Times New Roman" w:hAnsi="Times New Roman" w:cs="Times New Roman"/>
          <w:sz w:val="28"/>
          <w:szCs w:val="28"/>
          <w:lang w:val="uk-UA"/>
        </w:rPr>
        <w:t xml:space="preserve"> країни перебування і здійснюють</w:t>
      </w:r>
      <w:r>
        <w:rPr>
          <w:rFonts w:ascii="Times New Roman" w:hAnsi="Times New Roman" w:cs="Times New Roman"/>
          <w:sz w:val="28"/>
          <w:szCs w:val="28"/>
          <w:lang w:val="uk-UA"/>
        </w:rPr>
        <w:t xml:space="preserve"> підприємницьку діяльність на основі нормативно правової бази головного підприємства. </w:t>
      </w:r>
    </w:p>
    <w:p w:rsidR="00210C9D" w:rsidRDefault="00210C9D" w:rsidP="00210C9D">
      <w:pPr>
        <w:rPr>
          <w:rFonts w:ascii="Times New Roman" w:hAnsi="Times New Roman" w:cs="Times New Roman"/>
          <w:sz w:val="28"/>
          <w:szCs w:val="28"/>
          <w:lang w:val="uk-UA"/>
        </w:rPr>
      </w:pPr>
      <w:r w:rsidRPr="0076074C">
        <w:rPr>
          <w:rFonts w:ascii="Times New Roman" w:hAnsi="Times New Roman" w:cs="Times New Roman"/>
          <w:sz w:val="28"/>
          <w:szCs w:val="28"/>
          <w:lang w:val="uk-UA"/>
        </w:rPr>
        <w:t xml:space="preserve">*Питання для самоперевірки студента: </w:t>
      </w:r>
    </w:p>
    <w:p w:rsidR="00210C9D" w:rsidRPr="00210C9D" w:rsidRDefault="00210C9D" w:rsidP="00210C9D">
      <w:pPr>
        <w:rPr>
          <w:rFonts w:ascii="Times New Roman" w:hAnsi="Times New Roman" w:cs="Times New Roman"/>
          <w:sz w:val="28"/>
          <w:szCs w:val="28"/>
          <w:lang w:val="uk-UA"/>
        </w:rPr>
      </w:pPr>
      <w:r>
        <w:rPr>
          <w:rFonts w:ascii="Times New Roman" w:hAnsi="Times New Roman" w:cs="Times New Roman"/>
          <w:sz w:val="28"/>
          <w:szCs w:val="28"/>
          <w:lang w:val="uk-UA"/>
        </w:rPr>
        <w:t>Що таке нормативно правова база компанії?</w:t>
      </w:r>
    </w:p>
    <w:p w:rsidR="00210C9D" w:rsidRDefault="00210C9D" w:rsidP="008F72CC">
      <w:pPr>
        <w:rPr>
          <w:rFonts w:ascii="Times New Roman" w:hAnsi="Times New Roman" w:cs="Times New Roman"/>
          <w:sz w:val="28"/>
          <w:szCs w:val="28"/>
          <w:lang w:val="uk-UA"/>
        </w:rPr>
      </w:pPr>
      <w:r>
        <w:rPr>
          <w:rFonts w:ascii="Times New Roman" w:hAnsi="Times New Roman" w:cs="Times New Roman"/>
          <w:sz w:val="28"/>
          <w:szCs w:val="28"/>
          <w:lang w:val="uk-UA"/>
        </w:rPr>
        <w:t>Хто у компанії створює нормативно правову базу?</w:t>
      </w:r>
    </w:p>
    <w:p w:rsidR="00210C9D" w:rsidRDefault="00210C9D" w:rsidP="008F72CC">
      <w:pPr>
        <w:rPr>
          <w:rFonts w:ascii="Times New Roman" w:hAnsi="Times New Roman" w:cs="Times New Roman"/>
          <w:sz w:val="28"/>
          <w:szCs w:val="28"/>
          <w:lang w:val="uk-UA"/>
        </w:rPr>
      </w:pPr>
      <w:r>
        <w:rPr>
          <w:rFonts w:ascii="Times New Roman" w:hAnsi="Times New Roman" w:cs="Times New Roman"/>
          <w:sz w:val="28"/>
          <w:szCs w:val="28"/>
          <w:lang w:val="uk-UA"/>
        </w:rPr>
        <w:t xml:space="preserve">Створіть 3 пункти вашої компанії. </w:t>
      </w:r>
    </w:p>
    <w:p w:rsidR="00210C9D" w:rsidRPr="00210C9D" w:rsidRDefault="00210C9D" w:rsidP="00210C9D">
      <w:pPr>
        <w:pStyle w:val="a3"/>
        <w:numPr>
          <w:ilvl w:val="0"/>
          <w:numId w:val="34"/>
        </w:numPr>
        <w:rPr>
          <w:rFonts w:ascii="Times New Roman" w:hAnsi="Times New Roman" w:cs="Times New Roman"/>
          <w:b/>
          <w:sz w:val="28"/>
          <w:szCs w:val="28"/>
          <w:lang w:val="uk-UA"/>
        </w:rPr>
      </w:pPr>
      <w:r w:rsidRPr="00210C9D">
        <w:rPr>
          <w:rFonts w:ascii="Times New Roman" w:hAnsi="Times New Roman" w:cs="Times New Roman"/>
          <w:b/>
          <w:sz w:val="28"/>
          <w:szCs w:val="28"/>
          <w:lang w:val="uk-UA"/>
        </w:rPr>
        <w:t>Монізм та дуалізм у міжнародному праві</w:t>
      </w:r>
    </w:p>
    <w:p w:rsidR="00210C9D" w:rsidRDefault="00210C9D" w:rsidP="008F72CC">
      <w:pPr>
        <w:rPr>
          <w:rFonts w:ascii="Times New Roman" w:hAnsi="Times New Roman" w:cs="Times New Roman"/>
          <w:sz w:val="28"/>
          <w:szCs w:val="28"/>
          <w:lang w:val="uk-UA"/>
        </w:rPr>
      </w:pPr>
      <w:r w:rsidRPr="006E3F11">
        <w:rPr>
          <w:rFonts w:ascii="Times New Roman" w:hAnsi="Times New Roman" w:cs="Times New Roman"/>
          <w:b/>
          <w:sz w:val="28"/>
          <w:szCs w:val="28"/>
          <w:lang w:val="uk-UA"/>
        </w:rPr>
        <w:t>Монізм</w:t>
      </w:r>
      <w:r w:rsidRPr="00210C9D">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w:t>
      </w:r>
      <w:r w:rsidRPr="00210C9D">
        <w:rPr>
          <w:rFonts w:ascii="Times New Roman" w:hAnsi="Times New Roman" w:cs="Times New Roman"/>
          <w:sz w:val="28"/>
          <w:szCs w:val="28"/>
          <w:lang w:val="uk-UA"/>
        </w:rPr>
        <w:t>внутрішні і міжнародні правові системи формують єдність. </w:t>
      </w:r>
    </w:p>
    <w:p w:rsidR="00210C9D" w:rsidRPr="00210C9D" w:rsidRDefault="00210C9D" w:rsidP="00210C9D">
      <w:pPr>
        <w:pStyle w:val="a3"/>
        <w:numPr>
          <w:ilvl w:val="0"/>
          <w:numId w:val="35"/>
        </w:numPr>
        <w:rPr>
          <w:rFonts w:ascii="Times New Roman" w:hAnsi="Times New Roman" w:cs="Times New Roman"/>
          <w:sz w:val="28"/>
          <w:szCs w:val="28"/>
          <w:lang w:val="uk-UA"/>
        </w:rPr>
      </w:pPr>
      <w:r w:rsidRPr="00210C9D">
        <w:rPr>
          <w:rFonts w:ascii="Times New Roman" w:hAnsi="Times New Roman" w:cs="Times New Roman"/>
          <w:sz w:val="28"/>
          <w:szCs w:val="28"/>
          <w:lang w:val="uk-UA"/>
        </w:rPr>
        <w:t>Акт ратифікації міжнародних договорів інкорпорує їх до національного права. Міжнародне право так само розглядається як частина національного права.</w:t>
      </w:r>
    </w:p>
    <w:p w:rsidR="00210C9D" w:rsidRDefault="00210C9D" w:rsidP="00210C9D">
      <w:pPr>
        <w:pStyle w:val="a3"/>
        <w:numPr>
          <w:ilvl w:val="0"/>
          <w:numId w:val="35"/>
        </w:numPr>
        <w:rPr>
          <w:rFonts w:ascii="Times New Roman" w:hAnsi="Times New Roman" w:cs="Times New Roman"/>
          <w:sz w:val="28"/>
          <w:szCs w:val="28"/>
          <w:lang w:val="uk-UA"/>
        </w:rPr>
      </w:pPr>
      <w:r w:rsidRPr="00210C9D">
        <w:rPr>
          <w:rFonts w:ascii="Times New Roman" w:hAnsi="Times New Roman" w:cs="Times New Roman"/>
          <w:sz w:val="28"/>
          <w:szCs w:val="28"/>
          <w:lang w:val="uk-UA"/>
        </w:rPr>
        <w:t xml:space="preserve">міжнародне право не потребує трансформації в національне право </w:t>
      </w:r>
    </w:p>
    <w:p w:rsidR="00210C9D" w:rsidRDefault="00210C9D" w:rsidP="00210C9D">
      <w:pPr>
        <w:pStyle w:val="a3"/>
        <w:numPr>
          <w:ilvl w:val="0"/>
          <w:numId w:val="35"/>
        </w:numPr>
        <w:rPr>
          <w:rFonts w:ascii="Times New Roman" w:hAnsi="Times New Roman" w:cs="Times New Roman"/>
          <w:sz w:val="28"/>
          <w:szCs w:val="28"/>
          <w:lang w:val="uk-UA"/>
        </w:rPr>
      </w:pPr>
      <w:r w:rsidRPr="00210C9D">
        <w:rPr>
          <w:rFonts w:ascii="Times New Roman" w:hAnsi="Times New Roman" w:cs="Times New Roman"/>
          <w:sz w:val="28"/>
          <w:szCs w:val="28"/>
          <w:lang w:val="uk-UA"/>
        </w:rPr>
        <w:t>Міжнародне право може бути безпосередньо застосоване національним суддею</w:t>
      </w:r>
    </w:p>
    <w:p w:rsidR="006E3F11" w:rsidRDefault="006E3F11" w:rsidP="006E3F11">
      <w:pPr>
        <w:ind w:left="360"/>
        <w:rPr>
          <w:rFonts w:ascii="Times New Roman" w:hAnsi="Times New Roman" w:cs="Times New Roman"/>
          <w:sz w:val="28"/>
          <w:szCs w:val="28"/>
          <w:lang w:val="uk-UA"/>
        </w:rPr>
      </w:pPr>
      <w:r>
        <w:rPr>
          <w:rFonts w:ascii="Times New Roman" w:hAnsi="Times New Roman" w:cs="Times New Roman"/>
          <w:sz w:val="28"/>
          <w:szCs w:val="28"/>
          <w:lang w:val="uk-UA"/>
        </w:rPr>
        <w:lastRenderedPageBreak/>
        <w:t>Дуалізм  міжнародному праві :</w:t>
      </w:r>
    </w:p>
    <w:p w:rsidR="006E3F11" w:rsidRPr="00791B46" w:rsidRDefault="006E3F11" w:rsidP="006E3F11">
      <w:pPr>
        <w:pStyle w:val="a3"/>
        <w:numPr>
          <w:ilvl w:val="0"/>
          <w:numId w:val="36"/>
        </w:numPr>
        <w:rPr>
          <w:rFonts w:ascii="Times New Roman" w:hAnsi="Times New Roman" w:cs="Times New Roman"/>
          <w:b/>
          <w:sz w:val="28"/>
          <w:szCs w:val="28"/>
          <w:highlight w:val="yellow"/>
          <w:lang w:val="uk-UA"/>
        </w:rPr>
      </w:pPr>
      <w:proofErr w:type="spellStart"/>
      <w:r w:rsidRPr="006E3F11">
        <w:rPr>
          <w:rFonts w:ascii="Times New Roman" w:hAnsi="Times New Roman" w:cs="Times New Roman"/>
          <w:sz w:val="28"/>
          <w:szCs w:val="28"/>
          <w:lang w:val="uk-UA"/>
        </w:rPr>
        <w:t>Дуалісти</w:t>
      </w:r>
      <w:proofErr w:type="spellEnd"/>
      <w:r w:rsidRPr="006E3F11">
        <w:rPr>
          <w:rFonts w:ascii="Times New Roman" w:hAnsi="Times New Roman" w:cs="Times New Roman"/>
          <w:sz w:val="28"/>
          <w:szCs w:val="28"/>
          <w:lang w:val="uk-UA"/>
        </w:rPr>
        <w:t xml:space="preserve"> </w:t>
      </w:r>
      <w:proofErr w:type="spellStart"/>
      <w:r w:rsidRPr="006E3F11">
        <w:rPr>
          <w:rFonts w:ascii="Times New Roman" w:hAnsi="Times New Roman" w:cs="Times New Roman"/>
          <w:sz w:val="28"/>
          <w:szCs w:val="28"/>
          <w:lang w:val="uk-UA"/>
        </w:rPr>
        <w:t>підкреслюють</w:t>
      </w:r>
      <w:proofErr w:type="spellEnd"/>
      <w:r w:rsidRPr="006E3F11">
        <w:rPr>
          <w:rFonts w:ascii="Times New Roman" w:hAnsi="Times New Roman" w:cs="Times New Roman"/>
          <w:sz w:val="28"/>
          <w:szCs w:val="28"/>
          <w:lang w:val="uk-UA"/>
        </w:rPr>
        <w:t xml:space="preserve"> </w:t>
      </w:r>
      <w:proofErr w:type="spellStart"/>
      <w:r w:rsidRPr="006E3F11">
        <w:rPr>
          <w:rFonts w:ascii="Times New Roman" w:hAnsi="Times New Roman" w:cs="Times New Roman"/>
          <w:sz w:val="28"/>
          <w:szCs w:val="28"/>
          <w:lang w:val="uk-UA"/>
        </w:rPr>
        <w:t>різницю</w:t>
      </w:r>
      <w:proofErr w:type="spellEnd"/>
      <w:r w:rsidRPr="006E3F11">
        <w:rPr>
          <w:rFonts w:ascii="Times New Roman" w:hAnsi="Times New Roman" w:cs="Times New Roman"/>
          <w:sz w:val="28"/>
          <w:szCs w:val="28"/>
          <w:lang w:val="uk-UA"/>
        </w:rPr>
        <w:t xml:space="preserve"> </w:t>
      </w:r>
      <w:proofErr w:type="spellStart"/>
      <w:r w:rsidRPr="006E3F11">
        <w:rPr>
          <w:rFonts w:ascii="Times New Roman" w:hAnsi="Times New Roman" w:cs="Times New Roman"/>
          <w:sz w:val="28"/>
          <w:szCs w:val="28"/>
          <w:lang w:val="uk-UA"/>
        </w:rPr>
        <w:t>мі</w:t>
      </w:r>
      <w:r w:rsidRPr="00791B46">
        <w:rPr>
          <w:rFonts w:ascii="Times New Roman" w:hAnsi="Times New Roman" w:cs="Times New Roman"/>
          <w:b/>
          <w:sz w:val="28"/>
          <w:szCs w:val="28"/>
          <w:highlight w:val="yellow"/>
          <w:lang w:val="uk-UA"/>
        </w:rPr>
        <w:t>ж</w:t>
      </w:r>
      <w:proofErr w:type="spellEnd"/>
      <w:r w:rsidRPr="00791B46">
        <w:rPr>
          <w:rFonts w:ascii="Times New Roman" w:hAnsi="Times New Roman" w:cs="Times New Roman"/>
          <w:b/>
          <w:sz w:val="28"/>
          <w:szCs w:val="28"/>
          <w:highlight w:val="yellow"/>
          <w:lang w:val="uk-UA"/>
        </w:rPr>
        <w:t xml:space="preserve"> національним і міжнародним правом</w:t>
      </w:r>
    </w:p>
    <w:p w:rsidR="006E3F11" w:rsidRDefault="006E3F11" w:rsidP="006E3F11">
      <w:pPr>
        <w:pStyle w:val="a3"/>
        <w:numPr>
          <w:ilvl w:val="0"/>
          <w:numId w:val="36"/>
        </w:numPr>
        <w:rPr>
          <w:rFonts w:ascii="Times New Roman" w:hAnsi="Times New Roman" w:cs="Times New Roman"/>
          <w:sz w:val="28"/>
          <w:szCs w:val="28"/>
          <w:lang w:val="uk-UA"/>
        </w:rPr>
      </w:pPr>
      <w:proofErr w:type="spellStart"/>
      <w:r w:rsidRPr="006E3F11">
        <w:rPr>
          <w:rFonts w:ascii="Times New Roman" w:hAnsi="Times New Roman" w:cs="Times New Roman"/>
          <w:sz w:val="28"/>
          <w:szCs w:val="28"/>
          <w:lang w:val="uk-UA"/>
        </w:rPr>
        <w:t>вимагають</w:t>
      </w:r>
      <w:proofErr w:type="spellEnd"/>
      <w:r w:rsidRPr="006E3F11">
        <w:rPr>
          <w:rFonts w:ascii="Times New Roman" w:hAnsi="Times New Roman" w:cs="Times New Roman"/>
          <w:sz w:val="28"/>
          <w:szCs w:val="28"/>
          <w:lang w:val="uk-UA"/>
        </w:rPr>
        <w:t xml:space="preserve"> </w:t>
      </w:r>
      <w:proofErr w:type="spellStart"/>
      <w:r w:rsidRPr="006E3F11">
        <w:rPr>
          <w:rFonts w:ascii="Times New Roman" w:hAnsi="Times New Roman" w:cs="Times New Roman"/>
          <w:sz w:val="28"/>
          <w:szCs w:val="28"/>
          <w:lang w:val="uk-UA"/>
        </w:rPr>
        <w:t>трансформації</w:t>
      </w:r>
      <w:proofErr w:type="spellEnd"/>
      <w:r w:rsidRPr="006E3F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міжнародного права </w:t>
      </w:r>
      <w:r w:rsidRPr="006E3F11">
        <w:rPr>
          <w:rFonts w:ascii="Times New Roman" w:hAnsi="Times New Roman" w:cs="Times New Roman"/>
          <w:sz w:val="28"/>
          <w:szCs w:val="28"/>
          <w:lang w:val="uk-UA"/>
        </w:rPr>
        <w:t xml:space="preserve">у </w:t>
      </w:r>
      <w:r>
        <w:rPr>
          <w:rFonts w:ascii="Times New Roman" w:hAnsi="Times New Roman" w:cs="Times New Roman"/>
          <w:sz w:val="28"/>
          <w:szCs w:val="28"/>
          <w:lang w:val="uk-UA"/>
        </w:rPr>
        <w:t>національне</w:t>
      </w:r>
    </w:p>
    <w:p w:rsidR="006E3F11" w:rsidRPr="006E3F11" w:rsidRDefault="006E3F11" w:rsidP="006E3F11">
      <w:pPr>
        <w:pStyle w:val="a3"/>
        <w:numPr>
          <w:ilvl w:val="0"/>
          <w:numId w:val="36"/>
        </w:numPr>
        <w:rPr>
          <w:rFonts w:ascii="Times New Roman" w:hAnsi="Times New Roman" w:cs="Times New Roman"/>
          <w:sz w:val="28"/>
          <w:szCs w:val="28"/>
          <w:lang w:val="uk-UA"/>
        </w:rPr>
      </w:pPr>
      <w:proofErr w:type="spellStart"/>
      <w:r w:rsidRPr="006E3F11">
        <w:rPr>
          <w:rFonts w:ascii="Times New Roman" w:hAnsi="Times New Roman" w:cs="Times New Roman"/>
          <w:sz w:val="28"/>
          <w:szCs w:val="28"/>
          <w:lang w:val="uk-UA"/>
        </w:rPr>
        <w:t>Пріоритет</w:t>
      </w:r>
      <w:proofErr w:type="spellEnd"/>
      <w:r w:rsidRPr="006E3F11">
        <w:rPr>
          <w:rFonts w:ascii="Times New Roman" w:hAnsi="Times New Roman" w:cs="Times New Roman"/>
          <w:sz w:val="28"/>
          <w:szCs w:val="28"/>
          <w:lang w:val="uk-UA"/>
        </w:rPr>
        <w:t xml:space="preserve"> </w:t>
      </w:r>
      <w:proofErr w:type="spellStart"/>
      <w:r w:rsidRPr="006E3F11">
        <w:rPr>
          <w:rFonts w:ascii="Times New Roman" w:hAnsi="Times New Roman" w:cs="Times New Roman"/>
          <w:sz w:val="28"/>
          <w:szCs w:val="28"/>
          <w:lang w:val="uk-UA"/>
        </w:rPr>
        <w:t>міжнародного</w:t>
      </w:r>
      <w:proofErr w:type="spellEnd"/>
      <w:r w:rsidRPr="006E3F11">
        <w:rPr>
          <w:rFonts w:ascii="Times New Roman" w:hAnsi="Times New Roman" w:cs="Times New Roman"/>
          <w:sz w:val="28"/>
          <w:szCs w:val="28"/>
          <w:lang w:val="uk-UA"/>
        </w:rPr>
        <w:t xml:space="preserve"> права є прав</w:t>
      </w:r>
      <w:r>
        <w:rPr>
          <w:rFonts w:ascii="Times New Roman" w:hAnsi="Times New Roman" w:cs="Times New Roman"/>
          <w:sz w:val="28"/>
          <w:szCs w:val="28"/>
          <w:lang w:val="uk-UA"/>
        </w:rPr>
        <w:t xml:space="preserve">илом для дуалістичних систем </w:t>
      </w:r>
      <w:r w:rsidRPr="006E3F11">
        <w:rPr>
          <w:rFonts w:ascii="Times New Roman" w:hAnsi="Times New Roman" w:cs="Times New Roman"/>
          <w:sz w:val="28"/>
          <w:szCs w:val="28"/>
          <w:lang w:val="uk-UA"/>
        </w:rPr>
        <w:t xml:space="preserve"> і для моністичних. </w:t>
      </w:r>
    </w:p>
    <w:p w:rsidR="00BB1C6F" w:rsidRDefault="001E64BC" w:rsidP="00BB1C6F">
      <w:pPr>
        <w:rPr>
          <w:rFonts w:ascii="Times New Roman" w:hAnsi="Times New Roman" w:cs="Times New Roman"/>
          <w:b/>
          <w:sz w:val="28"/>
          <w:szCs w:val="28"/>
          <w:lang w:val="uk-UA"/>
        </w:rPr>
      </w:pPr>
      <w:r w:rsidRPr="001E64BC">
        <w:rPr>
          <w:rFonts w:ascii="Times New Roman" w:hAnsi="Times New Roman" w:cs="Times New Roman"/>
          <w:b/>
          <w:sz w:val="28"/>
          <w:szCs w:val="28"/>
          <w:lang w:val="uk-UA"/>
        </w:rPr>
        <w:t xml:space="preserve">3. </w:t>
      </w:r>
      <w:r w:rsidR="00BB1C6F" w:rsidRPr="00B37029">
        <w:rPr>
          <w:rFonts w:ascii="Times New Roman" w:hAnsi="Times New Roman" w:cs="Times New Roman"/>
          <w:b/>
          <w:sz w:val="28"/>
          <w:szCs w:val="28"/>
          <w:lang w:val="uk-UA"/>
        </w:rPr>
        <w:t>Практичне завдання по п</w:t>
      </w:r>
      <w:r w:rsidR="006E3F11">
        <w:rPr>
          <w:rFonts w:ascii="Times New Roman" w:hAnsi="Times New Roman" w:cs="Times New Roman"/>
          <w:b/>
          <w:sz w:val="28"/>
          <w:szCs w:val="28"/>
          <w:lang w:val="uk-UA"/>
        </w:rPr>
        <w:t>орозумінню міжнародного бізнесу</w:t>
      </w:r>
      <w:r w:rsidR="006E3F11" w:rsidRPr="006E3F11">
        <w:rPr>
          <w:rFonts w:ascii="Times New Roman" w:hAnsi="Times New Roman" w:cs="Times New Roman"/>
          <w:b/>
          <w:sz w:val="28"/>
          <w:szCs w:val="28"/>
        </w:rPr>
        <w:t xml:space="preserve"> </w:t>
      </w:r>
      <w:r w:rsidR="006E3F11">
        <w:rPr>
          <w:rFonts w:ascii="Times New Roman" w:hAnsi="Times New Roman" w:cs="Times New Roman"/>
          <w:b/>
          <w:sz w:val="28"/>
          <w:szCs w:val="28"/>
        </w:rPr>
        <w:t>–</w:t>
      </w:r>
      <w:r w:rsidR="006E3F11" w:rsidRPr="006E3F11">
        <w:rPr>
          <w:rFonts w:ascii="Times New Roman" w:hAnsi="Times New Roman" w:cs="Times New Roman"/>
          <w:b/>
          <w:sz w:val="28"/>
          <w:szCs w:val="28"/>
        </w:rPr>
        <w:t xml:space="preserve"> </w:t>
      </w:r>
      <w:r w:rsidR="006E3F11">
        <w:rPr>
          <w:rFonts w:ascii="Times New Roman" w:hAnsi="Times New Roman" w:cs="Times New Roman"/>
          <w:b/>
          <w:sz w:val="28"/>
          <w:szCs w:val="28"/>
          <w:lang w:val="uk-UA"/>
        </w:rPr>
        <w:t xml:space="preserve">Ліцензування: </w:t>
      </w:r>
    </w:p>
    <w:p w:rsidR="006E3F11" w:rsidRPr="006E3F11" w:rsidRDefault="006E3F11" w:rsidP="006E3F11">
      <w:pPr>
        <w:rPr>
          <w:rFonts w:ascii="Times New Roman" w:hAnsi="Times New Roman" w:cs="Times New Roman"/>
          <w:sz w:val="28"/>
          <w:szCs w:val="28"/>
          <w:lang w:val="en-US"/>
        </w:rPr>
      </w:pPr>
      <w:r w:rsidRPr="006E3F11">
        <w:rPr>
          <w:rFonts w:ascii="Times New Roman" w:hAnsi="Times New Roman" w:cs="Times New Roman"/>
          <w:b/>
          <w:sz w:val="28"/>
          <w:szCs w:val="28"/>
          <w:lang w:val="en-US"/>
        </w:rPr>
        <w:t>1</w:t>
      </w:r>
      <w:r w:rsidRPr="006E3F11">
        <w:rPr>
          <w:rFonts w:ascii="Times New Roman" w:hAnsi="Times New Roman" w:cs="Times New Roman"/>
          <w:sz w:val="28"/>
          <w:szCs w:val="28"/>
          <w:lang w:val="en-US"/>
        </w:rPr>
        <w:t xml:space="preserve">) </w:t>
      </w:r>
      <w:r w:rsidRPr="006E3F11">
        <w:rPr>
          <w:rFonts w:ascii="Times New Roman" w:hAnsi="Times New Roman" w:cs="Times New Roman"/>
          <w:sz w:val="28"/>
          <w:szCs w:val="28"/>
          <w:lang w:val="en-US"/>
        </w:rPr>
        <w:t>How do I get a transport license in Poland?</w:t>
      </w:r>
    </w:p>
    <w:p w:rsidR="006E3F11" w:rsidRDefault="006E3F11" w:rsidP="006E3F11">
      <w:pPr>
        <w:rPr>
          <w:rFonts w:ascii="Times New Roman" w:hAnsi="Times New Roman" w:cs="Times New Roman"/>
          <w:sz w:val="28"/>
          <w:szCs w:val="28"/>
          <w:lang w:val="en-US"/>
        </w:rPr>
      </w:pPr>
      <w:r w:rsidRPr="006E3F11">
        <w:rPr>
          <w:rFonts w:ascii="Times New Roman" w:hAnsi="Times New Roman" w:cs="Times New Roman"/>
          <w:sz w:val="28"/>
          <w:szCs w:val="28"/>
          <w:lang w:val="en-US"/>
        </w:rPr>
        <w:t>After having a fully prepared package of documents along with an application for obtaining an international license, you must contact the General Inspectorate for Road Transport (GITD), where the final decision on granting a license to the company will be made.</w:t>
      </w:r>
    </w:p>
    <w:p w:rsidR="00B33FE7" w:rsidRPr="00B33FE7" w:rsidRDefault="00B33FE7" w:rsidP="00B33FE7">
      <w:pPr>
        <w:rPr>
          <w:rFonts w:ascii="Times New Roman" w:hAnsi="Times New Roman" w:cs="Times New Roman"/>
          <w:sz w:val="28"/>
          <w:szCs w:val="28"/>
          <w:lang w:val="uk-UA"/>
        </w:rPr>
      </w:pPr>
      <w:r w:rsidRPr="00B33FE7">
        <w:rPr>
          <w:rFonts w:ascii="Times New Roman" w:hAnsi="Times New Roman" w:cs="Times New Roman"/>
          <w:sz w:val="28"/>
          <w:szCs w:val="28"/>
          <w:lang w:val="uk-UA"/>
        </w:rPr>
        <w:t>1) Як отримати транспортну ліцензію в Польщі?</w:t>
      </w:r>
    </w:p>
    <w:p w:rsidR="00B33FE7" w:rsidRPr="006E3F11" w:rsidRDefault="00B33FE7" w:rsidP="00B33FE7">
      <w:pPr>
        <w:rPr>
          <w:rFonts w:ascii="Times New Roman" w:hAnsi="Times New Roman" w:cs="Times New Roman"/>
          <w:sz w:val="28"/>
          <w:szCs w:val="28"/>
          <w:lang w:val="uk-UA"/>
        </w:rPr>
      </w:pPr>
      <w:r w:rsidRPr="00B33FE7">
        <w:rPr>
          <w:rFonts w:ascii="Times New Roman" w:hAnsi="Times New Roman" w:cs="Times New Roman"/>
          <w:sz w:val="28"/>
          <w:szCs w:val="28"/>
          <w:lang w:val="uk-UA"/>
        </w:rPr>
        <w:t xml:space="preserve">Отримавши повністю підготовлений пакет документів разом із заявою на отримання міжнародної ліцензії, необхідно звернутися до </w:t>
      </w:r>
      <w:r w:rsidRPr="00B33FE7">
        <w:rPr>
          <w:rFonts w:ascii="Times New Roman" w:hAnsi="Times New Roman" w:cs="Times New Roman"/>
          <w:b/>
          <w:sz w:val="28"/>
          <w:szCs w:val="28"/>
          <w:lang w:val="uk-UA"/>
        </w:rPr>
        <w:t>Головної інспекції автомобільного транспорту (ГІТД</w:t>
      </w:r>
      <w:r w:rsidRPr="00B33FE7">
        <w:rPr>
          <w:rFonts w:ascii="Times New Roman" w:hAnsi="Times New Roman" w:cs="Times New Roman"/>
          <w:sz w:val="28"/>
          <w:szCs w:val="28"/>
          <w:lang w:val="uk-UA"/>
        </w:rPr>
        <w:t>), де буде прийнято остаточне рішення щодо надання компанії ліцензії.</w:t>
      </w:r>
    </w:p>
    <w:p w:rsidR="006E3F11" w:rsidRPr="006E3F11" w:rsidRDefault="006E3F11" w:rsidP="006E3F11">
      <w:pPr>
        <w:rPr>
          <w:rFonts w:ascii="Times New Roman" w:hAnsi="Times New Roman" w:cs="Times New Roman"/>
          <w:sz w:val="28"/>
          <w:szCs w:val="28"/>
          <w:lang w:val="en-US"/>
        </w:rPr>
      </w:pPr>
      <w:r w:rsidRPr="006E3F11">
        <w:rPr>
          <w:rFonts w:ascii="Times New Roman" w:hAnsi="Times New Roman" w:cs="Times New Roman"/>
          <w:sz w:val="28"/>
          <w:szCs w:val="28"/>
          <w:lang w:val="uk-UA"/>
        </w:rPr>
        <w:t xml:space="preserve">2) </w:t>
      </w:r>
      <w:r w:rsidRPr="006E3F11">
        <w:rPr>
          <w:rFonts w:ascii="Times New Roman" w:hAnsi="Times New Roman" w:cs="Times New Roman"/>
          <w:sz w:val="28"/>
          <w:szCs w:val="28"/>
          <w:lang w:val="en-US"/>
        </w:rPr>
        <w:t xml:space="preserve">How do I set up a transport </w:t>
      </w:r>
      <w:bookmarkStart w:id="0" w:name="_GoBack"/>
      <w:r w:rsidRPr="006E3F11">
        <w:rPr>
          <w:rFonts w:ascii="Times New Roman" w:hAnsi="Times New Roman" w:cs="Times New Roman"/>
          <w:sz w:val="28"/>
          <w:szCs w:val="28"/>
          <w:lang w:val="en-US"/>
        </w:rPr>
        <w:t>company in Poland</w:t>
      </w:r>
      <w:bookmarkEnd w:id="0"/>
      <w:r w:rsidRPr="006E3F11">
        <w:rPr>
          <w:rFonts w:ascii="Times New Roman" w:hAnsi="Times New Roman" w:cs="Times New Roman"/>
          <w:sz w:val="28"/>
          <w:szCs w:val="28"/>
          <w:lang w:val="en-US"/>
        </w:rPr>
        <w:t>?</w:t>
      </w:r>
    </w:p>
    <w:p w:rsidR="006E3F11" w:rsidRPr="006E3F11" w:rsidRDefault="006E3F11" w:rsidP="006E3F11">
      <w:pPr>
        <w:rPr>
          <w:rFonts w:ascii="Times New Roman" w:hAnsi="Times New Roman" w:cs="Times New Roman"/>
          <w:sz w:val="28"/>
          <w:szCs w:val="28"/>
          <w:lang w:val="en-US"/>
        </w:rPr>
      </w:pPr>
      <w:r w:rsidRPr="006E3F11">
        <w:rPr>
          <w:rFonts w:ascii="Times New Roman" w:hAnsi="Times New Roman" w:cs="Times New Roman"/>
          <w:sz w:val="28"/>
          <w:szCs w:val="28"/>
          <w:lang w:val="en-US"/>
        </w:rPr>
        <w:t xml:space="preserve">Registration of the established company in the central register CRBR and payment of PCC (0.5%) </w:t>
      </w:r>
      <w:proofErr w:type="gramStart"/>
      <w:r w:rsidRPr="006E3F11">
        <w:rPr>
          <w:rFonts w:ascii="Times New Roman" w:hAnsi="Times New Roman" w:cs="Times New Roman"/>
          <w:sz w:val="28"/>
          <w:szCs w:val="28"/>
          <w:lang w:val="en-US"/>
        </w:rPr>
        <w:t>Opening a bank account and consultation on the contribution of the authorized capital.</w:t>
      </w:r>
      <w:proofErr w:type="gramEnd"/>
      <w:r w:rsidRPr="006E3F11">
        <w:rPr>
          <w:rFonts w:ascii="Times New Roman" w:hAnsi="Times New Roman" w:cs="Times New Roman"/>
          <w:sz w:val="28"/>
          <w:szCs w:val="28"/>
          <w:lang w:val="en-US"/>
        </w:rPr>
        <w:t xml:space="preserve"> </w:t>
      </w:r>
      <w:proofErr w:type="gramStart"/>
      <w:r w:rsidRPr="006E3F11">
        <w:rPr>
          <w:rFonts w:ascii="Times New Roman" w:hAnsi="Times New Roman" w:cs="Times New Roman"/>
          <w:sz w:val="28"/>
          <w:szCs w:val="28"/>
          <w:lang w:val="en-US"/>
        </w:rPr>
        <w:t>Choice of accounting firm or accountant.</w:t>
      </w:r>
      <w:proofErr w:type="gramEnd"/>
      <w:r w:rsidRPr="006E3F11">
        <w:rPr>
          <w:rFonts w:ascii="Times New Roman" w:hAnsi="Times New Roman" w:cs="Times New Roman"/>
          <w:sz w:val="28"/>
          <w:szCs w:val="28"/>
          <w:lang w:val="en-US"/>
        </w:rPr>
        <w:t xml:space="preserve"> </w:t>
      </w:r>
      <w:proofErr w:type="gramStart"/>
      <w:r w:rsidRPr="006E3F11">
        <w:rPr>
          <w:rFonts w:ascii="Times New Roman" w:hAnsi="Times New Roman" w:cs="Times New Roman"/>
          <w:sz w:val="28"/>
          <w:szCs w:val="28"/>
          <w:lang w:val="en-US"/>
        </w:rPr>
        <w:t xml:space="preserve">Registration of a vehicle in Poland or organization of a </w:t>
      </w:r>
      <w:proofErr w:type="spellStart"/>
      <w:r w:rsidRPr="006E3F11">
        <w:rPr>
          <w:rFonts w:ascii="Times New Roman" w:hAnsi="Times New Roman" w:cs="Times New Roman"/>
          <w:sz w:val="28"/>
          <w:szCs w:val="28"/>
          <w:lang w:val="en-US"/>
        </w:rPr>
        <w:t>lease.Feb</w:t>
      </w:r>
      <w:proofErr w:type="spellEnd"/>
      <w:r w:rsidRPr="006E3F11">
        <w:rPr>
          <w:rFonts w:ascii="Times New Roman" w:hAnsi="Times New Roman" w:cs="Times New Roman"/>
          <w:sz w:val="28"/>
          <w:szCs w:val="28"/>
          <w:lang w:val="en-US"/>
        </w:rPr>
        <w:t xml:space="preserve"> 18, 2022</w:t>
      </w:r>
      <w:r>
        <w:rPr>
          <w:rFonts w:ascii="Times New Roman" w:hAnsi="Times New Roman" w:cs="Times New Roman"/>
          <w:sz w:val="28"/>
          <w:szCs w:val="28"/>
          <w:lang w:val="en-US"/>
        </w:rPr>
        <w:t xml:space="preserve"> </w:t>
      </w:r>
      <w:hyperlink r:id="rId7" w:history="1">
        <w:r w:rsidRPr="00B84B42">
          <w:rPr>
            <w:rStyle w:val="a4"/>
            <w:rFonts w:ascii="Times New Roman" w:hAnsi="Times New Roman" w:cs="Times New Roman"/>
            <w:sz w:val="28"/>
            <w:szCs w:val="28"/>
            <w:lang w:val="en-US"/>
          </w:rPr>
          <w:t>https://www.ncbj.gov.pl/hr/driving-licence#:~:text=After%20185%20days%2C%20foreigners%20residing,still%20in%20your%20home%20country</w:t>
        </w:r>
      </w:hyperlink>
      <w:r w:rsidRPr="006E3F11">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6E3F11" w:rsidRPr="006E3F11" w:rsidRDefault="006E3F11" w:rsidP="006E3F11">
      <w:pPr>
        <w:rPr>
          <w:rFonts w:ascii="Times New Roman" w:hAnsi="Times New Roman" w:cs="Times New Roman"/>
          <w:b/>
          <w:sz w:val="28"/>
          <w:szCs w:val="28"/>
          <w:lang w:val="en-US"/>
        </w:rPr>
      </w:pPr>
      <w:r>
        <w:rPr>
          <w:rFonts w:ascii="Times New Roman" w:hAnsi="Times New Roman" w:cs="Times New Roman"/>
          <w:b/>
          <w:sz w:val="28"/>
          <w:szCs w:val="28"/>
          <w:lang w:val="en-US"/>
        </w:rPr>
        <w:t xml:space="preserve">3) </w:t>
      </w:r>
    </w:p>
    <w:p w:rsidR="00851604" w:rsidRPr="00210C9D" w:rsidRDefault="00851604" w:rsidP="00851604">
      <w:pPr>
        <w:pStyle w:val="a3"/>
        <w:ind w:left="810"/>
        <w:rPr>
          <w:rFonts w:ascii="Times New Roman" w:hAnsi="Times New Roman" w:cs="Times New Roman"/>
          <w:sz w:val="28"/>
          <w:szCs w:val="28"/>
          <w:lang w:val="uk-UA"/>
        </w:rPr>
      </w:pPr>
    </w:p>
    <w:p w:rsidR="002E5B38" w:rsidRPr="00210C9D" w:rsidRDefault="00FA197C" w:rsidP="00B2493B">
      <w:pPr>
        <w:pStyle w:val="a3"/>
        <w:ind w:left="81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9124A">
        <w:rPr>
          <w:rFonts w:ascii="Times New Roman" w:hAnsi="Times New Roman" w:cs="Times New Roman"/>
          <w:sz w:val="28"/>
          <w:szCs w:val="28"/>
          <w:lang w:val="uk-UA"/>
        </w:rPr>
        <w:t>Література</w:t>
      </w:r>
      <w:r w:rsidR="0029124A" w:rsidRPr="00210C9D">
        <w:rPr>
          <w:rFonts w:ascii="Times New Roman" w:hAnsi="Times New Roman" w:cs="Times New Roman"/>
          <w:sz w:val="28"/>
          <w:szCs w:val="28"/>
          <w:lang w:val="uk-UA"/>
        </w:rPr>
        <w:t>.</w:t>
      </w:r>
    </w:p>
    <w:p w:rsidR="0029124A" w:rsidRPr="0029124A" w:rsidRDefault="0029124A" w:rsidP="0029124A">
      <w:pPr>
        <w:pStyle w:val="a3"/>
        <w:numPr>
          <w:ilvl w:val="0"/>
          <w:numId w:val="26"/>
        </w:numPr>
        <w:rPr>
          <w:rFonts w:ascii="Times New Roman" w:hAnsi="Times New Roman" w:cs="Times New Roman"/>
          <w:sz w:val="28"/>
          <w:szCs w:val="28"/>
          <w:lang w:val="uk-UA"/>
        </w:rPr>
      </w:pPr>
      <w:r w:rsidRPr="00734978">
        <w:rPr>
          <w:rFonts w:ascii="Times New Roman" w:hAnsi="Times New Roman" w:cs="Times New Roman"/>
          <w:b/>
          <w:bCs/>
          <w:sz w:val="28"/>
          <w:szCs w:val="28"/>
          <w:lang w:val="en-US"/>
        </w:rPr>
        <w:t>Intermediate</w:t>
      </w:r>
      <w:r w:rsidRPr="00210C9D">
        <w:rPr>
          <w:rFonts w:ascii="Times New Roman" w:hAnsi="Times New Roman" w:cs="Times New Roman"/>
          <w:b/>
          <w:bCs/>
          <w:sz w:val="28"/>
          <w:szCs w:val="28"/>
          <w:lang w:val="uk-UA"/>
        </w:rPr>
        <w:t xml:space="preserve"> </w:t>
      </w:r>
      <w:r w:rsidRPr="00734978">
        <w:rPr>
          <w:rFonts w:ascii="Times New Roman" w:hAnsi="Times New Roman" w:cs="Times New Roman"/>
          <w:b/>
          <w:bCs/>
          <w:sz w:val="28"/>
          <w:szCs w:val="28"/>
          <w:lang w:val="en-US"/>
        </w:rPr>
        <w:t>Microeconomics</w:t>
      </w:r>
      <w:r w:rsidRPr="00734978">
        <w:rPr>
          <w:rFonts w:ascii="Times New Roman" w:hAnsi="Times New Roman" w:cs="Times New Roman"/>
          <w:b/>
          <w:bCs/>
          <w:sz w:val="28"/>
          <w:szCs w:val="28"/>
          <w:lang w:val="uk-UA"/>
        </w:rPr>
        <w:t xml:space="preserve"> 2008-2009</w:t>
      </w:r>
      <w:r w:rsidRPr="00210C9D">
        <w:rPr>
          <w:rFonts w:ascii="Times New Roman" w:hAnsi="Times New Roman" w:cs="Times New Roman"/>
          <w:sz w:val="28"/>
          <w:szCs w:val="28"/>
          <w:lang w:val="uk-UA"/>
        </w:rPr>
        <w:t xml:space="preserve">, </w:t>
      </w:r>
      <w:proofErr w:type="spellStart"/>
      <w:r w:rsidRPr="00734978">
        <w:rPr>
          <w:rFonts w:ascii="Times New Roman" w:hAnsi="Times New Roman" w:cs="Times New Roman"/>
          <w:sz w:val="28"/>
          <w:szCs w:val="28"/>
          <w:lang w:val="en-US"/>
        </w:rPr>
        <w:t>Cengage</w:t>
      </w:r>
      <w:proofErr w:type="spellEnd"/>
      <w:r w:rsidRPr="00210C9D">
        <w:rPr>
          <w:rFonts w:ascii="Times New Roman" w:hAnsi="Times New Roman" w:cs="Times New Roman"/>
          <w:sz w:val="28"/>
          <w:szCs w:val="28"/>
          <w:lang w:val="uk-UA"/>
        </w:rPr>
        <w:t xml:space="preserve"> </w:t>
      </w:r>
      <w:r w:rsidRPr="00734978">
        <w:rPr>
          <w:rFonts w:ascii="Times New Roman" w:hAnsi="Times New Roman" w:cs="Times New Roman"/>
          <w:sz w:val="28"/>
          <w:szCs w:val="28"/>
          <w:lang w:val="en-US"/>
        </w:rPr>
        <w:t>Learning (January 1, 2008)</w:t>
      </w:r>
      <w:r>
        <w:rPr>
          <w:rFonts w:ascii="Times New Roman" w:hAnsi="Times New Roman" w:cs="Times New Roman"/>
          <w:sz w:val="28"/>
          <w:szCs w:val="28"/>
          <w:lang w:val="en-US"/>
        </w:rPr>
        <w:t>, ISBN-10:</w:t>
      </w:r>
      <w:r w:rsidRPr="0029124A">
        <w:rPr>
          <w:rFonts w:ascii="Times New Roman" w:hAnsi="Times New Roman" w:cs="Times New Roman"/>
          <w:sz w:val="28"/>
          <w:szCs w:val="28"/>
          <w:lang w:val="en-US"/>
        </w:rPr>
        <w:t>1844806294</w:t>
      </w:r>
      <w:r>
        <w:rPr>
          <w:rFonts w:ascii="Times New Roman" w:hAnsi="Times New Roman" w:cs="Times New Roman"/>
          <w:sz w:val="28"/>
          <w:szCs w:val="28"/>
          <w:lang w:val="en-US"/>
        </w:rPr>
        <w:t xml:space="preserve">, </w:t>
      </w:r>
      <w:r w:rsidRPr="0029124A">
        <w:rPr>
          <w:rFonts w:ascii="Times New Roman" w:hAnsi="Times New Roman" w:cs="Times New Roman"/>
          <w:sz w:val="28"/>
          <w:szCs w:val="28"/>
          <w:lang w:val="en-US"/>
        </w:rPr>
        <w:t>ISBN-13:978-1844806294</w:t>
      </w:r>
      <w:r>
        <w:rPr>
          <w:rFonts w:ascii="Times New Roman" w:hAnsi="Times New Roman" w:cs="Times New Roman"/>
          <w:sz w:val="28"/>
          <w:szCs w:val="28"/>
          <w:lang w:val="en-US"/>
        </w:rPr>
        <w:t xml:space="preserve">, </w:t>
      </w:r>
      <w:proofErr w:type="spellStart"/>
      <w:r w:rsidRPr="00AB5464">
        <w:rPr>
          <w:rFonts w:ascii="Times New Roman" w:hAnsi="Times New Roman" w:cs="Times New Roman"/>
          <w:sz w:val="28"/>
          <w:szCs w:val="28"/>
          <w:lang w:val="uk-UA"/>
        </w:rPr>
        <w:t>Michael</w:t>
      </w:r>
      <w:proofErr w:type="spellEnd"/>
      <w:r w:rsidRPr="00AB5464">
        <w:rPr>
          <w:rFonts w:ascii="Times New Roman" w:hAnsi="Times New Roman" w:cs="Times New Roman"/>
          <w:sz w:val="28"/>
          <w:szCs w:val="28"/>
          <w:lang w:val="uk-UA"/>
        </w:rPr>
        <w:t xml:space="preserve"> </w:t>
      </w:r>
      <w:proofErr w:type="spellStart"/>
      <w:r w:rsidRPr="00AB5464">
        <w:rPr>
          <w:rFonts w:ascii="Times New Roman" w:hAnsi="Times New Roman" w:cs="Times New Roman"/>
          <w:sz w:val="28"/>
          <w:szCs w:val="28"/>
          <w:lang w:val="uk-UA"/>
        </w:rPr>
        <w:t>Nicholson</w:t>
      </w:r>
      <w:proofErr w:type="spellEnd"/>
      <w:r w:rsidRPr="00AB5464">
        <w:rPr>
          <w:rFonts w:ascii="Times New Roman" w:hAnsi="Times New Roman" w:cs="Times New Roman"/>
          <w:sz w:val="28"/>
          <w:szCs w:val="28"/>
          <w:lang w:val="uk-UA"/>
        </w:rPr>
        <w:t xml:space="preserve">, </w:t>
      </w:r>
      <w:proofErr w:type="spellStart"/>
      <w:r w:rsidRPr="00AB5464">
        <w:rPr>
          <w:rFonts w:ascii="Times New Roman" w:hAnsi="Times New Roman" w:cs="Times New Roman"/>
          <w:sz w:val="28"/>
          <w:szCs w:val="28"/>
          <w:lang w:val="uk-UA"/>
        </w:rPr>
        <w:t>Walter</w:t>
      </w:r>
      <w:proofErr w:type="spellEnd"/>
      <w:r w:rsidRPr="00AB5464">
        <w:rPr>
          <w:rFonts w:ascii="Times New Roman" w:hAnsi="Times New Roman" w:cs="Times New Roman"/>
          <w:sz w:val="28"/>
          <w:szCs w:val="28"/>
          <w:lang w:val="uk-UA"/>
        </w:rPr>
        <w:t xml:space="preserve">; </w:t>
      </w:r>
      <w:proofErr w:type="spellStart"/>
      <w:r w:rsidRPr="00AB5464">
        <w:rPr>
          <w:rFonts w:ascii="Times New Roman" w:hAnsi="Times New Roman" w:cs="Times New Roman"/>
          <w:sz w:val="28"/>
          <w:szCs w:val="28"/>
          <w:lang w:val="uk-UA"/>
        </w:rPr>
        <w:t>Snyder</w:t>
      </w:r>
      <w:proofErr w:type="spellEnd"/>
      <w:r w:rsidRPr="00AB5464">
        <w:rPr>
          <w:rFonts w:ascii="Times New Roman" w:hAnsi="Times New Roman" w:cs="Times New Roman"/>
          <w:sz w:val="28"/>
          <w:szCs w:val="28"/>
          <w:lang w:val="uk-UA"/>
        </w:rPr>
        <w:t xml:space="preserve">, </w:t>
      </w:r>
      <w:proofErr w:type="spellStart"/>
      <w:r w:rsidRPr="00AB5464">
        <w:rPr>
          <w:rFonts w:ascii="Times New Roman" w:hAnsi="Times New Roman" w:cs="Times New Roman"/>
          <w:sz w:val="28"/>
          <w:szCs w:val="28"/>
          <w:lang w:val="uk-UA"/>
        </w:rPr>
        <w:t>Christopher</w:t>
      </w:r>
      <w:proofErr w:type="spellEnd"/>
      <w:r w:rsidRPr="00AB5464">
        <w:rPr>
          <w:rFonts w:ascii="Times New Roman" w:hAnsi="Times New Roman" w:cs="Times New Roman"/>
          <w:sz w:val="28"/>
          <w:szCs w:val="28"/>
          <w:lang w:val="uk-UA"/>
        </w:rPr>
        <w:t xml:space="preserve">; </w:t>
      </w:r>
      <w:proofErr w:type="spellStart"/>
      <w:r w:rsidRPr="00AB5464">
        <w:rPr>
          <w:rFonts w:ascii="Times New Roman" w:hAnsi="Times New Roman" w:cs="Times New Roman"/>
          <w:sz w:val="28"/>
          <w:szCs w:val="28"/>
          <w:lang w:val="uk-UA"/>
        </w:rPr>
        <w:t>Luke</w:t>
      </w:r>
      <w:proofErr w:type="spellEnd"/>
      <w:r w:rsidRPr="00AB5464">
        <w:rPr>
          <w:rFonts w:ascii="Times New Roman" w:hAnsi="Times New Roman" w:cs="Times New Roman"/>
          <w:sz w:val="28"/>
          <w:szCs w:val="28"/>
          <w:lang w:val="uk-UA"/>
        </w:rPr>
        <w:t xml:space="preserve">, </w:t>
      </w:r>
      <w:proofErr w:type="spellStart"/>
      <w:r w:rsidRPr="00AB5464">
        <w:rPr>
          <w:rFonts w:ascii="Times New Roman" w:hAnsi="Times New Roman" w:cs="Times New Roman"/>
          <w:sz w:val="28"/>
          <w:szCs w:val="28"/>
          <w:lang w:val="uk-UA"/>
        </w:rPr>
        <w:t>Peter</w:t>
      </w:r>
      <w:proofErr w:type="spellEnd"/>
      <w:r w:rsidRPr="00AB5464">
        <w:rPr>
          <w:rFonts w:ascii="Times New Roman" w:hAnsi="Times New Roman" w:cs="Times New Roman"/>
          <w:sz w:val="28"/>
          <w:szCs w:val="28"/>
          <w:lang w:val="uk-UA"/>
        </w:rPr>
        <w:t xml:space="preserve">; </w:t>
      </w:r>
      <w:proofErr w:type="spellStart"/>
      <w:r w:rsidRPr="00AB5464">
        <w:rPr>
          <w:rFonts w:ascii="Times New Roman" w:hAnsi="Times New Roman" w:cs="Times New Roman"/>
          <w:sz w:val="28"/>
          <w:szCs w:val="28"/>
          <w:lang w:val="uk-UA"/>
        </w:rPr>
        <w:t>Wood</w:t>
      </w:r>
      <w:proofErr w:type="spellEnd"/>
    </w:p>
    <w:p w:rsidR="0029124A" w:rsidRDefault="0029124A" w:rsidP="0029124A">
      <w:pPr>
        <w:pStyle w:val="a3"/>
        <w:ind w:left="1440"/>
        <w:rPr>
          <w:rStyle w:val="a4"/>
          <w:rFonts w:ascii="Times New Roman" w:hAnsi="Times New Roman" w:cs="Times New Roman"/>
          <w:sz w:val="28"/>
          <w:szCs w:val="28"/>
          <w:lang w:val="uk-UA"/>
        </w:rPr>
      </w:pPr>
      <w:r w:rsidRPr="008A39B5">
        <w:rPr>
          <w:rFonts w:ascii="Times New Roman" w:hAnsi="Times New Roman" w:cs="Times New Roman"/>
          <w:sz w:val="28"/>
          <w:szCs w:val="28"/>
          <w:lang w:val="uk-UA"/>
        </w:rPr>
        <w:lastRenderedPageBreak/>
        <w:t xml:space="preserve">Режим перегляду: </w:t>
      </w:r>
      <w:hyperlink r:id="rId8" w:history="1">
        <w:r w:rsidRPr="005D198C">
          <w:rPr>
            <w:rStyle w:val="a4"/>
            <w:rFonts w:ascii="Times New Roman" w:hAnsi="Times New Roman" w:cs="Times New Roman"/>
            <w:sz w:val="28"/>
            <w:szCs w:val="28"/>
            <w:lang w:val="en-US"/>
          </w:rPr>
          <w:t>https</w:t>
        </w:r>
        <w:r w:rsidRPr="005D198C">
          <w:rPr>
            <w:rStyle w:val="a4"/>
            <w:rFonts w:ascii="Times New Roman" w:hAnsi="Times New Roman" w:cs="Times New Roman"/>
            <w:sz w:val="28"/>
            <w:szCs w:val="28"/>
            <w:lang w:val="uk-UA"/>
          </w:rPr>
          <w:t>://</w:t>
        </w:r>
      </w:hyperlink>
      <w:hyperlink r:id="rId9" w:history="1">
        <w:r w:rsidRPr="005D198C">
          <w:rPr>
            <w:rStyle w:val="a4"/>
            <w:rFonts w:ascii="Times New Roman" w:hAnsi="Times New Roman" w:cs="Times New Roman"/>
            <w:sz w:val="28"/>
            <w:szCs w:val="28"/>
            <w:lang w:val="en-US"/>
          </w:rPr>
          <w:t>www</w:t>
        </w:r>
        <w:r w:rsidRPr="005D198C">
          <w:rPr>
            <w:rStyle w:val="a4"/>
            <w:rFonts w:ascii="Times New Roman" w:hAnsi="Times New Roman" w:cs="Times New Roman"/>
            <w:sz w:val="28"/>
            <w:szCs w:val="28"/>
            <w:lang w:val="uk-UA"/>
          </w:rPr>
          <w:t>.</w:t>
        </w:r>
        <w:r w:rsidRPr="005D198C">
          <w:rPr>
            <w:rStyle w:val="a4"/>
            <w:rFonts w:ascii="Times New Roman" w:hAnsi="Times New Roman" w:cs="Times New Roman"/>
            <w:sz w:val="28"/>
            <w:szCs w:val="28"/>
            <w:lang w:val="en-US"/>
          </w:rPr>
          <w:t>amazon</w:t>
        </w:r>
        <w:r w:rsidRPr="005D198C">
          <w:rPr>
            <w:rStyle w:val="a4"/>
            <w:rFonts w:ascii="Times New Roman" w:hAnsi="Times New Roman" w:cs="Times New Roman"/>
            <w:sz w:val="28"/>
            <w:szCs w:val="28"/>
            <w:lang w:val="uk-UA"/>
          </w:rPr>
          <w:t>.</w:t>
        </w:r>
        <w:r w:rsidRPr="005D198C">
          <w:rPr>
            <w:rStyle w:val="a4"/>
            <w:rFonts w:ascii="Times New Roman" w:hAnsi="Times New Roman" w:cs="Times New Roman"/>
            <w:sz w:val="28"/>
            <w:szCs w:val="28"/>
            <w:lang w:val="en-US"/>
          </w:rPr>
          <w:t>com</w:t>
        </w:r>
        <w:r w:rsidRPr="005D198C">
          <w:rPr>
            <w:rStyle w:val="a4"/>
            <w:rFonts w:ascii="Times New Roman" w:hAnsi="Times New Roman" w:cs="Times New Roman"/>
            <w:sz w:val="28"/>
            <w:szCs w:val="28"/>
            <w:lang w:val="uk-UA"/>
          </w:rPr>
          <w:t>/</w:t>
        </w:r>
        <w:r w:rsidRPr="005D198C">
          <w:rPr>
            <w:rStyle w:val="a4"/>
            <w:rFonts w:ascii="Times New Roman" w:hAnsi="Times New Roman" w:cs="Times New Roman"/>
            <w:sz w:val="28"/>
            <w:szCs w:val="28"/>
            <w:lang w:val="en-US"/>
          </w:rPr>
          <w:t>Intermediate</w:t>
        </w:r>
        <w:r w:rsidRPr="005D198C">
          <w:rPr>
            <w:rStyle w:val="a4"/>
            <w:rFonts w:ascii="Times New Roman" w:hAnsi="Times New Roman" w:cs="Times New Roman"/>
            <w:sz w:val="28"/>
            <w:szCs w:val="28"/>
            <w:lang w:val="uk-UA"/>
          </w:rPr>
          <w:t>-</w:t>
        </w:r>
        <w:r w:rsidRPr="005D198C">
          <w:rPr>
            <w:rStyle w:val="a4"/>
            <w:rFonts w:ascii="Times New Roman" w:hAnsi="Times New Roman" w:cs="Times New Roman"/>
            <w:sz w:val="28"/>
            <w:szCs w:val="28"/>
            <w:lang w:val="en-US"/>
          </w:rPr>
          <w:t>Microeconomics</w:t>
        </w:r>
        <w:r w:rsidRPr="005D198C">
          <w:rPr>
            <w:rStyle w:val="a4"/>
            <w:rFonts w:ascii="Times New Roman" w:hAnsi="Times New Roman" w:cs="Times New Roman"/>
            <w:sz w:val="28"/>
            <w:szCs w:val="28"/>
            <w:lang w:val="uk-UA"/>
          </w:rPr>
          <w:t>-</w:t>
        </w:r>
        <w:r w:rsidRPr="005D198C">
          <w:rPr>
            <w:rStyle w:val="a4"/>
            <w:rFonts w:ascii="Times New Roman" w:hAnsi="Times New Roman" w:cs="Times New Roman"/>
            <w:sz w:val="28"/>
            <w:szCs w:val="28"/>
            <w:lang w:val="en-US"/>
          </w:rPr>
          <w:t>Walter</w:t>
        </w:r>
        <w:r w:rsidRPr="005D198C">
          <w:rPr>
            <w:rStyle w:val="a4"/>
            <w:rFonts w:ascii="Times New Roman" w:hAnsi="Times New Roman" w:cs="Times New Roman"/>
            <w:sz w:val="28"/>
            <w:szCs w:val="28"/>
            <w:lang w:val="uk-UA"/>
          </w:rPr>
          <w:t>-</w:t>
        </w:r>
        <w:r w:rsidRPr="005D198C">
          <w:rPr>
            <w:rStyle w:val="a4"/>
            <w:rFonts w:ascii="Times New Roman" w:hAnsi="Times New Roman" w:cs="Times New Roman"/>
            <w:sz w:val="28"/>
            <w:szCs w:val="28"/>
            <w:lang w:val="en-US"/>
          </w:rPr>
          <w:t>Nicholson</w:t>
        </w:r>
        <w:r w:rsidRPr="005D198C">
          <w:rPr>
            <w:rStyle w:val="a4"/>
            <w:rFonts w:ascii="Times New Roman" w:hAnsi="Times New Roman" w:cs="Times New Roman"/>
            <w:sz w:val="28"/>
            <w:szCs w:val="28"/>
            <w:lang w:val="uk-UA"/>
          </w:rPr>
          <w:t>/</w:t>
        </w:r>
        <w:proofErr w:type="spellStart"/>
        <w:r w:rsidRPr="005D198C">
          <w:rPr>
            <w:rStyle w:val="a4"/>
            <w:rFonts w:ascii="Times New Roman" w:hAnsi="Times New Roman" w:cs="Times New Roman"/>
            <w:sz w:val="28"/>
            <w:szCs w:val="28"/>
            <w:lang w:val="en-US"/>
          </w:rPr>
          <w:t>dp</w:t>
        </w:r>
        <w:proofErr w:type="spellEnd"/>
        <w:r w:rsidRPr="005D198C">
          <w:rPr>
            <w:rStyle w:val="a4"/>
            <w:rFonts w:ascii="Times New Roman" w:hAnsi="Times New Roman" w:cs="Times New Roman"/>
            <w:sz w:val="28"/>
            <w:szCs w:val="28"/>
            <w:lang w:val="uk-UA"/>
          </w:rPr>
          <w:t>/1844806294#</w:t>
        </w:r>
        <w:proofErr w:type="spellStart"/>
        <w:r w:rsidRPr="005D198C">
          <w:rPr>
            <w:rStyle w:val="a4"/>
            <w:rFonts w:ascii="Times New Roman" w:hAnsi="Times New Roman" w:cs="Times New Roman"/>
            <w:sz w:val="28"/>
            <w:szCs w:val="28"/>
            <w:lang w:val="en-US"/>
          </w:rPr>
          <w:t>detailBullets</w:t>
        </w:r>
        <w:proofErr w:type="spellEnd"/>
        <w:r w:rsidRPr="005D198C">
          <w:rPr>
            <w:rStyle w:val="a4"/>
            <w:rFonts w:ascii="Times New Roman" w:hAnsi="Times New Roman" w:cs="Times New Roman"/>
            <w:sz w:val="28"/>
            <w:szCs w:val="28"/>
            <w:lang w:val="uk-UA"/>
          </w:rPr>
          <w:t>_</w:t>
        </w:r>
        <w:r w:rsidRPr="005D198C">
          <w:rPr>
            <w:rStyle w:val="a4"/>
            <w:rFonts w:ascii="Times New Roman" w:hAnsi="Times New Roman" w:cs="Times New Roman"/>
            <w:sz w:val="28"/>
            <w:szCs w:val="28"/>
            <w:lang w:val="en-US"/>
          </w:rPr>
          <w:t>feature</w:t>
        </w:r>
        <w:r w:rsidRPr="005D198C">
          <w:rPr>
            <w:rStyle w:val="a4"/>
            <w:rFonts w:ascii="Times New Roman" w:hAnsi="Times New Roman" w:cs="Times New Roman"/>
            <w:sz w:val="28"/>
            <w:szCs w:val="28"/>
            <w:lang w:val="uk-UA"/>
          </w:rPr>
          <w:t>_</w:t>
        </w:r>
        <w:r w:rsidRPr="005D198C">
          <w:rPr>
            <w:rStyle w:val="a4"/>
            <w:rFonts w:ascii="Times New Roman" w:hAnsi="Times New Roman" w:cs="Times New Roman"/>
            <w:sz w:val="28"/>
            <w:szCs w:val="28"/>
            <w:lang w:val="en-US"/>
          </w:rPr>
          <w:t>div</w:t>
        </w:r>
      </w:hyperlink>
      <w:r w:rsidRPr="0029124A">
        <w:rPr>
          <w:rStyle w:val="a4"/>
          <w:rFonts w:ascii="Times New Roman" w:hAnsi="Times New Roman" w:cs="Times New Roman"/>
          <w:sz w:val="28"/>
          <w:szCs w:val="28"/>
          <w:lang w:val="uk-UA"/>
        </w:rPr>
        <w:t xml:space="preserve"> </w:t>
      </w:r>
    </w:p>
    <w:p w:rsidR="00210C9D" w:rsidRPr="00C12D2D" w:rsidRDefault="00210C9D" w:rsidP="0029124A">
      <w:pPr>
        <w:pStyle w:val="a3"/>
        <w:ind w:left="1440"/>
        <w:rPr>
          <w:rStyle w:val="a4"/>
          <w:rFonts w:ascii="Times New Roman" w:hAnsi="Times New Roman" w:cs="Times New Roman"/>
          <w:sz w:val="28"/>
          <w:szCs w:val="28"/>
        </w:rPr>
      </w:pPr>
    </w:p>
    <w:p w:rsidR="0029124A" w:rsidRPr="00A64C7F" w:rsidRDefault="0029124A" w:rsidP="00A64C7F">
      <w:pPr>
        <w:rPr>
          <w:rFonts w:ascii="Times New Roman" w:hAnsi="Times New Roman" w:cs="Times New Roman"/>
          <w:sz w:val="28"/>
          <w:szCs w:val="28"/>
          <w:lang w:val="uk-UA"/>
        </w:rPr>
      </w:pPr>
    </w:p>
    <w:p w:rsidR="0076074C" w:rsidRPr="00B2493B" w:rsidRDefault="0076074C" w:rsidP="002E5B38">
      <w:pPr>
        <w:pStyle w:val="a3"/>
        <w:numPr>
          <w:ilvl w:val="0"/>
          <w:numId w:val="15"/>
        </w:numPr>
        <w:rPr>
          <w:rFonts w:ascii="Times New Roman" w:hAnsi="Times New Roman" w:cs="Times New Roman"/>
          <w:sz w:val="28"/>
          <w:szCs w:val="28"/>
          <w:lang w:val="uk-UA"/>
        </w:rPr>
      </w:pPr>
      <w:r w:rsidRPr="00004377">
        <w:rPr>
          <w:rFonts w:ascii="Times New Roman" w:hAnsi="Times New Roman" w:cs="Times New Roman"/>
          <w:i/>
          <w:sz w:val="28"/>
          <w:szCs w:val="28"/>
          <w:lang w:val="uk-UA"/>
        </w:rPr>
        <w:t xml:space="preserve">Кіно для перегляду по темі </w:t>
      </w:r>
      <w:r w:rsidR="00567ADF" w:rsidRPr="00004377">
        <w:rPr>
          <w:rFonts w:ascii="Times New Roman" w:hAnsi="Times New Roman" w:cs="Times New Roman"/>
          <w:i/>
          <w:sz w:val="28"/>
          <w:szCs w:val="28"/>
          <w:lang w:val="uk-UA"/>
        </w:rPr>
        <w:t xml:space="preserve">глобалізація економіки </w:t>
      </w:r>
      <w:r w:rsidR="00F57C7B" w:rsidRPr="00004377">
        <w:rPr>
          <w:rFonts w:ascii="Times New Roman" w:hAnsi="Times New Roman" w:cs="Times New Roman"/>
          <w:i/>
          <w:sz w:val="28"/>
          <w:szCs w:val="28"/>
          <w:lang w:val="uk-UA"/>
        </w:rPr>
        <w:t>та захист бізнесу</w:t>
      </w:r>
      <w:r w:rsidRPr="00004377">
        <w:rPr>
          <w:rFonts w:ascii="Times New Roman" w:hAnsi="Times New Roman" w:cs="Times New Roman"/>
          <w:i/>
          <w:sz w:val="28"/>
          <w:szCs w:val="28"/>
          <w:lang w:val="uk-UA"/>
        </w:rPr>
        <w:t xml:space="preserve">: </w:t>
      </w:r>
    </w:p>
    <w:p w:rsidR="00B2493B" w:rsidRPr="00834914" w:rsidRDefault="00B2493B" w:rsidP="00B2493B">
      <w:pPr>
        <w:pStyle w:val="a3"/>
        <w:numPr>
          <w:ilvl w:val="0"/>
          <w:numId w:val="15"/>
        </w:numPr>
        <w:rPr>
          <w:rFonts w:ascii="Times New Roman" w:hAnsi="Times New Roman" w:cs="Times New Roman"/>
          <w:sz w:val="28"/>
          <w:szCs w:val="28"/>
          <w:lang w:val="uk-UA"/>
        </w:rPr>
      </w:pPr>
      <w:r w:rsidRPr="00834914">
        <w:rPr>
          <w:rFonts w:ascii="Times New Roman" w:hAnsi="Times New Roman" w:cs="Times New Roman"/>
          <w:sz w:val="28"/>
          <w:szCs w:val="28"/>
          <w:lang w:val="uk-UA"/>
        </w:rPr>
        <w:t>Перелік питань до заліку/іспиту</w:t>
      </w:r>
    </w:p>
    <w:p w:rsidR="00B2493B" w:rsidRDefault="004B6500" w:rsidP="00B2493B">
      <w:pPr>
        <w:rPr>
          <w:rStyle w:val="a4"/>
          <w:rFonts w:ascii="Times New Roman" w:hAnsi="Times New Roman" w:cs="Times New Roman"/>
          <w:sz w:val="28"/>
          <w:szCs w:val="28"/>
          <w:lang w:val="uk-UA"/>
        </w:rPr>
      </w:pPr>
      <w:hyperlink r:id="rId10" w:history="1">
        <w:r w:rsidR="00B2493B" w:rsidRPr="00194C2E">
          <w:rPr>
            <w:rStyle w:val="a4"/>
            <w:rFonts w:ascii="Times New Roman" w:hAnsi="Times New Roman" w:cs="Times New Roman"/>
            <w:sz w:val="28"/>
            <w:szCs w:val="28"/>
            <w:lang w:val="uk-UA"/>
          </w:rPr>
          <w:t>https://moodle.znu.edu.ua/pluginfile.php/625649/mod_resource/content/1/%D0%9F%D0%95%D0%A0%D0%95%D0%9B%D0%86%D0%9A%20%D0%9F%D0%98%D0%A2%D0%90%D0%9D%D0%AC%20%D0%94%D0%9E%20%D0%97%D0%90%D0%9B%D0%86%D0%9A%D0%A3%281%29.pdf</w:t>
        </w:r>
      </w:hyperlink>
    </w:p>
    <w:p w:rsidR="00B2493B" w:rsidRDefault="00B2493B" w:rsidP="00B2493B">
      <w:pPr>
        <w:rPr>
          <w:rFonts w:ascii="Times New Roman" w:hAnsi="Times New Roman" w:cs="Times New Roman"/>
          <w:sz w:val="28"/>
          <w:szCs w:val="28"/>
          <w:lang w:val="uk-UA"/>
        </w:rPr>
      </w:pPr>
    </w:p>
    <w:p w:rsidR="00B2493B" w:rsidRPr="00B2493B" w:rsidRDefault="00B2493B" w:rsidP="00B2493B">
      <w:pPr>
        <w:rPr>
          <w:rFonts w:ascii="Times New Roman" w:hAnsi="Times New Roman" w:cs="Times New Roman"/>
          <w:sz w:val="28"/>
          <w:szCs w:val="28"/>
          <w:lang w:val="uk-UA"/>
        </w:rPr>
      </w:pPr>
      <w:r w:rsidRPr="00B2493B">
        <w:rPr>
          <w:rFonts w:ascii="Times New Roman" w:hAnsi="Times New Roman" w:cs="Times New Roman"/>
          <w:sz w:val="28"/>
          <w:szCs w:val="28"/>
          <w:lang w:val="uk-UA"/>
        </w:rPr>
        <w:t xml:space="preserve">ДЕРЖАВНИЙ ВИЩИЙ НАВЧАЛЬНИЙ ЗАКЛАД „ЗАПОРІЗЬКИЙ НАЦІОНАЛЬНИЙ УНІВЕРСИТЕТ” МІНІСТЕРСТВА ОСВІТИ І НАУКИ УКРАЇНИ Кафедра міжнародної економіки та економічної теорії Перелік питань до заліку/іспиту з дисципліни „МІЖНАРОДНІ КОМПАНІЇ В УМОВАХ ГЛОБАЛІЗАЦІЇ” Запоріжжя 2016 ПЕРЕЛІК ПИТАНЬ ДО ЗАЛІКУ / ІСПИТУ 1. Організаційні форми підприємства. 2. Типи корпорацій. 3. Фази розвитку корпорацій. 4. Закордонні операції корпорацій. 5. ТНК як різновид міжнародної компанії. 6. Ознаки і суть ТНК. 7. Причини виникнення і розвитку ТНК. 8. Передумови поширення корпорацій як форми господарювання. 9. Основні критерії приналежності до ТНК. 10.Масштаби діяльності сучасних МК. 11.Характеристика понять “глобальна компанія” і “багатонаціональна компанія”. 12.Сутність інтернаціоналізації фірми. 13.Стадійність </w:t>
      </w:r>
      <w:proofErr w:type="spellStart"/>
      <w:r w:rsidRPr="00B2493B">
        <w:rPr>
          <w:rFonts w:ascii="Times New Roman" w:hAnsi="Times New Roman" w:cs="Times New Roman"/>
          <w:sz w:val="28"/>
          <w:szCs w:val="28"/>
          <w:lang w:val="uk-UA"/>
        </w:rPr>
        <w:t>інтернаціоналізаційного</w:t>
      </w:r>
      <w:proofErr w:type="spellEnd"/>
      <w:r w:rsidRPr="00B2493B">
        <w:rPr>
          <w:rFonts w:ascii="Times New Roman" w:hAnsi="Times New Roman" w:cs="Times New Roman"/>
          <w:sz w:val="28"/>
          <w:szCs w:val="28"/>
          <w:lang w:val="uk-UA"/>
        </w:rPr>
        <w:t xml:space="preserve"> процесу. 14.</w:t>
      </w:r>
      <w:r w:rsidRPr="00210C9D">
        <w:rPr>
          <w:rFonts w:ascii="Times New Roman" w:hAnsi="Times New Roman" w:cs="Times New Roman"/>
          <w:sz w:val="28"/>
          <w:szCs w:val="28"/>
          <w:highlight w:val="yellow"/>
          <w:lang w:val="uk-UA"/>
        </w:rPr>
        <w:t xml:space="preserve">Дуалістична концепція </w:t>
      </w:r>
      <w:proofErr w:type="spellStart"/>
      <w:r w:rsidRPr="00210C9D">
        <w:rPr>
          <w:rFonts w:ascii="Times New Roman" w:hAnsi="Times New Roman" w:cs="Times New Roman"/>
          <w:sz w:val="28"/>
          <w:szCs w:val="28"/>
          <w:highlight w:val="yellow"/>
          <w:lang w:val="uk-UA"/>
        </w:rPr>
        <w:t>інтернаціоналізаційного</w:t>
      </w:r>
      <w:proofErr w:type="spellEnd"/>
      <w:r w:rsidRPr="00210C9D">
        <w:rPr>
          <w:rFonts w:ascii="Times New Roman" w:hAnsi="Times New Roman" w:cs="Times New Roman"/>
          <w:sz w:val="28"/>
          <w:szCs w:val="28"/>
          <w:highlight w:val="yellow"/>
          <w:lang w:val="uk-UA"/>
        </w:rPr>
        <w:t xml:space="preserve"> процесу</w:t>
      </w:r>
      <w:r w:rsidRPr="00B2493B">
        <w:rPr>
          <w:rFonts w:ascii="Times New Roman" w:hAnsi="Times New Roman" w:cs="Times New Roman"/>
          <w:sz w:val="28"/>
          <w:szCs w:val="28"/>
          <w:lang w:val="uk-UA"/>
        </w:rPr>
        <w:t xml:space="preserve">. 15.Особливості основних етапів інтернаціоналізації фірми. 16.Мотиви і задачі початкового етапу інтернаціоналізації. 17.Модель вибору зарубіжних ринків. 18.Основні форми виходу на зарубіжні ринки. 19.Вибір форми виходу на зарубіжні ринки. 20.Екстернальні фактори, що впливають на вибір форми виходу на зарубіжні ринки. 21.Інтернальні фактори, що впливають на вибір форми виходу на зарубіжні ринки. 22.Локальна ринкова експансія як проміжний етап у формуванні МК. 23.Трансформація пріоритетів фірми на етапі формування МК. 24.Умови транснаціональної фази інтернаціоналізації фірми. 25.Потенціал глобального </w:t>
      </w:r>
      <w:proofErr w:type="spellStart"/>
      <w:r w:rsidRPr="00B2493B">
        <w:rPr>
          <w:rFonts w:ascii="Times New Roman" w:hAnsi="Times New Roman" w:cs="Times New Roman"/>
          <w:sz w:val="28"/>
          <w:szCs w:val="28"/>
          <w:lang w:val="uk-UA"/>
        </w:rPr>
        <w:t>синергізма</w:t>
      </w:r>
      <w:proofErr w:type="spellEnd"/>
      <w:r w:rsidRPr="00B2493B">
        <w:rPr>
          <w:rFonts w:ascii="Times New Roman" w:hAnsi="Times New Roman" w:cs="Times New Roman"/>
          <w:sz w:val="28"/>
          <w:szCs w:val="28"/>
          <w:lang w:val="uk-UA"/>
        </w:rPr>
        <w:t xml:space="preserve"> в діяльності МК. 26.Суть прямого іноземного інвестування. 27.Теорія </w:t>
      </w:r>
      <w:proofErr w:type="spellStart"/>
      <w:r w:rsidRPr="00B2493B">
        <w:rPr>
          <w:rFonts w:ascii="Times New Roman" w:hAnsi="Times New Roman" w:cs="Times New Roman"/>
          <w:sz w:val="28"/>
          <w:szCs w:val="28"/>
          <w:lang w:val="uk-UA"/>
        </w:rPr>
        <w:t>інтерналізації</w:t>
      </w:r>
      <w:proofErr w:type="spellEnd"/>
      <w:r w:rsidRPr="00B2493B">
        <w:rPr>
          <w:rFonts w:ascii="Times New Roman" w:hAnsi="Times New Roman" w:cs="Times New Roman"/>
          <w:sz w:val="28"/>
          <w:szCs w:val="28"/>
          <w:lang w:val="uk-UA"/>
        </w:rPr>
        <w:t xml:space="preserve">. 28.Пряме іноземне </w:t>
      </w:r>
      <w:r w:rsidRPr="00B2493B">
        <w:rPr>
          <w:rFonts w:ascii="Times New Roman" w:hAnsi="Times New Roman" w:cs="Times New Roman"/>
          <w:sz w:val="28"/>
          <w:szCs w:val="28"/>
          <w:lang w:val="uk-UA"/>
        </w:rPr>
        <w:lastRenderedPageBreak/>
        <w:t xml:space="preserve">інвестування як спосіб ухилення від сплати податків. 29.Нематеріальні активи у прямому іноземному інвестуванні. 30.Трансферт активів і реалізація цільової функції МК. 31.Сутність і переваги </w:t>
      </w:r>
      <w:proofErr w:type="spellStart"/>
      <w:r w:rsidRPr="00B2493B">
        <w:rPr>
          <w:rFonts w:ascii="Times New Roman" w:hAnsi="Times New Roman" w:cs="Times New Roman"/>
          <w:sz w:val="28"/>
          <w:szCs w:val="28"/>
          <w:lang w:val="uk-UA"/>
        </w:rPr>
        <w:t>інтерналізації</w:t>
      </w:r>
      <w:proofErr w:type="spellEnd"/>
      <w:r w:rsidRPr="00B2493B">
        <w:rPr>
          <w:rFonts w:ascii="Times New Roman" w:hAnsi="Times New Roman" w:cs="Times New Roman"/>
          <w:sz w:val="28"/>
          <w:szCs w:val="28"/>
          <w:lang w:val="uk-UA"/>
        </w:rPr>
        <w:t xml:space="preserve">. 32.Поняття </w:t>
      </w:r>
      <w:proofErr w:type="spellStart"/>
      <w:r w:rsidRPr="00B2493B">
        <w:rPr>
          <w:rFonts w:ascii="Times New Roman" w:hAnsi="Times New Roman" w:cs="Times New Roman"/>
          <w:sz w:val="28"/>
          <w:szCs w:val="28"/>
          <w:lang w:val="uk-UA"/>
        </w:rPr>
        <w:t>трансакційних</w:t>
      </w:r>
      <w:proofErr w:type="spellEnd"/>
      <w:r w:rsidRPr="00B2493B">
        <w:rPr>
          <w:rFonts w:ascii="Times New Roman" w:hAnsi="Times New Roman" w:cs="Times New Roman"/>
          <w:sz w:val="28"/>
          <w:szCs w:val="28"/>
          <w:lang w:val="uk-UA"/>
        </w:rPr>
        <w:t xml:space="preserve"> витрат. 33.Економічні моделі транснаціональної діяльності. 34.Вибір оптимальної форми діяльності МК (метод </w:t>
      </w:r>
      <w:proofErr w:type="spellStart"/>
      <w:r w:rsidRPr="00B2493B">
        <w:rPr>
          <w:rFonts w:ascii="Times New Roman" w:hAnsi="Times New Roman" w:cs="Times New Roman"/>
          <w:sz w:val="28"/>
          <w:szCs w:val="28"/>
          <w:lang w:val="uk-UA"/>
        </w:rPr>
        <w:t>Хірша</w:t>
      </w:r>
      <w:proofErr w:type="spellEnd"/>
      <w:r w:rsidRPr="00B2493B">
        <w:rPr>
          <w:rFonts w:ascii="Times New Roman" w:hAnsi="Times New Roman" w:cs="Times New Roman"/>
          <w:sz w:val="28"/>
          <w:szCs w:val="28"/>
          <w:lang w:val="uk-UA"/>
        </w:rPr>
        <w:t xml:space="preserve">). 35.Податкові умови діяльності МК. 36.Міжнародне позиціювання активів МК. 37.Трансфертні ціни в діяльності МК. 38.Управління фінансовими потоками МК. 39.Середовище фінансової діяльності МК. 40.Внутрішня фінансова структура МК. 41.Теоретичні аспекти фінансової діяльності МК. </w:t>
      </w:r>
      <w:r w:rsidRPr="00210C9D">
        <w:rPr>
          <w:rFonts w:ascii="Times New Roman" w:hAnsi="Times New Roman" w:cs="Times New Roman"/>
          <w:sz w:val="28"/>
          <w:szCs w:val="28"/>
          <w:highlight w:val="yellow"/>
          <w:lang w:val="uk-UA"/>
        </w:rPr>
        <w:t xml:space="preserve">Теорія </w:t>
      </w:r>
      <w:proofErr w:type="spellStart"/>
      <w:r w:rsidRPr="00210C9D">
        <w:rPr>
          <w:rFonts w:ascii="Times New Roman" w:hAnsi="Times New Roman" w:cs="Times New Roman"/>
          <w:sz w:val="28"/>
          <w:szCs w:val="28"/>
          <w:highlight w:val="yellow"/>
          <w:lang w:val="uk-UA"/>
        </w:rPr>
        <w:t>Модільяні-Міллера</w:t>
      </w:r>
      <w:proofErr w:type="spellEnd"/>
      <w:r w:rsidRPr="00B2493B">
        <w:rPr>
          <w:rFonts w:ascii="Times New Roman" w:hAnsi="Times New Roman" w:cs="Times New Roman"/>
          <w:sz w:val="28"/>
          <w:szCs w:val="28"/>
          <w:lang w:val="uk-UA"/>
        </w:rPr>
        <w:t xml:space="preserve">. 42.Оцінка </w:t>
      </w:r>
      <w:proofErr w:type="spellStart"/>
      <w:r w:rsidRPr="00B2493B">
        <w:rPr>
          <w:rFonts w:ascii="Times New Roman" w:hAnsi="Times New Roman" w:cs="Times New Roman"/>
          <w:sz w:val="28"/>
          <w:szCs w:val="28"/>
          <w:lang w:val="uk-UA"/>
        </w:rPr>
        <w:t>релевантності</w:t>
      </w:r>
      <w:proofErr w:type="spellEnd"/>
      <w:r w:rsidRPr="00B2493B">
        <w:rPr>
          <w:rFonts w:ascii="Times New Roman" w:hAnsi="Times New Roman" w:cs="Times New Roman"/>
          <w:sz w:val="28"/>
          <w:szCs w:val="28"/>
          <w:lang w:val="uk-UA"/>
        </w:rPr>
        <w:t xml:space="preserve"> теорій прямих зарубіжних інвестицій і ТНК в сучасній практиці міжнародного бізнесу. 43.Проблеми фінансів МК. 44.Особливості стратегічного менеджменту МК. 45.Конкурентні стратегії МК. 46.Поняття глобальної стратегії. 47.Оцінка потенціалу для глобальної стратегії. 48.Зміст і роль глобального стратегічного управління в практиці МК. 49.Організаційні структури і контроль в МК. 50.Проблеми управління персоналом в МК. 51.Основні підходи щодо комплектації управлінських служб на </w:t>
      </w:r>
      <w:r w:rsidRPr="00210C9D">
        <w:rPr>
          <w:rFonts w:ascii="Times New Roman" w:hAnsi="Times New Roman" w:cs="Times New Roman"/>
          <w:sz w:val="28"/>
          <w:szCs w:val="28"/>
          <w:highlight w:val="yellow"/>
          <w:lang w:val="uk-UA"/>
        </w:rPr>
        <w:t>зарубіжних філіях</w:t>
      </w:r>
      <w:r w:rsidRPr="00B2493B">
        <w:rPr>
          <w:rFonts w:ascii="Times New Roman" w:hAnsi="Times New Roman" w:cs="Times New Roman"/>
          <w:sz w:val="28"/>
          <w:szCs w:val="28"/>
          <w:lang w:val="uk-UA"/>
        </w:rPr>
        <w:t xml:space="preserve"> і дочірніх підприємствах. 52.Національні різниці в практиці управління персоналом МК. 53.Основні елементи і проблеми міжнародної ділової етики. 54.Стратегія багатонаціонального виробництва і матеріально-технічного забезпечення. 55.Завод як об’єкт експорту. 56.Аналітичність фінансової звітності МК. 57.Особливості бухгалтерського обліку МК. 58.Інформаційне забезпечення аналізу діяльності МК. 59.МК в процесах глобального руху капіталів. 60.Засоби концентрації виробництва в міжнародному масштабі. 61.МК в економіці розвинутих країн. 62.МК в економіці країн, що розвиваються. 63.МК і міжнародний бізнес в Україні. 64.МК і країни базування. 65.МК і приймаючі країни. 66.Переваги і недоліки господарської діяльності МК. 67.Еволюція наддержавного регулювання діяльності МК. 68.Адаптація МК до умов наддержавного регулювання їх діяльності. 69.Кодекс поведінки МК. 70.Еволюційні наслідки виробничої діяльності МК.</w:t>
      </w:r>
    </w:p>
    <w:p w:rsidR="00834914" w:rsidRPr="00004377" w:rsidRDefault="00834914" w:rsidP="00834914">
      <w:pPr>
        <w:pStyle w:val="a3"/>
        <w:ind w:left="360"/>
        <w:rPr>
          <w:rFonts w:ascii="Times New Roman" w:hAnsi="Times New Roman" w:cs="Times New Roman"/>
          <w:sz w:val="28"/>
          <w:szCs w:val="28"/>
          <w:lang w:val="uk-UA"/>
        </w:rPr>
      </w:pPr>
    </w:p>
    <w:sectPr w:rsidR="00834914" w:rsidRPr="00004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342"/>
    <w:multiLevelType w:val="hybridMultilevel"/>
    <w:tmpl w:val="F3744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6224D"/>
    <w:multiLevelType w:val="hybridMultilevel"/>
    <w:tmpl w:val="5BAC2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779BC"/>
    <w:multiLevelType w:val="hybridMultilevel"/>
    <w:tmpl w:val="C0B6AB86"/>
    <w:lvl w:ilvl="0" w:tplc="885007B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BD258B"/>
    <w:multiLevelType w:val="hybridMultilevel"/>
    <w:tmpl w:val="1122A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F7504"/>
    <w:multiLevelType w:val="hybridMultilevel"/>
    <w:tmpl w:val="09E4A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97673"/>
    <w:multiLevelType w:val="multilevel"/>
    <w:tmpl w:val="C472D118"/>
    <w:lvl w:ilvl="0">
      <w:start w:val="5"/>
      <w:numFmt w:val="decimal"/>
      <w:lvlText w:val="%1"/>
      <w:lvlJc w:val="left"/>
      <w:pPr>
        <w:ind w:left="375" w:hanging="375"/>
      </w:pPr>
      <w:rPr>
        <w:rFonts w:hint="default"/>
      </w:rPr>
    </w:lvl>
    <w:lvl w:ilvl="1">
      <w:start w:val="2"/>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103E477F"/>
    <w:multiLevelType w:val="hybridMultilevel"/>
    <w:tmpl w:val="66BCD3D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119F40F5"/>
    <w:multiLevelType w:val="hybridMultilevel"/>
    <w:tmpl w:val="2744E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478EC"/>
    <w:multiLevelType w:val="hybridMultilevel"/>
    <w:tmpl w:val="7B225C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B914146"/>
    <w:multiLevelType w:val="hybridMultilevel"/>
    <w:tmpl w:val="B168754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232F744F"/>
    <w:multiLevelType w:val="hybridMultilevel"/>
    <w:tmpl w:val="522278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9F00F39"/>
    <w:multiLevelType w:val="hybridMultilevel"/>
    <w:tmpl w:val="09B6DDF4"/>
    <w:lvl w:ilvl="0" w:tplc="6FB62B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C8652B"/>
    <w:multiLevelType w:val="hybridMultilevel"/>
    <w:tmpl w:val="02F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AC4B47"/>
    <w:multiLevelType w:val="hybridMultilevel"/>
    <w:tmpl w:val="C25238DA"/>
    <w:lvl w:ilvl="0" w:tplc="9846224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783EC6"/>
    <w:multiLevelType w:val="hybridMultilevel"/>
    <w:tmpl w:val="0136D0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2E6277"/>
    <w:multiLevelType w:val="hybridMultilevel"/>
    <w:tmpl w:val="9B885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5C1D52"/>
    <w:multiLevelType w:val="hybridMultilevel"/>
    <w:tmpl w:val="1A78D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3B622F"/>
    <w:multiLevelType w:val="hybridMultilevel"/>
    <w:tmpl w:val="5B78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42FAD"/>
    <w:multiLevelType w:val="hybridMultilevel"/>
    <w:tmpl w:val="CE5E7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E40B86"/>
    <w:multiLevelType w:val="hybridMultilevel"/>
    <w:tmpl w:val="372ABDD2"/>
    <w:lvl w:ilvl="0" w:tplc="885007BC">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ED06715"/>
    <w:multiLevelType w:val="hybridMultilevel"/>
    <w:tmpl w:val="D8B66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72074F"/>
    <w:multiLevelType w:val="hybridMultilevel"/>
    <w:tmpl w:val="35E4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D54BC8"/>
    <w:multiLevelType w:val="hybridMultilevel"/>
    <w:tmpl w:val="69CAD7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2EC254A"/>
    <w:multiLevelType w:val="hybridMultilevel"/>
    <w:tmpl w:val="88640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F9121E"/>
    <w:multiLevelType w:val="hybridMultilevel"/>
    <w:tmpl w:val="6D6E7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C22387"/>
    <w:multiLevelType w:val="hybridMultilevel"/>
    <w:tmpl w:val="49E89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FE7EFD"/>
    <w:multiLevelType w:val="hybridMultilevel"/>
    <w:tmpl w:val="F18656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2B810BE"/>
    <w:multiLevelType w:val="hybridMultilevel"/>
    <w:tmpl w:val="083C37E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A562A0"/>
    <w:multiLevelType w:val="hybridMultilevel"/>
    <w:tmpl w:val="CB260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C3C9D"/>
    <w:multiLevelType w:val="hybridMultilevel"/>
    <w:tmpl w:val="20EA0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912076"/>
    <w:multiLevelType w:val="hybridMultilevel"/>
    <w:tmpl w:val="583A1F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E63A1"/>
    <w:multiLevelType w:val="hybridMultilevel"/>
    <w:tmpl w:val="A782C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D76DA4"/>
    <w:multiLevelType w:val="hybridMultilevel"/>
    <w:tmpl w:val="F5DA41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5A0160"/>
    <w:multiLevelType w:val="hybridMultilevel"/>
    <w:tmpl w:val="C0728B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D004533"/>
    <w:multiLevelType w:val="hybridMultilevel"/>
    <w:tmpl w:val="D3B20C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E2E6E4F"/>
    <w:multiLevelType w:val="hybridMultilevel"/>
    <w:tmpl w:val="43F436A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2"/>
  </w:num>
  <w:num w:numId="4">
    <w:abstractNumId w:val="18"/>
  </w:num>
  <w:num w:numId="5">
    <w:abstractNumId w:val="23"/>
  </w:num>
  <w:num w:numId="6">
    <w:abstractNumId w:val="16"/>
  </w:num>
  <w:num w:numId="7">
    <w:abstractNumId w:val="35"/>
  </w:num>
  <w:num w:numId="8">
    <w:abstractNumId w:val="3"/>
  </w:num>
  <w:num w:numId="9">
    <w:abstractNumId w:val="29"/>
  </w:num>
  <w:num w:numId="10">
    <w:abstractNumId w:val="25"/>
  </w:num>
  <w:num w:numId="11">
    <w:abstractNumId w:val="27"/>
  </w:num>
  <w:num w:numId="12">
    <w:abstractNumId w:val="28"/>
  </w:num>
  <w:num w:numId="13">
    <w:abstractNumId w:val="2"/>
  </w:num>
  <w:num w:numId="14">
    <w:abstractNumId w:val="19"/>
  </w:num>
  <w:num w:numId="15">
    <w:abstractNumId w:val="13"/>
  </w:num>
  <w:num w:numId="16">
    <w:abstractNumId w:val="1"/>
  </w:num>
  <w:num w:numId="17">
    <w:abstractNumId w:val="15"/>
  </w:num>
  <w:num w:numId="18">
    <w:abstractNumId w:val="11"/>
  </w:num>
  <w:num w:numId="19">
    <w:abstractNumId w:val="14"/>
  </w:num>
  <w:num w:numId="20">
    <w:abstractNumId w:val="8"/>
  </w:num>
  <w:num w:numId="21">
    <w:abstractNumId w:val="24"/>
  </w:num>
  <w:num w:numId="22">
    <w:abstractNumId w:val="31"/>
  </w:num>
  <w:num w:numId="23">
    <w:abstractNumId w:val="30"/>
  </w:num>
  <w:num w:numId="24">
    <w:abstractNumId w:val="32"/>
  </w:num>
  <w:num w:numId="25">
    <w:abstractNumId w:val="22"/>
  </w:num>
  <w:num w:numId="26">
    <w:abstractNumId w:val="10"/>
  </w:num>
  <w:num w:numId="27">
    <w:abstractNumId w:val="4"/>
  </w:num>
  <w:num w:numId="28">
    <w:abstractNumId w:val="33"/>
  </w:num>
  <w:num w:numId="29">
    <w:abstractNumId w:val="34"/>
  </w:num>
  <w:num w:numId="30">
    <w:abstractNumId w:val="6"/>
  </w:num>
  <w:num w:numId="31">
    <w:abstractNumId w:val="0"/>
  </w:num>
  <w:num w:numId="32">
    <w:abstractNumId w:val="9"/>
  </w:num>
  <w:num w:numId="33">
    <w:abstractNumId w:val="5"/>
  </w:num>
  <w:num w:numId="34">
    <w:abstractNumId w:val="17"/>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B4"/>
    <w:rsid w:val="00004377"/>
    <w:rsid w:val="0002044E"/>
    <w:rsid w:val="00037AE0"/>
    <w:rsid w:val="00052C5D"/>
    <w:rsid w:val="00071C80"/>
    <w:rsid w:val="0009497F"/>
    <w:rsid w:val="000D357E"/>
    <w:rsid w:val="000D7BD6"/>
    <w:rsid w:val="00127F19"/>
    <w:rsid w:val="0014578A"/>
    <w:rsid w:val="00146E12"/>
    <w:rsid w:val="00166C26"/>
    <w:rsid w:val="001826A5"/>
    <w:rsid w:val="001A4F83"/>
    <w:rsid w:val="001B2B91"/>
    <w:rsid w:val="001B5A58"/>
    <w:rsid w:val="001C1E96"/>
    <w:rsid w:val="001E64BC"/>
    <w:rsid w:val="00206AA5"/>
    <w:rsid w:val="00210C9D"/>
    <w:rsid w:val="00222A83"/>
    <w:rsid w:val="0023657E"/>
    <w:rsid w:val="002676D1"/>
    <w:rsid w:val="0027369C"/>
    <w:rsid w:val="0029124A"/>
    <w:rsid w:val="002C0EBD"/>
    <w:rsid w:val="002C2AFC"/>
    <w:rsid w:val="002E5B38"/>
    <w:rsid w:val="00346A49"/>
    <w:rsid w:val="00352F91"/>
    <w:rsid w:val="0035408C"/>
    <w:rsid w:val="00357338"/>
    <w:rsid w:val="00361FB4"/>
    <w:rsid w:val="0037624A"/>
    <w:rsid w:val="003C5B88"/>
    <w:rsid w:val="003F7482"/>
    <w:rsid w:val="004B6500"/>
    <w:rsid w:val="004E6F7D"/>
    <w:rsid w:val="004E7007"/>
    <w:rsid w:val="00504772"/>
    <w:rsid w:val="00535B2D"/>
    <w:rsid w:val="005614DD"/>
    <w:rsid w:val="00567ADF"/>
    <w:rsid w:val="005771DE"/>
    <w:rsid w:val="00580E75"/>
    <w:rsid w:val="00596B4D"/>
    <w:rsid w:val="005A3991"/>
    <w:rsid w:val="005B27B3"/>
    <w:rsid w:val="005F59B8"/>
    <w:rsid w:val="00604898"/>
    <w:rsid w:val="006234FE"/>
    <w:rsid w:val="00627879"/>
    <w:rsid w:val="00677BD8"/>
    <w:rsid w:val="00687D80"/>
    <w:rsid w:val="00695D29"/>
    <w:rsid w:val="006D285E"/>
    <w:rsid w:val="006E2884"/>
    <w:rsid w:val="006E3F11"/>
    <w:rsid w:val="006E6697"/>
    <w:rsid w:val="00720CDE"/>
    <w:rsid w:val="00721489"/>
    <w:rsid w:val="0072465D"/>
    <w:rsid w:val="0076074C"/>
    <w:rsid w:val="00791B46"/>
    <w:rsid w:val="007E1E87"/>
    <w:rsid w:val="00804DC6"/>
    <w:rsid w:val="00825E6B"/>
    <w:rsid w:val="00826003"/>
    <w:rsid w:val="008303F7"/>
    <w:rsid w:val="00834914"/>
    <w:rsid w:val="00851604"/>
    <w:rsid w:val="00892600"/>
    <w:rsid w:val="008A39B5"/>
    <w:rsid w:val="008F72CC"/>
    <w:rsid w:val="009469D7"/>
    <w:rsid w:val="00963A9E"/>
    <w:rsid w:val="00970118"/>
    <w:rsid w:val="00990477"/>
    <w:rsid w:val="0099730D"/>
    <w:rsid w:val="00A00502"/>
    <w:rsid w:val="00A14938"/>
    <w:rsid w:val="00A17ECF"/>
    <w:rsid w:val="00A64C7F"/>
    <w:rsid w:val="00A6553C"/>
    <w:rsid w:val="00A86E29"/>
    <w:rsid w:val="00AE3C45"/>
    <w:rsid w:val="00AF2475"/>
    <w:rsid w:val="00B21C69"/>
    <w:rsid w:val="00B2493B"/>
    <w:rsid w:val="00B33FE7"/>
    <w:rsid w:val="00B37029"/>
    <w:rsid w:val="00B600FA"/>
    <w:rsid w:val="00B657A9"/>
    <w:rsid w:val="00B67228"/>
    <w:rsid w:val="00B67B72"/>
    <w:rsid w:val="00B851D8"/>
    <w:rsid w:val="00BB1C6F"/>
    <w:rsid w:val="00BB3D9D"/>
    <w:rsid w:val="00BF5E8A"/>
    <w:rsid w:val="00C025D6"/>
    <w:rsid w:val="00C12D2D"/>
    <w:rsid w:val="00C206AF"/>
    <w:rsid w:val="00C42545"/>
    <w:rsid w:val="00C438FC"/>
    <w:rsid w:val="00C54E8A"/>
    <w:rsid w:val="00C83CCD"/>
    <w:rsid w:val="00C9777C"/>
    <w:rsid w:val="00CB47A6"/>
    <w:rsid w:val="00CF40C2"/>
    <w:rsid w:val="00D86E64"/>
    <w:rsid w:val="00DB41D0"/>
    <w:rsid w:val="00DD776B"/>
    <w:rsid w:val="00DE21B4"/>
    <w:rsid w:val="00DF3FEB"/>
    <w:rsid w:val="00E047E0"/>
    <w:rsid w:val="00E138D2"/>
    <w:rsid w:val="00E26915"/>
    <w:rsid w:val="00E347C7"/>
    <w:rsid w:val="00E441B4"/>
    <w:rsid w:val="00E4705F"/>
    <w:rsid w:val="00F517FB"/>
    <w:rsid w:val="00F57C7B"/>
    <w:rsid w:val="00F709EB"/>
    <w:rsid w:val="00FA197C"/>
    <w:rsid w:val="00FB4B92"/>
    <w:rsid w:val="00FB73F5"/>
    <w:rsid w:val="00FF089E"/>
    <w:rsid w:val="00FF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D"/>
  </w:style>
  <w:style w:type="paragraph" w:styleId="1">
    <w:name w:val="heading 1"/>
    <w:basedOn w:val="a"/>
    <w:next w:val="a"/>
    <w:link w:val="10"/>
    <w:uiPriority w:val="9"/>
    <w:qFormat/>
    <w:rsid w:val="00825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E21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B2D"/>
    <w:pPr>
      <w:ind w:left="720"/>
      <w:contextualSpacing/>
    </w:pPr>
  </w:style>
  <w:style w:type="character" w:styleId="a4">
    <w:name w:val="Hyperlink"/>
    <w:basedOn w:val="a0"/>
    <w:uiPriority w:val="99"/>
    <w:unhideWhenUsed/>
    <w:rsid w:val="002E5B38"/>
    <w:rPr>
      <w:color w:val="0000FF" w:themeColor="hyperlink"/>
      <w:u w:val="single"/>
    </w:rPr>
  </w:style>
  <w:style w:type="character" w:customStyle="1" w:styleId="ykmvie">
    <w:name w:val="ykmvie"/>
    <w:basedOn w:val="a0"/>
    <w:rsid w:val="00F57C7B"/>
  </w:style>
  <w:style w:type="character" w:customStyle="1" w:styleId="30">
    <w:name w:val="Заголовок 3 Знак"/>
    <w:basedOn w:val="a0"/>
    <w:link w:val="3"/>
    <w:uiPriority w:val="9"/>
    <w:rsid w:val="00DE21B4"/>
    <w:rPr>
      <w:rFonts w:ascii="Times New Roman" w:eastAsia="Times New Roman" w:hAnsi="Times New Roman" w:cs="Times New Roman"/>
      <w:b/>
      <w:bCs/>
      <w:sz w:val="27"/>
      <w:szCs w:val="27"/>
      <w:lang w:eastAsia="ru-RU"/>
    </w:rPr>
  </w:style>
  <w:style w:type="paragraph" w:customStyle="1" w:styleId="ambassadorposition">
    <w:name w:val="ambassador__position"/>
    <w:basedOn w:val="a"/>
    <w:rsid w:val="00DE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25E6B"/>
    <w:rPr>
      <w:rFonts w:asciiTheme="majorHAnsi" w:eastAsiaTheme="majorEastAsia" w:hAnsiTheme="majorHAnsi" w:cstheme="majorBidi"/>
      <w:b/>
      <w:bCs/>
      <w:color w:val="365F91" w:themeColor="accent1" w:themeShade="BF"/>
      <w:sz w:val="28"/>
      <w:szCs w:val="28"/>
    </w:rPr>
  </w:style>
  <w:style w:type="character" w:styleId="a5">
    <w:name w:val="FollowedHyperlink"/>
    <w:basedOn w:val="a0"/>
    <w:uiPriority w:val="99"/>
    <w:semiHidden/>
    <w:unhideWhenUsed/>
    <w:rsid w:val="002676D1"/>
    <w:rPr>
      <w:color w:val="800080" w:themeColor="followedHyperlink"/>
      <w:u w:val="single"/>
    </w:rPr>
  </w:style>
  <w:style w:type="character" w:styleId="a6">
    <w:name w:val="Emphasis"/>
    <w:basedOn w:val="a0"/>
    <w:uiPriority w:val="20"/>
    <w:qFormat/>
    <w:rsid w:val="00210C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D"/>
  </w:style>
  <w:style w:type="paragraph" w:styleId="1">
    <w:name w:val="heading 1"/>
    <w:basedOn w:val="a"/>
    <w:next w:val="a"/>
    <w:link w:val="10"/>
    <w:uiPriority w:val="9"/>
    <w:qFormat/>
    <w:rsid w:val="00825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E21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B2D"/>
    <w:pPr>
      <w:ind w:left="720"/>
      <w:contextualSpacing/>
    </w:pPr>
  </w:style>
  <w:style w:type="character" w:styleId="a4">
    <w:name w:val="Hyperlink"/>
    <w:basedOn w:val="a0"/>
    <w:uiPriority w:val="99"/>
    <w:unhideWhenUsed/>
    <w:rsid w:val="002E5B38"/>
    <w:rPr>
      <w:color w:val="0000FF" w:themeColor="hyperlink"/>
      <w:u w:val="single"/>
    </w:rPr>
  </w:style>
  <w:style w:type="character" w:customStyle="1" w:styleId="ykmvie">
    <w:name w:val="ykmvie"/>
    <w:basedOn w:val="a0"/>
    <w:rsid w:val="00F57C7B"/>
  </w:style>
  <w:style w:type="character" w:customStyle="1" w:styleId="30">
    <w:name w:val="Заголовок 3 Знак"/>
    <w:basedOn w:val="a0"/>
    <w:link w:val="3"/>
    <w:uiPriority w:val="9"/>
    <w:rsid w:val="00DE21B4"/>
    <w:rPr>
      <w:rFonts w:ascii="Times New Roman" w:eastAsia="Times New Roman" w:hAnsi="Times New Roman" w:cs="Times New Roman"/>
      <w:b/>
      <w:bCs/>
      <w:sz w:val="27"/>
      <w:szCs w:val="27"/>
      <w:lang w:eastAsia="ru-RU"/>
    </w:rPr>
  </w:style>
  <w:style w:type="paragraph" w:customStyle="1" w:styleId="ambassadorposition">
    <w:name w:val="ambassador__position"/>
    <w:basedOn w:val="a"/>
    <w:rsid w:val="00DE2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25E6B"/>
    <w:rPr>
      <w:rFonts w:asciiTheme="majorHAnsi" w:eastAsiaTheme="majorEastAsia" w:hAnsiTheme="majorHAnsi" w:cstheme="majorBidi"/>
      <w:b/>
      <w:bCs/>
      <w:color w:val="365F91" w:themeColor="accent1" w:themeShade="BF"/>
      <w:sz w:val="28"/>
      <w:szCs w:val="28"/>
    </w:rPr>
  </w:style>
  <w:style w:type="character" w:styleId="a5">
    <w:name w:val="FollowedHyperlink"/>
    <w:basedOn w:val="a0"/>
    <w:uiPriority w:val="99"/>
    <w:semiHidden/>
    <w:unhideWhenUsed/>
    <w:rsid w:val="002676D1"/>
    <w:rPr>
      <w:color w:val="800080" w:themeColor="followedHyperlink"/>
      <w:u w:val="single"/>
    </w:rPr>
  </w:style>
  <w:style w:type="character" w:styleId="a6">
    <w:name w:val="Emphasis"/>
    <w:basedOn w:val="a0"/>
    <w:uiPriority w:val="20"/>
    <w:qFormat/>
    <w:rsid w:val="00210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549">
      <w:bodyDiv w:val="1"/>
      <w:marLeft w:val="0"/>
      <w:marRight w:val="0"/>
      <w:marTop w:val="0"/>
      <w:marBottom w:val="0"/>
      <w:divBdr>
        <w:top w:val="none" w:sz="0" w:space="0" w:color="auto"/>
        <w:left w:val="none" w:sz="0" w:space="0" w:color="auto"/>
        <w:bottom w:val="none" w:sz="0" w:space="0" w:color="auto"/>
        <w:right w:val="none" w:sz="0" w:space="0" w:color="auto"/>
      </w:divBdr>
      <w:divsChild>
        <w:div w:id="2084520968">
          <w:marLeft w:val="0"/>
          <w:marRight w:val="0"/>
          <w:marTop w:val="0"/>
          <w:marBottom w:val="0"/>
          <w:divBdr>
            <w:top w:val="none" w:sz="0" w:space="0" w:color="auto"/>
            <w:left w:val="none" w:sz="0" w:space="0" w:color="auto"/>
            <w:bottom w:val="none" w:sz="0" w:space="0" w:color="auto"/>
            <w:right w:val="none" w:sz="0" w:space="0" w:color="auto"/>
          </w:divBdr>
        </w:div>
      </w:divsChild>
    </w:div>
    <w:div w:id="197472504">
      <w:bodyDiv w:val="1"/>
      <w:marLeft w:val="0"/>
      <w:marRight w:val="0"/>
      <w:marTop w:val="0"/>
      <w:marBottom w:val="0"/>
      <w:divBdr>
        <w:top w:val="none" w:sz="0" w:space="0" w:color="auto"/>
        <w:left w:val="none" w:sz="0" w:space="0" w:color="auto"/>
        <w:bottom w:val="none" w:sz="0" w:space="0" w:color="auto"/>
        <w:right w:val="none" w:sz="0" w:space="0" w:color="auto"/>
      </w:divBdr>
    </w:div>
    <w:div w:id="451829132">
      <w:bodyDiv w:val="1"/>
      <w:marLeft w:val="0"/>
      <w:marRight w:val="0"/>
      <w:marTop w:val="0"/>
      <w:marBottom w:val="0"/>
      <w:divBdr>
        <w:top w:val="none" w:sz="0" w:space="0" w:color="auto"/>
        <w:left w:val="none" w:sz="0" w:space="0" w:color="auto"/>
        <w:bottom w:val="none" w:sz="0" w:space="0" w:color="auto"/>
        <w:right w:val="none" w:sz="0" w:space="0" w:color="auto"/>
      </w:divBdr>
    </w:div>
    <w:div w:id="515114588">
      <w:bodyDiv w:val="1"/>
      <w:marLeft w:val="0"/>
      <w:marRight w:val="0"/>
      <w:marTop w:val="0"/>
      <w:marBottom w:val="0"/>
      <w:divBdr>
        <w:top w:val="none" w:sz="0" w:space="0" w:color="auto"/>
        <w:left w:val="none" w:sz="0" w:space="0" w:color="auto"/>
        <w:bottom w:val="none" w:sz="0" w:space="0" w:color="auto"/>
        <w:right w:val="none" w:sz="0" w:space="0" w:color="auto"/>
      </w:divBdr>
      <w:divsChild>
        <w:div w:id="1521893051">
          <w:marLeft w:val="0"/>
          <w:marRight w:val="0"/>
          <w:marTop w:val="0"/>
          <w:marBottom w:val="0"/>
          <w:divBdr>
            <w:top w:val="none" w:sz="0" w:space="0" w:color="auto"/>
            <w:left w:val="none" w:sz="0" w:space="0" w:color="auto"/>
            <w:bottom w:val="none" w:sz="0" w:space="0" w:color="auto"/>
            <w:right w:val="none" w:sz="0" w:space="0" w:color="auto"/>
          </w:divBdr>
          <w:divsChild>
            <w:div w:id="1899390532">
              <w:marLeft w:val="225"/>
              <w:marRight w:val="0"/>
              <w:marTop w:val="0"/>
              <w:marBottom w:val="0"/>
              <w:divBdr>
                <w:top w:val="none" w:sz="0" w:space="0" w:color="auto"/>
                <w:left w:val="none" w:sz="0" w:space="0" w:color="auto"/>
                <w:bottom w:val="none" w:sz="0" w:space="0" w:color="auto"/>
                <w:right w:val="none" w:sz="0" w:space="0" w:color="auto"/>
              </w:divBdr>
              <w:divsChild>
                <w:div w:id="555313819">
                  <w:marLeft w:val="0"/>
                  <w:marRight w:val="0"/>
                  <w:marTop w:val="0"/>
                  <w:marBottom w:val="0"/>
                  <w:divBdr>
                    <w:top w:val="none" w:sz="0" w:space="0" w:color="auto"/>
                    <w:left w:val="none" w:sz="0" w:space="0" w:color="auto"/>
                    <w:bottom w:val="none" w:sz="0" w:space="0" w:color="auto"/>
                    <w:right w:val="none" w:sz="0" w:space="0" w:color="auto"/>
                  </w:divBdr>
                  <w:divsChild>
                    <w:div w:id="1051534403">
                      <w:marLeft w:val="225"/>
                      <w:marRight w:val="0"/>
                      <w:marTop w:val="0"/>
                      <w:marBottom w:val="0"/>
                      <w:divBdr>
                        <w:top w:val="none" w:sz="0" w:space="0" w:color="auto"/>
                        <w:left w:val="none" w:sz="0" w:space="0" w:color="auto"/>
                        <w:bottom w:val="none" w:sz="0" w:space="0" w:color="auto"/>
                        <w:right w:val="none" w:sz="0" w:space="0" w:color="auto"/>
                      </w:divBdr>
                      <w:divsChild>
                        <w:div w:id="148906218">
                          <w:marLeft w:val="0"/>
                          <w:marRight w:val="0"/>
                          <w:marTop w:val="30"/>
                          <w:marBottom w:val="30"/>
                          <w:divBdr>
                            <w:top w:val="none" w:sz="0" w:space="0" w:color="auto"/>
                            <w:left w:val="none" w:sz="0" w:space="0" w:color="auto"/>
                            <w:bottom w:val="none" w:sz="0" w:space="0" w:color="auto"/>
                            <w:right w:val="none" w:sz="0" w:space="0" w:color="auto"/>
                          </w:divBdr>
                          <w:divsChild>
                            <w:div w:id="20153043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5839">
                  <w:marLeft w:val="0"/>
                  <w:marRight w:val="0"/>
                  <w:marTop w:val="0"/>
                  <w:marBottom w:val="0"/>
                  <w:divBdr>
                    <w:top w:val="none" w:sz="0" w:space="0" w:color="auto"/>
                    <w:left w:val="none" w:sz="0" w:space="0" w:color="auto"/>
                    <w:bottom w:val="none" w:sz="0" w:space="0" w:color="auto"/>
                    <w:right w:val="none" w:sz="0" w:space="0" w:color="auto"/>
                  </w:divBdr>
                  <w:divsChild>
                    <w:div w:id="143447744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0513">
      <w:bodyDiv w:val="1"/>
      <w:marLeft w:val="0"/>
      <w:marRight w:val="0"/>
      <w:marTop w:val="0"/>
      <w:marBottom w:val="0"/>
      <w:divBdr>
        <w:top w:val="none" w:sz="0" w:space="0" w:color="auto"/>
        <w:left w:val="none" w:sz="0" w:space="0" w:color="auto"/>
        <w:bottom w:val="none" w:sz="0" w:space="0" w:color="auto"/>
        <w:right w:val="none" w:sz="0" w:space="0" w:color="auto"/>
      </w:divBdr>
    </w:div>
    <w:div w:id="907687077">
      <w:bodyDiv w:val="1"/>
      <w:marLeft w:val="0"/>
      <w:marRight w:val="0"/>
      <w:marTop w:val="0"/>
      <w:marBottom w:val="0"/>
      <w:divBdr>
        <w:top w:val="none" w:sz="0" w:space="0" w:color="auto"/>
        <w:left w:val="none" w:sz="0" w:space="0" w:color="auto"/>
        <w:bottom w:val="none" w:sz="0" w:space="0" w:color="auto"/>
        <w:right w:val="none" w:sz="0" w:space="0" w:color="auto"/>
      </w:divBdr>
    </w:div>
    <w:div w:id="974719266">
      <w:bodyDiv w:val="1"/>
      <w:marLeft w:val="0"/>
      <w:marRight w:val="0"/>
      <w:marTop w:val="0"/>
      <w:marBottom w:val="0"/>
      <w:divBdr>
        <w:top w:val="none" w:sz="0" w:space="0" w:color="auto"/>
        <w:left w:val="none" w:sz="0" w:space="0" w:color="auto"/>
        <w:bottom w:val="none" w:sz="0" w:space="0" w:color="auto"/>
        <w:right w:val="none" w:sz="0" w:space="0" w:color="auto"/>
      </w:divBdr>
      <w:divsChild>
        <w:div w:id="1732147273">
          <w:marLeft w:val="0"/>
          <w:marRight w:val="0"/>
          <w:marTop w:val="0"/>
          <w:marBottom w:val="150"/>
          <w:divBdr>
            <w:top w:val="none" w:sz="0" w:space="0" w:color="auto"/>
            <w:left w:val="none" w:sz="0" w:space="0" w:color="auto"/>
            <w:bottom w:val="none" w:sz="0" w:space="0" w:color="auto"/>
            <w:right w:val="none" w:sz="0" w:space="0" w:color="auto"/>
          </w:divBdr>
        </w:div>
      </w:divsChild>
    </w:div>
    <w:div w:id="990792979">
      <w:bodyDiv w:val="1"/>
      <w:marLeft w:val="0"/>
      <w:marRight w:val="0"/>
      <w:marTop w:val="0"/>
      <w:marBottom w:val="0"/>
      <w:divBdr>
        <w:top w:val="none" w:sz="0" w:space="0" w:color="auto"/>
        <w:left w:val="none" w:sz="0" w:space="0" w:color="auto"/>
        <w:bottom w:val="none" w:sz="0" w:space="0" w:color="auto"/>
        <w:right w:val="none" w:sz="0" w:space="0" w:color="auto"/>
      </w:divBdr>
    </w:div>
    <w:div w:id="1049183152">
      <w:bodyDiv w:val="1"/>
      <w:marLeft w:val="0"/>
      <w:marRight w:val="0"/>
      <w:marTop w:val="0"/>
      <w:marBottom w:val="0"/>
      <w:divBdr>
        <w:top w:val="none" w:sz="0" w:space="0" w:color="auto"/>
        <w:left w:val="none" w:sz="0" w:space="0" w:color="auto"/>
        <w:bottom w:val="none" w:sz="0" w:space="0" w:color="auto"/>
        <w:right w:val="none" w:sz="0" w:space="0" w:color="auto"/>
      </w:divBdr>
    </w:div>
    <w:div w:id="1147239585">
      <w:bodyDiv w:val="1"/>
      <w:marLeft w:val="0"/>
      <w:marRight w:val="0"/>
      <w:marTop w:val="0"/>
      <w:marBottom w:val="0"/>
      <w:divBdr>
        <w:top w:val="none" w:sz="0" w:space="0" w:color="auto"/>
        <w:left w:val="none" w:sz="0" w:space="0" w:color="auto"/>
        <w:bottom w:val="none" w:sz="0" w:space="0" w:color="auto"/>
        <w:right w:val="none" w:sz="0" w:space="0" w:color="auto"/>
      </w:divBdr>
    </w:div>
    <w:div w:id="1197503616">
      <w:bodyDiv w:val="1"/>
      <w:marLeft w:val="0"/>
      <w:marRight w:val="0"/>
      <w:marTop w:val="0"/>
      <w:marBottom w:val="0"/>
      <w:divBdr>
        <w:top w:val="none" w:sz="0" w:space="0" w:color="auto"/>
        <w:left w:val="none" w:sz="0" w:space="0" w:color="auto"/>
        <w:bottom w:val="none" w:sz="0" w:space="0" w:color="auto"/>
        <w:right w:val="none" w:sz="0" w:space="0" w:color="auto"/>
      </w:divBdr>
    </w:div>
    <w:div w:id="1229850553">
      <w:bodyDiv w:val="1"/>
      <w:marLeft w:val="0"/>
      <w:marRight w:val="0"/>
      <w:marTop w:val="0"/>
      <w:marBottom w:val="0"/>
      <w:divBdr>
        <w:top w:val="none" w:sz="0" w:space="0" w:color="auto"/>
        <w:left w:val="none" w:sz="0" w:space="0" w:color="auto"/>
        <w:bottom w:val="none" w:sz="0" w:space="0" w:color="auto"/>
        <w:right w:val="none" w:sz="0" w:space="0" w:color="auto"/>
      </w:divBdr>
    </w:div>
    <w:div w:id="1468012724">
      <w:bodyDiv w:val="1"/>
      <w:marLeft w:val="0"/>
      <w:marRight w:val="0"/>
      <w:marTop w:val="0"/>
      <w:marBottom w:val="0"/>
      <w:divBdr>
        <w:top w:val="none" w:sz="0" w:space="0" w:color="auto"/>
        <w:left w:val="none" w:sz="0" w:space="0" w:color="auto"/>
        <w:bottom w:val="none" w:sz="0" w:space="0" w:color="auto"/>
        <w:right w:val="none" w:sz="0" w:space="0" w:color="auto"/>
      </w:divBdr>
      <w:divsChild>
        <w:div w:id="239755119">
          <w:marLeft w:val="0"/>
          <w:marRight w:val="0"/>
          <w:marTop w:val="0"/>
          <w:marBottom w:val="0"/>
          <w:divBdr>
            <w:top w:val="none" w:sz="0" w:space="0" w:color="auto"/>
            <w:left w:val="none" w:sz="0" w:space="0" w:color="auto"/>
            <w:bottom w:val="none" w:sz="0" w:space="0" w:color="auto"/>
            <w:right w:val="none" w:sz="0" w:space="0" w:color="auto"/>
          </w:divBdr>
        </w:div>
      </w:divsChild>
    </w:div>
    <w:div w:id="1912083116">
      <w:bodyDiv w:val="1"/>
      <w:marLeft w:val="0"/>
      <w:marRight w:val="0"/>
      <w:marTop w:val="0"/>
      <w:marBottom w:val="0"/>
      <w:divBdr>
        <w:top w:val="none" w:sz="0" w:space="0" w:color="auto"/>
        <w:left w:val="none" w:sz="0" w:space="0" w:color="auto"/>
        <w:bottom w:val="none" w:sz="0" w:space="0" w:color="auto"/>
        <w:right w:val="none" w:sz="0" w:space="0" w:color="auto"/>
      </w:divBdr>
    </w:div>
    <w:div w:id="211544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Intermediate-Microeconomics-Walter-Nicholson/dp/1844806294" TargetMode="External"/><Relationship Id="rId3" Type="http://schemas.openxmlformats.org/officeDocument/2006/relationships/styles" Target="styles.xml"/><Relationship Id="rId7" Type="http://schemas.openxmlformats.org/officeDocument/2006/relationships/hyperlink" Target="https://www.ncbj.gov.pl/hr/driving-licence#:~:text=After%20185%20days%2C%20foreigners%20residing,still%20in%20your%20home%20count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moodle.znu.edu.ua/pluginfile.php/625649/mod_resource/content/1/%D0%9F%D0%95%D0%A0%D0%95%D0%9B%D0%86%D0%9A%20%D0%9F%D0%98%D0%A2%D0%90%D0%9D%D0%AC%20%D0%94%D0%9E%20%D0%97%D0%90%D0%9B%D0%86%D0%9A%D0%A3%281%29.pdf" TargetMode="External"/><Relationship Id="rId4" Type="http://schemas.microsoft.com/office/2007/relationships/stylesWithEffects" Target="stylesWithEffects.xml"/><Relationship Id="rId9" Type="http://schemas.openxmlformats.org/officeDocument/2006/relationships/hyperlink" Target="https://www.amazon.com/Intermediate-Microeconomics-Walter-Nicholson/dp/1844806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686E2-EB78-438D-85E3-DFDA7E4F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128</cp:revision>
  <dcterms:created xsi:type="dcterms:W3CDTF">2023-01-31T16:29:00Z</dcterms:created>
  <dcterms:modified xsi:type="dcterms:W3CDTF">2023-05-04T10:16:00Z</dcterms:modified>
</cp:coreProperties>
</file>