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CC" w:rsidRDefault="00E462CC" w:rsidP="00E46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62C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Тема. </w:t>
      </w:r>
      <w:r w:rsidR="00125071">
        <w:rPr>
          <w:rFonts w:ascii="Times New Roman" w:hAnsi="Times New Roman" w:cs="Times New Roman"/>
          <w:b/>
          <w:sz w:val="24"/>
          <w:szCs w:val="24"/>
          <w:lang w:val="uk-UA"/>
        </w:rPr>
        <w:t>Загальна характеристика фондового ринку</w:t>
      </w:r>
    </w:p>
    <w:p w:rsidR="00125071" w:rsidRPr="00125071" w:rsidRDefault="00125071" w:rsidP="0012507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5071">
        <w:rPr>
          <w:rFonts w:ascii="Times New Roman" w:hAnsi="Times New Roman" w:cs="Times New Roman"/>
          <w:sz w:val="24"/>
          <w:szCs w:val="24"/>
          <w:lang w:val="uk-UA"/>
        </w:rPr>
        <w:t>Поняття ринку цінних паперів та його фінансових інструментів.</w:t>
      </w:r>
    </w:p>
    <w:p w:rsidR="00125071" w:rsidRPr="00125071" w:rsidRDefault="00125071" w:rsidP="0012507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071">
        <w:rPr>
          <w:rFonts w:ascii="Times New Roman" w:hAnsi="Times New Roman" w:cs="Times New Roman"/>
          <w:bCs/>
          <w:color w:val="000000"/>
          <w:sz w:val="24"/>
          <w:szCs w:val="24"/>
        </w:rPr>
        <w:t>2. Структура ринку цінних папері</w:t>
      </w:r>
      <w:proofErr w:type="gramStart"/>
      <w:r w:rsidRPr="00125071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12507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.</w:t>
      </w:r>
      <w:r w:rsidRPr="001250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25071" w:rsidRPr="00125071" w:rsidRDefault="00125071" w:rsidP="0012507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125071">
        <w:rPr>
          <w:rFonts w:ascii="Times New Roman" w:hAnsi="Times New Roman" w:cs="Times New Roman"/>
          <w:bCs/>
          <w:color w:val="auto"/>
        </w:rPr>
        <w:t>3. Функції ринку цінних папері</w:t>
      </w:r>
      <w:proofErr w:type="gramStart"/>
      <w:r w:rsidRPr="00125071">
        <w:rPr>
          <w:rFonts w:ascii="Times New Roman" w:hAnsi="Times New Roman" w:cs="Times New Roman"/>
          <w:bCs/>
          <w:color w:val="auto"/>
        </w:rPr>
        <w:t>в</w:t>
      </w:r>
      <w:proofErr w:type="gramEnd"/>
      <w:r w:rsidRPr="00125071">
        <w:rPr>
          <w:rFonts w:ascii="Times New Roman" w:hAnsi="Times New Roman" w:cs="Times New Roman"/>
          <w:bCs/>
          <w:color w:val="auto"/>
          <w:lang w:val="uk-UA"/>
        </w:rPr>
        <w:t>.</w:t>
      </w:r>
      <w:r w:rsidRPr="00125071">
        <w:rPr>
          <w:rFonts w:ascii="Times New Roman" w:hAnsi="Times New Roman" w:cs="Times New Roman"/>
          <w:bCs/>
          <w:color w:val="auto"/>
        </w:rPr>
        <w:t xml:space="preserve"> </w:t>
      </w:r>
    </w:p>
    <w:p w:rsidR="00E462CC" w:rsidRPr="00125071" w:rsidRDefault="00125071" w:rsidP="001250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25071">
        <w:rPr>
          <w:rFonts w:ascii="Times New Roman" w:hAnsi="Times New Roman" w:cs="Times New Roman"/>
          <w:bCs/>
          <w:sz w:val="24"/>
          <w:szCs w:val="24"/>
        </w:rPr>
        <w:t xml:space="preserve">4. Принципи становлення та розвитку </w:t>
      </w:r>
      <w:proofErr w:type="gramStart"/>
      <w:r w:rsidRPr="00125071">
        <w:rPr>
          <w:rFonts w:ascii="Times New Roman" w:hAnsi="Times New Roman" w:cs="Times New Roman"/>
          <w:bCs/>
          <w:sz w:val="24"/>
          <w:szCs w:val="24"/>
        </w:rPr>
        <w:t>фондового</w:t>
      </w:r>
      <w:proofErr w:type="gramEnd"/>
      <w:r w:rsidRPr="00125071">
        <w:rPr>
          <w:rFonts w:ascii="Times New Roman" w:hAnsi="Times New Roman" w:cs="Times New Roman"/>
          <w:bCs/>
          <w:sz w:val="24"/>
          <w:szCs w:val="24"/>
        </w:rPr>
        <w:t xml:space="preserve"> ринку</w:t>
      </w:r>
      <w:r w:rsidRPr="00125071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125071" w:rsidRPr="00125071" w:rsidRDefault="00125071" w:rsidP="00E46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462CC" w:rsidRDefault="00125071" w:rsidP="0012507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E462CC" w:rsidRPr="00E462CC">
        <w:rPr>
          <w:rFonts w:ascii="Times New Roman" w:hAnsi="Times New Roman" w:cs="Times New Roman"/>
          <w:b/>
          <w:sz w:val="24"/>
          <w:szCs w:val="24"/>
          <w:lang w:val="uk-UA"/>
        </w:rPr>
        <w:t>Поняття ринку цінних паперів та його фінансових інструментів.</w:t>
      </w:r>
    </w:p>
    <w:p w:rsidR="00E462CC" w:rsidRPr="00E462CC" w:rsidRDefault="00E462CC" w:rsidP="00E462CC">
      <w:pPr>
        <w:pStyle w:val="Default"/>
        <w:ind w:firstLine="709"/>
        <w:jc w:val="both"/>
        <w:rPr>
          <w:rFonts w:ascii="Times New Roman" w:hAnsi="Times New Roman" w:cs="Times New Roman"/>
          <w:lang w:val="uk-UA"/>
        </w:rPr>
      </w:pPr>
      <w:r w:rsidRPr="00E462CC">
        <w:rPr>
          <w:rFonts w:ascii="Times New Roman" w:hAnsi="Times New Roman" w:cs="Times New Roman"/>
          <w:lang w:val="uk-UA"/>
        </w:rPr>
        <w:t xml:space="preserve">Ринок цінних паперів є багатофункціональною системою, яка сприяє акумуляції капіталу для інвестицій у виробничу і соціальну сфери, структурній перебудові економіки, позитивній динаміці соціальної структури суспільства, покращенню добробуту громадян за рахунок володіння і вільного розпорядження цінними паперами, підготовленості населення до ринкових відносин. </w:t>
      </w:r>
    </w:p>
    <w:p w:rsidR="00E462CC" w:rsidRPr="00E462CC" w:rsidRDefault="00E462CC" w:rsidP="00E462CC">
      <w:pPr>
        <w:pStyle w:val="Default"/>
        <w:ind w:firstLine="709"/>
        <w:jc w:val="both"/>
        <w:rPr>
          <w:rFonts w:ascii="Times New Roman" w:hAnsi="Times New Roman" w:cs="Times New Roman"/>
          <w:color w:val="auto"/>
          <w:lang w:val="uk-UA"/>
        </w:rPr>
      </w:pPr>
      <w:r w:rsidRPr="00E462CC">
        <w:rPr>
          <w:rFonts w:ascii="Times New Roman" w:hAnsi="Times New Roman" w:cs="Times New Roman"/>
          <w:color w:val="auto"/>
          <w:lang w:val="uk-UA"/>
        </w:rPr>
        <w:t xml:space="preserve">Ринок цінних паперів дійсно є складною організаційно – економічною системою взаємодії багаточисельних учасників стосовно обігу цінних паперів. </w:t>
      </w:r>
    </w:p>
    <w:p w:rsidR="00E462CC" w:rsidRDefault="00E462CC" w:rsidP="00E462CC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lang w:val="uk-UA"/>
        </w:rPr>
      </w:pPr>
      <w:r w:rsidRPr="00E462CC">
        <w:rPr>
          <w:rFonts w:ascii="Times New Roman" w:hAnsi="Times New Roman" w:cs="Times New Roman"/>
          <w:b/>
          <w:bCs/>
          <w:color w:val="auto"/>
          <w:lang w:val="uk-UA"/>
        </w:rPr>
        <w:t xml:space="preserve">Ринок цінних паперів являє собою особливий сегмент фінансового ринку, на якому складаються відносини з приводу купівлі – продажу спеціальних документів (цінних паперів), які мають свою вартість, вільно обертаються і засвідчують відносини співволодіння, займу і похідні від них між тими, хто залучає ресурси, випускаючи цінні папери (емітентами), і тими, хто їх купує (інвесторами), опосередкований, як правило, участю особливих суб’єктів підприємницької діяльності – фінансових посередників. </w:t>
      </w:r>
    </w:p>
    <w:p w:rsidR="00701708" w:rsidRDefault="008C2A8C" w:rsidP="00E462CC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  <w:u w:val="single"/>
          <w:lang w:val="uk-UA"/>
        </w:rPr>
      </w:pPr>
      <w:r>
        <w:rPr>
          <w:rFonts w:ascii="Times New Roman" w:hAnsi="Times New Roman" w:cs="Times New Roman"/>
          <w:bCs/>
          <w:color w:val="auto"/>
          <w:u w:val="single"/>
          <w:lang w:val="uk-UA"/>
        </w:rPr>
        <w:t xml:space="preserve">Фондова біржа </w:t>
      </w:r>
      <w:r w:rsidR="00701708" w:rsidRPr="00701708">
        <w:rPr>
          <w:rFonts w:ascii="Times New Roman" w:hAnsi="Times New Roman" w:cs="Times New Roman"/>
          <w:bCs/>
          <w:color w:val="auto"/>
          <w:u w:val="single"/>
          <w:lang w:val="uk-UA"/>
        </w:rPr>
        <w:t>утворюється та діє в організаційно-правовій формі акціонерного товариства</w:t>
      </w:r>
      <w:r w:rsidR="00701708">
        <w:rPr>
          <w:rFonts w:ascii="Times New Roman" w:hAnsi="Times New Roman" w:cs="Times New Roman"/>
          <w:bCs/>
          <w:color w:val="auto"/>
          <w:u w:val="single"/>
          <w:lang w:val="uk-UA"/>
        </w:rPr>
        <w:t xml:space="preserve"> (АТ)</w:t>
      </w:r>
      <w:r w:rsidR="00701708" w:rsidRPr="00701708">
        <w:rPr>
          <w:rFonts w:ascii="Times New Roman" w:hAnsi="Times New Roman" w:cs="Times New Roman"/>
          <w:bCs/>
          <w:color w:val="auto"/>
          <w:u w:val="single"/>
          <w:lang w:val="uk-UA"/>
        </w:rPr>
        <w:t xml:space="preserve"> або товариства з обмеженою відповідальністю</w:t>
      </w:r>
      <w:r w:rsidR="00701708">
        <w:rPr>
          <w:rFonts w:ascii="Times New Roman" w:hAnsi="Times New Roman" w:cs="Times New Roman"/>
          <w:bCs/>
          <w:color w:val="auto"/>
          <w:u w:val="single"/>
          <w:lang w:val="uk-UA"/>
        </w:rPr>
        <w:t xml:space="preserve"> (ТОВ)</w:t>
      </w:r>
      <w:r w:rsidR="00701708" w:rsidRPr="00701708">
        <w:rPr>
          <w:rFonts w:ascii="Times New Roman" w:hAnsi="Times New Roman" w:cs="Times New Roman"/>
          <w:bCs/>
          <w:color w:val="auto"/>
          <w:u w:val="single"/>
          <w:lang w:val="uk-UA"/>
        </w:rPr>
        <w:t>.</w:t>
      </w:r>
    </w:p>
    <w:p w:rsidR="00701708" w:rsidRPr="00701708" w:rsidRDefault="00701708" w:rsidP="00E462CC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  <w:u w:val="single"/>
          <w:lang w:val="uk-UA"/>
        </w:rPr>
      </w:pPr>
      <w:r w:rsidRPr="00701708">
        <w:rPr>
          <w:rFonts w:ascii="Times New Roman" w:hAnsi="Times New Roman" w:cs="Times New Roman"/>
          <w:bCs/>
          <w:color w:val="auto"/>
          <w:u w:val="single"/>
          <w:lang w:val="uk-UA"/>
        </w:rPr>
        <w:t>Прибуток фондової біржі спрямовується на її розвиток та не підлягає розподілу між її засновниками (учасниками).</w:t>
      </w:r>
    </w:p>
    <w:p w:rsidR="00701708" w:rsidRDefault="00701708" w:rsidP="00E462CC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  <w:lang w:val="uk-UA"/>
        </w:rPr>
      </w:pPr>
      <w:r>
        <w:rPr>
          <w:rFonts w:ascii="Times New Roman" w:hAnsi="Times New Roman" w:cs="Times New Roman"/>
          <w:bCs/>
          <w:color w:val="auto"/>
          <w:lang w:val="uk-UA"/>
        </w:rPr>
        <w:t xml:space="preserve">Фондова біржа утворюється </w:t>
      </w:r>
      <w:r w:rsidRPr="00701708">
        <w:rPr>
          <w:rFonts w:ascii="Times New Roman" w:hAnsi="Times New Roman" w:cs="Times New Roman"/>
          <w:bCs/>
          <w:color w:val="auto"/>
          <w:u w:val="single"/>
          <w:lang w:val="uk-UA"/>
        </w:rPr>
        <w:t>не менш ніж 20 засновниками</w:t>
      </w:r>
      <w:r>
        <w:rPr>
          <w:rFonts w:ascii="Times New Roman" w:hAnsi="Times New Roman" w:cs="Times New Roman"/>
          <w:bCs/>
          <w:color w:val="auto"/>
          <w:u w:val="single"/>
          <w:lang w:val="uk-UA"/>
        </w:rPr>
        <w:t>-</w:t>
      </w:r>
      <w:r w:rsidRPr="00701708">
        <w:rPr>
          <w:rFonts w:ascii="Times New Roman" w:hAnsi="Times New Roman" w:cs="Times New Roman"/>
          <w:bCs/>
          <w:color w:val="auto"/>
          <w:lang w:val="uk-UA"/>
        </w:rPr>
        <w:t>торговцями цінними паперами, які мають ліцензію на право здійснення професійної діяльності на фондовому ринку. Час</w:t>
      </w:r>
      <w:r>
        <w:rPr>
          <w:rFonts w:ascii="Times New Roman" w:hAnsi="Times New Roman" w:cs="Times New Roman"/>
          <w:bCs/>
          <w:color w:val="auto"/>
          <w:lang w:val="uk-UA"/>
        </w:rPr>
        <w:t>т</w:t>
      </w:r>
      <w:r w:rsidRPr="00701708">
        <w:rPr>
          <w:rFonts w:ascii="Times New Roman" w:hAnsi="Times New Roman" w:cs="Times New Roman"/>
          <w:bCs/>
          <w:color w:val="auto"/>
          <w:lang w:val="uk-UA"/>
        </w:rPr>
        <w:t xml:space="preserve">ка </w:t>
      </w:r>
      <w:r>
        <w:rPr>
          <w:rFonts w:ascii="Times New Roman" w:hAnsi="Times New Roman" w:cs="Times New Roman"/>
          <w:bCs/>
          <w:color w:val="auto"/>
          <w:lang w:val="uk-UA"/>
        </w:rPr>
        <w:t xml:space="preserve">кожного з засновників </w:t>
      </w:r>
      <w:r w:rsidRPr="00701708">
        <w:rPr>
          <w:rFonts w:ascii="Times New Roman" w:hAnsi="Times New Roman" w:cs="Times New Roman"/>
          <w:bCs/>
          <w:color w:val="auto"/>
          <w:u w:val="single"/>
          <w:lang w:val="uk-UA"/>
        </w:rPr>
        <w:t>не має перевищувати 5%</w:t>
      </w:r>
      <w:r w:rsidRPr="00762208">
        <w:rPr>
          <w:rFonts w:ascii="Times New Roman" w:hAnsi="Times New Roman" w:cs="Times New Roman"/>
          <w:bCs/>
          <w:color w:val="auto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auto"/>
          <w:lang w:val="uk-UA"/>
        </w:rPr>
        <w:t>статутного капіталу фондової біржі.</w:t>
      </w:r>
    </w:p>
    <w:p w:rsidR="00762208" w:rsidRPr="00762208" w:rsidRDefault="00762208" w:rsidP="00E462CC">
      <w:pPr>
        <w:pStyle w:val="Default"/>
        <w:ind w:firstLine="709"/>
        <w:jc w:val="both"/>
        <w:rPr>
          <w:rFonts w:ascii="Times New Roman" w:hAnsi="Times New Roman" w:cs="Times New Roman"/>
          <w:color w:val="auto"/>
          <w:u w:val="single"/>
          <w:lang w:val="uk-UA"/>
        </w:rPr>
      </w:pPr>
      <w:r w:rsidRPr="00762208">
        <w:rPr>
          <w:rFonts w:ascii="Times New Roman" w:hAnsi="Times New Roman" w:cs="Times New Roman"/>
          <w:color w:val="auto"/>
          <w:u w:val="single"/>
          <w:lang w:val="uk-UA"/>
        </w:rPr>
        <w:t>Якщо кількість членів біржі стає менше 20 учасників, діяльність фондової біржі зупиняється НКЦПФР. Якщо протягом 6 місяців прийняття нових членів біржі не відбулось, діяльність фондової біржі прининяється.</w:t>
      </w:r>
    </w:p>
    <w:p w:rsidR="00E462CC" w:rsidRPr="00E462CC" w:rsidRDefault="00E462CC" w:rsidP="00E462C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E462CC">
        <w:rPr>
          <w:rFonts w:ascii="Times New Roman" w:hAnsi="Times New Roman" w:cs="Times New Roman"/>
          <w:color w:val="auto"/>
        </w:rPr>
        <w:t>На</w:t>
      </w:r>
      <w:proofErr w:type="gramEnd"/>
      <w:r w:rsidRPr="00E462CC">
        <w:rPr>
          <w:rFonts w:ascii="Times New Roman" w:hAnsi="Times New Roman" w:cs="Times New Roman"/>
          <w:color w:val="auto"/>
        </w:rPr>
        <w:t xml:space="preserve"> ринку цінних паперів складаються відносини з приводу володіння і кредитування специфічними фінансовими інструментами – цінними паперами. </w:t>
      </w:r>
    </w:p>
    <w:p w:rsidR="00E462CC" w:rsidRPr="00E462CC" w:rsidRDefault="00E462CC" w:rsidP="00E462C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E462CC">
        <w:rPr>
          <w:rFonts w:ascii="Times New Roman" w:hAnsi="Times New Roman" w:cs="Times New Roman"/>
          <w:color w:val="auto"/>
        </w:rPr>
        <w:t>Ц</w:t>
      </w:r>
      <w:proofErr w:type="gramEnd"/>
      <w:r w:rsidRPr="00E462CC">
        <w:rPr>
          <w:rFonts w:ascii="Times New Roman" w:hAnsi="Times New Roman" w:cs="Times New Roman"/>
          <w:color w:val="auto"/>
        </w:rPr>
        <w:t xml:space="preserve">інні папери як грошові документи характеризуються </w:t>
      </w:r>
      <w:r w:rsidRPr="005D2A35">
        <w:rPr>
          <w:rFonts w:ascii="Times New Roman" w:hAnsi="Times New Roman" w:cs="Times New Roman"/>
          <w:b/>
          <w:color w:val="auto"/>
        </w:rPr>
        <w:t>наступними ознаками</w:t>
      </w:r>
      <w:r w:rsidRPr="00E462CC">
        <w:rPr>
          <w:rFonts w:ascii="Times New Roman" w:hAnsi="Times New Roman" w:cs="Times New Roman"/>
          <w:color w:val="auto"/>
        </w:rPr>
        <w:t xml:space="preserve">: </w:t>
      </w:r>
    </w:p>
    <w:p w:rsidR="00E462CC" w:rsidRPr="00E462CC" w:rsidRDefault="005D2A35" w:rsidP="00E462C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uk-UA"/>
        </w:rPr>
        <w:t>–</w:t>
      </w:r>
      <w:r w:rsidR="00E462CC" w:rsidRPr="00E462CC">
        <w:rPr>
          <w:rFonts w:ascii="Times New Roman" w:hAnsi="Times New Roman" w:cs="Times New Roman"/>
          <w:color w:val="auto"/>
        </w:rPr>
        <w:t xml:space="preserve"> документарним характером; </w:t>
      </w:r>
    </w:p>
    <w:p w:rsidR="00E462CC" w:rsidRPr="00E462CC" w:rsidRDefault="005D2A35" w:rsidP="00E462C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uk-UA"/>
        </w:rPr>
        <w:t>–</w:t>
      </w:r>
      <w:r w:rsidR="00E462CC" w:rsidRPr="00E462CC">
        <w:rPr>
          <w:rFonts w:ascii="Times New Roman" w:hAnsi="Times New Roman" w:cs="Times New Roman"/>
          <w:color w:val="auto"/>
        </w:rPr>
        <w:t xml:space="preserve"> матеріальною формою; </w:t>
      </w:r>
    </w:p>
    <w:p w:rsidR="00E462CC" w:rsidRPr="00E462CC" w:rsidRDefault="005D2A35" w:rsidP="00E462C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uk-UA"/>
        </w:rPr>
        <w:t>–</w:t>
      </w:r>
      <w:r w:rsidR="00E462CC" w:rsidRPr="00E462CC">
        <w:rPr>
          <w:rFonts w:ascii="Times New Roman" w:hAnsi="Times New Roman" w:cs="Times New Roman"/>
          <w:color w:val="auto"/>
        </w:rPr>
        <w:t xml:space="preserve"> наявністю певного набору взаємних прав і обов’язків, що витікають із власності на цінний папір. </w:t>
      </w:r>
    </w:p>
    <w:p w:rsidR="00E462CC" w:rsidRPr="00E462CC" w:rsidRDefault="00E462CC" w:rsidP="00E462C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E462CC">
        <w:rPr>
          <w:rFonts w:ascii="Times New Roman" w:hAnsi="Times New Roman" w:cs="Times New Roman"/>
          <w:color w:val="auto"/>
        </w:rPr>
        <w:t>Документарний характер цінного паперу має те ж саме значення, що і офіційний характер. Тобто, при випуску цінних папері</w:t>
      </w:r>
      <w:proofErr w:type="gramStart"/>
      <w:r w:rsidRPr="00E462CC">
        <w:rPr>
          <w:rFonts w:ascii="Times New Roman" w:hAnsi="Times New Roman" w:cs="Times New Roman"/>
          <w:color w:val="auto"/>
        </w:rPr>
        <w:t>в ем</w:t>
      </w:r>
      <w:proofErr w:type="gramEnd"/>
      <w:r w:rsidRPr="00E462CC">
        <w:rPr>
          <w:rFonts w:ascii="Times New Roman" w:hAnsi="Times New Roman" w:cs="Times New Roman"/>
          <w:color w:val="auto"/>
        </w:rPr>
        <w:t xml:space="preserve">ітент офіційно заявляє про умови випуску, офіційно виявляє готовність взяти на себе певні обов’язки і офіційно надає інвесторам певні права. </w:t>
      </w:r>
    </w:p>
    <w:p w:rsidR="00E462CC" w:rsidRPr="00E462CC" w:rsidRDefault="00E462CC" w:rsidP="00E462C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E462CC">
        <w:rPr>
          <w:rFonts w:ascii="Times New Roman" w:hAnsi="Times New Roman" w:cs="Times New Roman"/>
          <w:color w:val="auto"/>
        </w:rPr>
        <w:t>Матеріальна форма цінного паперу означає форму або вид матер</w:t>
      </w:r>
      <w:proofErr w:type="gramEnd"/>
      <w:r w:rsidRPr="00E462CC">
        <w:rPr>
          <w:rFonts w:ascii="Times New Roman" w:hAnsi="Times New Roman" w:cs="Times New Roman"/>
          <w:color w:val="auto"/>
        </w:rPr>
        <w:t xml:space="preserve">іального носія, на якому виконаний документ. Такий носій може бути паперовим або мати форму комп’ютерного запису. </w:t>
      </w:r>
    </w:p>
    <w:p w:rsidR="00E462CC" w:rsidRPr="00E462CC" w:rsidRDefault="00E462CC" w:rsidP="00E462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62CC">
        <w:rPr>
          <w:rFonts w:ascii="Times New Roman" w:hAnsi="Times New Roman" w:cs="Times New Roman"/>
          <w:sz w:val="24"/>
          <w:szCs w:val="24"/>
        </w:rPr>
        <w:t xml:space="preserve">В залежності від виду цінних паперів між емітентами та інвесторами можуть виникати </w:t>
      </w:r>
      <w:proofErr w:type="gramStart"/>
      <w:r w:rsidRPr="00E462C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462CC">
        <w:rPr>
          <w:rFonts w:ascii="Times New Roman" w:hAnsi="Times New Roman" w:cs="Times New Roman"/>
          <w:sz w:val="24"/>
          <w:szCs w:val="24"/>
        </w:rPr>
        <w:t>ізноманітні права та обов’язки.</w:t>
      </w:r>
    </w:p>
    <w:p w:rsidR="00E462CC" w:rsidRPr="00E462CC" w:rsidRDefault="00E462CC" w:rsidP="00E462CC">
      <w:pPr>
        <w:pStyle w:val="Default"/>
        <w:ind w:firstLine="709"/>
        <w:jc w:val="both"/>
        <w:rPr>
          <w:rFonts w:ascii="Times New Roman" w:hAnsi="Times New Roman" w:cs="Times New Roman"/>
          <w:lang w:val="uk-UA"/>
        </w:rPr>
      </w:pPr>
      <w:r w:rsidRPr="00E462CC">
        <w:rPr>
          <w:rFonts w:ascii="Times New Roman" w:hAnsi="Times New Roman" w:cs="Times New Roman"/>
          <w:lang w:val="uk-UA"/>
        </w:rPr>
        <w:t xml:space="preserve">Виходячи з цього, </w:t>
      </w:r>
      <w:r w:rsidRPr="00E462CC">
        <w:rPr>
          <w:rFonts w:ascii="Times New Roman" w:hAnsi="Times New Roman" w:cs="Times New Roman"/>
          <w:b/>
          <w:bCs/>
          <w:lang w:val="uk-UA"/>
        </w:rPr>
        <w:t>цінний папір</w:t>
      </w:r>
      <w:r w:rsidR="0006360D">
        <w:rPr>
          <w:rFonts w:ascii="Times New Roman" w:hAnsi="Times New Roman" w:cs="Times New Roman"/>
          <w:b/>
          <w:bCs/>
          <w:lang w:val="uk-UA"/>
        </w:rPr>
        <w:t>,</w:t>
      </w:r>
      <w:r w:rsidRPr="00E462CC">
        <w:rPr>
          <w:rFonts w:ascii="Times New Roman" w:hAnsi="Times New Roman" w:cs="Times New Roman"/>
          <w:b/>
          <w:bCs/>
          <w:lang w:val="uk-UA"/>
        </w:rPr>
        <w:t xml:space="preserve"> як грошовий документ</w:t>
      </w:r>
      <w:r w:rsidR="0006360D">
        <w:rPr>
          <w:rFonts w:ascii="Times New Roman" w:hAnsi="Times New Roman" w:cs="Times New Roman"/>
          <w:b/>
          <w:bCs/>
          <w:lang w:val="uk-UA"/>
        </w:rPr>
        <w:t>,</w:t>
      </w:r>
      <w:r w:rsidRPr="00E462CC">
        <w:rPr>
          <w:rFonts w:ascii="Times New Roman" w:hAnsi="Times New Roman" w:cs="Times New Roman"/>
          <w:b/>
          <w:bCs/>
          <w:lang w:val="uk-UA"/>
        </w:rPr>
        <w:t xml:space="preserve"> являє собою закріплену на матеріальному носієві офіційну інформацію емітента, що передбачає виникнення взаємних прав і обов’язків між емітентом і власником даного документа. </w:t>
      </w:r>
    </w:p>
    <w:p w:rsidR="00E462CC" w:rsidRPr="001548E5" w:rsidRDefault="005D2A35" w:rsidP="00E462CC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lastRenderedPageBreak/>
        <w:t>У Законі України «</w:t>
      </w:r>
      <w:r w:rsidR="00E462CC" w:rsidRPr="005D2A35">
        <w:rPr>
          <w:rFonts w:ascii="Times New Roman" w:hAnsi="Times New Roman" w:cs="Times New Roman"/>
          <w:color w:val="auto"/>
          <w:lang w:val="uk-UA"/>
        </w:rPr>
        <w:t>П</w:t>
      </w:r>
      <w:r>
        <w:rPr>
          <w:rFonts w:ascii="Times New Roman" w:hAnsi="Times New Roman" w:cs="Times New Roman"/>
          <w:color w:val="auto"/>
          <w:lang w:val="uk-UA"/>
        </w:rPr>
        <w:t xml:space="preserve">ро </w:t>
      </w:r>
      <w:r w:rsidR="0015126F">
        <w:rPr>
          <w:rFonts w:ascii="Times New Roman" w:hAnsi="Times New Roman" w:cs="Times New Roman"/>
          <w:color w:val="auto"/>
          <w:lang w:val="uk-UA"/>
        </w:rPr>
        <w:t>ринки капіталу та організовані товарні ринки</w:t>
      </w:r>
      <w:r>
        <w:rPr>
          <w:rFonts w:ascii="Times New Roman" w:hAnsi="Times New Roman" w:cs="Times New Roman"/>
          <w:color w:val="auto"/>
          <w:lang w:val="uk-UA"/>
        </w:rPr>
        <w:t>»,</w:t>
      </w:r>
      <w:r w:rsidR="00E462CC" w:rsidRPr="005D2A35">
        <w:rPr>
          <w:rFonts w:ascii="Times New Roman" w:hAnsi="Times New Roman" w:cs="Times New Roman"/>
          <w:color w:val="auto"/>
          <w:lang w:val="uk-UA"/>
        </w:rPr>
        <w:t xml:space="preserve"> </w:t>
      </w:r>
      <w:r w:rsidR="00E462CC" w:rsidRPr="001548E5">
        <w:rPr>
          <w:rFonts w:ascii="Times New Roman" w:hAnsi="Times New Roman" w:cs="Times New Roman"/>
          <w:b/>
          <w:color w:val="auto"/>
          <w:lang w:val="uk-UA"/>
        </w:rPr>
        <w:t>цінні папери визначаються як</w:t>
      </w:r>
      <w:r w:rsidR="00E462CC" w:rsidRPr="005D2A35">
        <w:rPr>
          <w:rFonts w:ascii="Times New Roman" w:hAnsi="Times New Roman" w:cs="Times New Roman"/>
          <w:color w:val="auto"/>
          <w:lang w:val="uk-UA"/>
        </w:rPr>
        <w:t xml:space="preserve"> </w:t>
      </w:r>
      <w:r w:rsidR="00E462CC" w:rsidRPr="001548E5">
        <w:rPr>
          <w:rFonts w:ascii="Times New Roman" w:hAnsi="Times New Roman" w:cs="Times New Roman"/>
          <w:b/>
          <w:color w:val="auto"/>
          <w:lang w:val="uk-UA"/>
        </w:rPr>
        <w:t xml:space="preserve">грошові документи, що засвідчують право володіння або боргові відносини, визначають взаємовідносини між особою, яка їх випустила, і їх власником, і передбачають, як правило, виплату доходу в виді дивідендів або процентів, а також можливість передачі грошових чи інших прав, які витікають з цих документів, іншим особам. </w:t>
      </w:r>
    </w:p>
    <w:p w:rsidR="00E462CC" w:rsidRPr="00E462CC" w:rsidRDefault="00E462CC" w:rsidP="00E462C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E462CC">
        <w:rPr>
          <w:rFonts w:ascii="Times New Roman" w:hAnsi="Times New Roman" w:cs="Times New Roman"/>
          <w:color w:val="auto"/>
        </w:rPr>
        <w:t>Ц</w:t>
      </w:r>
      <w:proofErr w:type="gramEnd"/>
      <w:r w:rsidRPr="00E462CC">
        <w:rPr>
          <w:rFonts w:ascii="Times New Roman" w:hAnsi="Times New Roman" w:cs="Times New Roman"/>
          <w:color w:val="auto"/>
        </w:rPr>
        <w:t xml:space="preserve">інні папери діляться на наступні групи: </w:t>
      </w:r>
    </w:p>
    <w:p w:rsidR="00E462CC" w:rsidRPr="00E462CC" w:rsidRDefault="005D2A35" w:rsidP="00E462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E462CC" w:rsidRPr="00E462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пайові цінні папери, </w:t>
      </w:r>
      <w:r w:rsidR="00E462CC" w:rsidRPr="00E462CC">
        <w:rPr>
          <w:rFonts w:ascii="Times New Roman" w:hAnsi="Times New Roman" w:cs="Times New Roman"/>
          <w:sz w:val="24"/>
          <w:szCs w:val="24"/>
        </w:rPr>
        <w:t>за якими емітент не несе зобов’язання повернути грошові засоби, інвестовані в його діяльність, але які свідчать про участь у статутному фонді, надають їх власникам право на участь в управлінні справами емітента і отримання частини прибутку в виді дивідендів і частини майна у випадку ліквідації емітента;</w:t>
      </w:r>
    </w:p>
    <w:p w:rsidR="00E462CC" w:rsidRPr="00E462CC" w:rsidRDefault="005D2A35" w:rsidP="00E46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–</w:t>
      </w:r>
      <w:r w:rsidR="00E462CC" w:rsidRPr="00E462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боргові цінні папери, </w:t>
      </w:r>
      <w:r w:rsidR="00E462CC" w:rsidRPr="00E462CC">
        <w:rPr>
          <w:rFonts w:ascii="Times New Roman" w:hAnsi="Times New Roman" w:cs="Times New Roman"/>
          <w:color w:val="000000"/>
          <w:sz w:val="24"/>
          <w:szCs w:val="24"/>
        </w:rPr>
        <w:t xml:space="preserve">за якими емітент несе зобов’язання повернути у визначений термін засоби, інвестовані в його діяльність, але які не надають їх власникам права на участь в управлінні справами емітента; </w:t>
      </w:r>
    </w:p>
    <w:p w:rsidR="00E462CC" w:rsidRPr="00E462CC" w:rsidRDefault="005D2A35" w:rsidP="00E46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E462CC" w:rsidRPr="00E462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похідні цінні папери, </w:t>
      </w:r>
      <w:r w:rsidR="00E462CC" w:rsidRPr="00E462CC">
        <w:rPr>
          <w:rFonts w:ascii="Times New Roman" w:hAnsi="Times New Roman" w:cs="Times New Roman"/>
          <w:sz w:val="24"/>
          <w:szCs w:val="24"/>
        </w:rPr>
        <w:t xml:space="preserve">механізм обігу яких пов’язаний з пайовими, борговими цінними паперами, іншими фінансовими інструментами або правами у відношенні до них. </w:t>
      </w:r>
    </w:p>
    <w:p w:rsidR="00E462CC" w:rsidRPr="00E462CC" w:rsidRDefault="00E462CC" w:rsidP="00E46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2CC">
        <w:rPr>
          <w:rFonts w:ascii="Times New Roman" w:hAnsi="Times New Roman" w:cs="Times New Roman"/>
          <w:sz w:val="24"/>
          <w:szCs w:val="24"/>
        </w:rPr>
        <w:t xml:space="preserve">До </w:t>
      </w:r>
      <w:r w:rsidRPr="005D2A35">
        <w:rPr>
          <w:rFonts w:ascii="Times New Roman" w:hAnsi="Times New Roman" w:cs="Times New Roman"/>
          <w:b/>
          <w:sz w:val="24"/>
          <w:szCs w:val="24"/>
        </w:rPr>
        <w:t>похідних цінних папері</w:t>
      </w:r>
      <w:proofErr w:type="gramStart"/>
      <w:r w:rsidRPr="005D2A3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462CC">
        <w:rPr>
          <w:rFonts w:ascii="Times New Roman" w:hAnsi="Times New Roman" w:cs="Times New Roman"/>
          <w:sz w:val="24"/>
          <w:szCs w:val="24"/>
        </w:rPr>
        <w:t xml:space="preserve"> належать фондові деривативи. </w:t>
      </w:r>
    </w:p>
    <w:p w:rsidR="00E462CC" w:rsidRPr="00E462CC" w:rsidRDefault="00E462CC" w:rsidP="00E46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A35">
        <w:rPr>
          <w:rFonts w:ascii="Times New Roman" w:hAnsi="Times New Roman" w:cs="Times New Roman"/>
          <w:b/>
          <w:sz w:val="24"/>
          <w:szCs w:val="24"/>
        </w:rPr>
        <w:t xml:space="preserve">Дериватив </w:t>
      </w:r>
      <w:r w:rsidRPr="00E462CC">
        <w:rPr>
          <w:rFonts w:ascii="Times New Roman" w:hAnsi="Times New Roman" w:cs="Times New Roman"/>
          <w:sz w:val="24"/>
          <w:szCs w:val="24"/>
        </w:rPr>
        <w:t xml:space="preserve">– це стандартний документ, що засвідчує право та/або зобов’язання придбати чи продати цінні папери, кошти, валютні цінності, товари на визначених умовах в майбутньому. </w:t>
      </w:r>
    </w:p>
    <w:p w:rsidR="00E462CC" w:rsidRPr="00E462CC" w:rsidRDefault="00E462CC" w:rsidP="00E46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2CC">
        <w:rPr>
          <w:rFonts w:ascii="Times New Roman" w:hAnsi="Times New Roman" w:cs="Times New Roman"/>
          <w:sz w:val="24"/>
          <w:szCs w:val="24"/>
        </w:rPr>
        <w:t xml:space="preserve">До </w:t>
      </w:r>
      <w:r w:rsidRPr="005D2A35">
        <w:rPr>
          <w:rFonts w:ascii="Times New Roman" w:hAnsi="Times New Roman" w:cs="Times New Roman"/>
          <w:b/>
          <w:sz w:val="24"/>
          <w:szCs w:val="24"/>
        </w:rPr>
        <w:t>фондових деривативі</w:t>
      </w:r>
      <w:proofErr w:type="gramStart"/>
      <w:r w:rsidRPr="005D2A3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462CC">
        <w:rPr>
          <w:rFonts w:ascii="Times New Roman" w:hAnsi="Times New Roman" w:cs="Times New Roman"/>
          <w:sz w:val="24"/>
          <w:szCs w:val="24"/>
        </w:rPr>
        <w:t xml:space="preserve"> належать варанти, опціони, ф’ючерси. </w:t>
      </w:r>
    </w:p>
    <w:p w:rsidR="00E462CC" w:rsidRPr="00E462CC" w:rsidRDefault="00E462CC" w:rsidP="00E46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2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Варантом </w:t>
      </w:r>
      <w:r w:rsidRPr="00E462CC">
        <w:rPr>
          <w:rFonts w:ascii="Times New Roman" w:hAnsi="Times New Roman" w:cs="Times New Roman"/>
          <w:sz w:val="24"/>
          <w:szCs w:val="24"/>
        </w:rPr>
        <w:t>визнається цінний папі</w:t>
      </w:r>
      <w:proofErr w:type="gramStart"/>
      <w:r w:rsidRPr="00E462C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462CC">
        <w:rPr>
          <w:rFonts w:ascii="Times New Roman" w:hAnsi="Times New Roman" w:cs="Times New Roman"/>
          <w:sz w:val="24"/>
          <w:szCs w:val="24"/>
        </w:rPr>
        <w:t xml:space="preserve">, що випускається разом з облігаціями або привілейованими акціями і дає право його власнику протягом встановленого терміну на купівлю простих акцій за обумовленою ціною. </w:t>
      </w:r>
    </w:p>
    <w:p w:rsidR="00E462CC" w:rsidRPr="00E462CC" w:rsidRDefault="00E462CC" w:rsidP="00E46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2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Опціон </w:t>
      </w:r>
      <w:r w:rsidRPr="00E462CC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E462CC">
        <w:rPr>
          <w:rFonts w:ascii="Times New Roman" w:hAnsi="Times New Roman" w:cs="Times New Roman"/>
          <w:sz w:val="24"/>
          <w:szCs w:val="24"/>
        </w:rPr>
        <w:t>це догові</w:t>
      </w:r>
      <w:proofErr w:type="gramStart"/>
      <w:r w:rsidRPr="00E462C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462CC">
        <w:rPr>
          <w:rFonts w:ascii="Times New Roman" w:hAnsi="Times New Roman" w:cs="Times New Roman"/>
          <w:sz w:val="24"/>
          <w:szCs w:val="24"/>
        </w:rPr>
        <w:t xml:space="preserve"> (контракт) між партнерами, один із яких виписує і продає опціонний сертифікат, а інший купує його і отримує право купити до встановленої дати за фіксованою ціною певну кількість акцій у особи, яка виписала опціон – опціон на купівлю, або продати їх – опціон на продажу. </w:t>
      </w:r>
    </w:p>
    <w:p w:rsidR="00E462CC" w:rsidRPr="00E462CC" w:rsidRDefault="00E462CC" w:rsidP="00E46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2CC">
        <w:rPr>
          <w:rFonts w:ascii="Times New Roman" w:hAnsi="Times New Roman" w:cs="Times New Roman"/>
          <w:sz w:val="24"/>
          <w:szCs w:val="24"/>
        </w:rPr>
        <w:t xml:space="preserve">Існує </w:t>
      </w:r>
      <w:r w:rsidRPr="005D2A35">
        <w:rPr>
          <w:rFonts w:ascii="Times New Roman" w:hAnsi="Times New Roman" w:cs="Times New Roman"/>
          <w:b/>
          <w:sz w:val="24"/>
          <w:szCs w:val="24"/>
        </w:rPr>
        <w:t>два види опціоні</w:t>
      </w:r>
      <w:proofErr w:type="gramStart"/>
      <w:r w:rsidRPr="005D2A3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462C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62CC" w:rsidRPr="00E462CC" w:rsidRDefault="005D2A35" w:rsidP="00E46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–«</w:t>
      </w:r>
      <w:r>
        <w:rPr>
          <w:rFonts w:ascii="Times New Roman" w:hAnsi="Times New Roman" w:cs="Times New Roman"/>
          <w:sz w:val="24"/>
          <w:szCs w:val="24"/>
        </w:rPr>
        <w:t>американський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462CC" w:rsidRPr="00E462CC">
        <w:rPr>
          <w:rFonts w:ascii="Times New Roman" w:hAnsi="Times New Roman" w:cs="Times New Roman"/>
          <w:sz w:val="24"/>
          <w:szCs w:val="24"/>
        </w:rPr>
        <w:t xml:space="preserve">, який можна реалізувати протягом всього терміну дії контракту; </w:t>
      </w:r>
    </w:p>
    <w:p w:rsidR="00E462CC" w:rsidRPr="00E462CC" w:rsidRDefault="005D2A35" w:rsidP="00E46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–«</w:t>
      </w:r>
      <w:r>
        <w:rPr>
          <w:rFonts w:ascii="Times New Roman" w:hAnsi="Times New Roman" w:cs="Times New Roman"/>
          <w:sz w:val="24"/>
          <w:szCs w:val="24"/>
        </w:rPr>
        <w:t>європейський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462CC" w:rsidRPr="00E462CC">
        <w:rPr>
          <w:rFonts w:ascii="Times New Roman" w:hAnsi="Times New Roman" w:cs="Times New Roman"/>
          <w:sz w:val="24"/>
          <w:szCs w:val="24"/>
        </w:rPr>
        <w:t xml:space="preserve">, який строго реалізується на визначену наперед дату. </w:t>
      </w:r>
    </w:p>
    <w:p w:rsidR="00E462CC" w:rsidRPr="00E462CC" w:rsidRDefault="00E462CC" w:rsidP="00E46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2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Ф’ючерс </w:t>
      </w:r>
      <w:r w:rsidRPr="00E462CC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E462CC">
        <w:rPr>
          <w:rFonts w:ascii="Times New Roman" w:hAnsi="Times New Roman" w:cs="Times New Roman"/>
          <w:sz w:val="24"/>
          <w:szCs w:val="24"/>
        </w:rPr>
        <w:t>це контракт, у відповідності з яким особа, що його заключа</w:t>
      </w:r>
      <w:proofErr w:type="gramStart"/>
      <w:r w:rsidRPr="00E462CC">
        <w:rPr>
          <w:rFonts w:ascii="Times New Roman" w:hAnsi="Times New Roman" w:cs="Times New Roman"/>
          <w:sz w:val="24"/>
          <w:szCs w:val="24"/>
        </w:rPr>
        <w:t>є,</w:t>
      </w:r>
      <w:proofErr w:type="gramEnd"/>
      <w:r w:rsidRPr="00E462CC">
        <w:rPr>
          <w:rFonts w:ascii="Times New Roman" w:hAnsi="Times New Roman" w:cs="Times New Roman"/>
          <w:sz w:val="24"/>
          <w:szCs w:val="24"/>
        </w:rPr>
        <w:t xml:space="preserve"> бере на себе зобов’язання після закінчення певного терміну продати своєму клієнту ( або купити у нього ) відповідну кількість фінансових інструментів за </w:t>
      </w:r>
      <w:r w:rsidR="009B172B">
        <w:rPr>
          <w:rFonts w:ascii="Times New Roman" w:hAnsi="Times New Roman" w:cs="Times New Roman"/>
          <w:sz w:val="24"/>
          <w:szCs w:val="24"/>
          <w:lang w:val="uk-UA"/>
        </w:rPr>
        <w:t xml:space="preserve">заздалегідь </w:t>
      </w:r>
      <w:r w:rsidRPr="00E462CC">
        <w:rPr>
          <w:rFonts w:ascii="Times New Roman" w:hAnsi="Times New Roman" w:cs="Times New Roman"/>
          <w:sz w:val="24"/>
          <w:szCs w:val="24"/>
        </w:rPr>
        <w:t xml:space="preserve">встановленою ціною. </w:t>
      </w:r>
    </w:p>
    <w:p w:rsidR="00E462CC" w:rsidRPr="00E462CC" w:rsidRDefault="00E462CC" w:rsidP="00E46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2CC">
        <w:rPr>
          <w:rFonts w:ascii="Times New Roman" w:hAnsi="Times New Roman" w:cs="Times New Roman"/>
          <w:sz w:val="24"/>
          <w:szCs w:val="24"/>
        </w:rPr>
        <w:t xml:space="preserve">За спільними ознаками </w:t>
      </w:r>
      <w:proofErr w:type="gramStart"/>
      <w:r w:rsidRPr="00E462C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462CC">
        <w:rPr>
          <w:rFonts w:ascii="Times New Roman" w:hAnsi="Times New Roman" w:cs="Times New Roman"/>
          <w:sz w:val="24"/>
          <w:szCs w:val="24"/>
        </w:rPr>
        <w:t xml:space="preserve">ізноманітні види цінних паперів поєднуються у відповідні типи. Існують такі </w:t>
      </w:r>
      <w:r w:rsidRPr="005D2A35">
        <w:rPr>
          <w:rFonts w:ascii="Times New Roman" w:hAnsi="Times New Roman" w:cs="Times New Roman"/>
          <w:b/>
          <w:sz w:val="24"/>
          <w:szCs w:val="24"/>
        </w:rPr>
        <w:t>основні типи цінних паперів</w:t>
      </w:r>
      <w:r w:rsidRPr="00E462C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62CC" w:rsidRPr="00E462CC" w:rsidRDefault="005D2A35" w:rsidP="00E46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E462CC" w:rsidRPr="00E462CC">
        <w:rPr>
          <w:rFonts w:ascii="Times New Roman" w:hAnsi="Times New Roman" w:cs="Times New Roman"/>
          <w:sz w:val="24"/>
          <w:szCs w:val="24"/>
        </w:rPr>
        <w:t xml:space="preserve">іменні і на пред’явника; </w:t>
      </w:r>
    </w:p>
    <w:p w:rsidR="00E462CC" w:rsidRPr="00E462CC" w:rsidRDefault="005D2A35" w:rsidP="00E46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E462CC" w:rsidRPr="00E462CC">
        <w:rPr>
          <w:rFonts w:ascii="Times New Roman" w:hAnsi="Times New Roman" w:cs="Times New Roman"/>
          <w:sz w:val="24"/>
          <w:szCs w:val="24"/>
        </w:rPr>
        <w:t xml:space="preserve">державні, муніципальні, корпоративні, фізичних осіб; </w:t>
      </w:r>
    </w:p>
    <w:p w:rsidR="00E462CC" w:rsidRPr="00E462CC" w:rsidRDefault="005D2A35" w:rsidP="00E46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E462CC" w:rsidRPr="00E462CC">
        <w:rPr>
          <w:rFonts w:ascii="Times New Roman" w:hAnsi="Times New Roman" w:cs="Times New Roman"/>
          <w:sz w:val="24"/>
          <w:szCs w:val="24"/>
        </w:rPr>
        <w:t xml:space="preserve">процентні, безпроцентні, дивідендні, дисконтні; </w:t>
      </w:r>
    </w:p>
    <w:p w:rsidR="00E462CC" w:rsidRPr="00E462CC" w:rsidRDefault="005D2A35" w:rsidP="00E46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E462CC" w:rsidRPr="00E462CC">
        <w:rPr>
          <w:rFonts w:ascii="Times New Roman" w:hAnsi="Times New Roman" w:cs="Times New Roman"/>
          <w:sz w:val="24"/>
          <w:szCs w:val="24"/>
        </w:rPr>
        <w:t xml:space="preserve">ринкові і неринкові; </w:t>
      </w:r>
    </w:p>
    <w:p w:rsidR="00E462CC" w:rsidRPr="00E462CC" w:rsidRDefault="005D2A35" w:rsidP="00E46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E462CC" w:rsidRPr="00E462CC">
        <w:rPr>
          <w:rFonts w:ascii="Times New Roman" w:hAnsi="Times New Roman" w:cs="Times New Roman"/>
          <w:sz w:val="24"/>
          <w:szCs w:val="24"/>
        </w:rPr>
        <w:t xml:space="preserve">з вільним і обмеженим обігом; </w:t>
      </w:r>
    </w:p>
    <w:p w:rsidR="00E462CC" w:rsidRPr="00E462CC" w:rsidRDefault="005D2A35" w:rsidP="00E462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E462CC" w:rsidRPr="00E462CC">
        <w:rPr>
          <w:rFonts w:ascii="Times New Roman" w:hAnsi="Times New Roman" w:cs="Times New Roman"/>
          <w:sz w:val="24"/>
          <w:szCs w:val="24"/>
        </w:rPr>
        <w:t>інші.</w:t>
      </w:r>
    </w:p>
    <w:p w:rsidR="00E462CC" w:rsidRPr="00E462CC" w:rsidRDefault="00E462CC" w:rsidP="00E462CC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462CC">
        <w:rPr>
          <w:rFonts w:ascii="Times New Roman" w:hAnsi="Times New Roman" w:cs="Times New Roman"/>
          <w:i/>
          <w:iCs/>
        </w:rPr>
        <w:t xml:space="preserve">Іменні цінні папери </w:t>
      </w:r>
      <w:r w:rsidRPr="00E462CC">
        <w:rPr>
          <w:rFonts w:ascii="Times New Roman" w:hAnsi="Times New Roman" w:cs="Times New Roman"/>
        </w:rPr>
        <w:t>містять інформацію про конкретного власника як на самому цінному папері, так і в реє</w:t>
      </w:r>
      <w:proofErr w:type="gramStart"/>
      <w:r w:rsidRPr="00E462CC">
        <w:rPr>
          <w:rFonts w:ascii="Times New Roman" w:hAnsi="Times New Roman" w:cs="Times New Roman"/>
        </w:rPr>
        <w:t>стр</w:t>
      </w:r>
      <w:proofErr w:type="gramEnd"/>
      <w:r w:rsidRPr="00E462CC">
        <w:rPr>
          <w:rFonts w:ascii="Times New Roman" w:hAnsi="Times New Roman" w:cs="Times New Roman"/>
        </w:rPr>
        <w:t xml:space="preserve">і власників цінних паперів. </w:t>
      </w:r>
    </w:p>
    <w:p w:rsidR="00E462CC" w:rsidRPr="00E462CC" w:rsidRDefault="00E462CC" w:rsidP="00E462C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E462CC">
        <w:rPr>
          <w:rFonts w:ascii="Times New Roman" w:hAnsi="Times New Roman" w:cs="Times New Roman"/>
          <w:i/>
          <w:iCs/>
          <w:color w:val="auto"/>
        </w:rPr>
        <w:t>Ц</w:t>
      </w:r>
      <w:proofErr w:type="gramEnd"/>
      <w:r w:rsidRPr="00E462CC">
        <w:rPr>
          <w:rFonts w:ascii="Times New Roman" w:hAnsi="Times New Roman" w:cs="Times New Roman"/>
          <w:i/>
          <w:iCs/>
          <w:color w:val="auto"/>
        </w:rPr>
        <w:t xml:space="preserve">інними паперами на пред’явника </w:t>
      </w:r>
      <w:r w:rsidRPr="00E462CC">
        <w:rPr>
          <w:rFonts w:ascii="Times New Roman" w:hAnsi="Times New Roman" w:cs="Times New Roman"/>
          <w:color w:val="auto"/>
        </w:rPr>
        <w:t xml:space="preserve">визнаються такі, де не вказано ім’я власника, або які не мають власника, чиє ім’я занесене до реєстру емітента. </w:t>
      </w:r>
    </w:p>
    <w:p w:rsidR="00E462CC" w:rsidRPr="00E462CC" w:rsidRDefault="00E462CC" w:rsidP="00E462C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E462CC">
        <w:rPr>
          <w:rFonts w:ascii="Times New Roman" w:hAnsi="Times New Roman" w:cs="Times New Roman"/>
          <w:i/>
          <w:iCs/>
          <w:color w:val="auto"/>
        </w:rPr>
        <w:t xml:space="preserve">Державні цінні папери </w:t>
      </w:r>
      <w:r w:rsidRPr="00E462CC">
        <w:rPr>
          <w:rFonts w:ascii="Times New Roman" w:hAnsi="Times New Roman" w:cs="Times New Roman"/>
          <w:color w:val="auto"/>
        </w:rPr>
        <w:t>випускаються центральним урядом, місцевими органами влади з метою розміщення позик та мобілізації грошових ресурсі</w:t>
      </w:r>
      <w:proofErr w:type="gramStart"/>
      <w:r w:rsidRPr="00E462CC">
        <w:rPr>
          <w:rFonts w:ascii="Times New Roman" w:hAnsi="Times New Roman" w:cs="Times New Roman"/>
          <w:color w:val="auto"/>
        </w:rPr>
        <w:t>в</w:t>
      </w:r>
      <w:proofErr w:type="gramEnd"/>
      <w:r w:rsidRPr="00E462CC">
        <w:rPr>
          <w:rFonts w:ascii="Times New Roman" w:hAnsi="Times New Roman" w:cs="Times New Roman"/>
          <w:color w:val="auto"/>
        </w:rPr>
        <w:t xml:space="preserve">. </w:t>
      </w:r>
    </w:p>
    <w:p w:rsidR="00E462CC" w:rsidRPr="00E462CC" w:rsidRDefault="00E462CC" w:rsidP="00E462C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E462CC">
        <w:rPr>
          <w:rFonts w:ascii="Times New Roman" w:hAnsi="Times New Roman" w:cs="Times New Roman"/>
          <w:i/>
          <w:iCs/>
          <w:color w:val="auto"/>
        </w:rPr>
        <w:t xml:space="preserve">Муніципальні цінні папери </w:t>
      </w:r>
      <w:r w:rsidRPr="00E462CC">
        <w:rPr>
          <w:rFonts w:ascii="Times New Roman" w:hAnsi="Times New Roman" w:cs="Times New Roman"/>
          <w:color w:val="auto"/>
        </w:rPr>
        <w:t xml:space="preserve">випускаються за </w:t>
      </w:r>
      <w:proofErr w:type="gramStart"/>
      <w:r w:rsidRPr="00E462CC">
        <w:rPr>
          <w:rFonts w:ascii="Times New Roman" w:hAnsi="Times New Roman" w:cs="Times New Roman"/>
          <w:color w:val="auto"/>
        </w:rPr>
        <w:t>р</w:t>
      </w:r>
      <w:proofErr w:type="gramEnd"/>
      <w:r w:rsidRPr="00E462CC">
        <w:rPr>
          <w:rFonts w:ascii="Times New Roman" w:hAnsi="Times New Roman" w:cs="Times New Roman"/>
          <w:color w:val="auto"/>
        </w:rPr>
        <w:t xml:space="preserve">ішенням органів місцевої влади. </w:t>
      </w:r>
    </w:p>
    <w:p w:rsidR="00E462CC" w:rsidRPr="00E462CC" w:rsidRDefault="00E462CC" w:rsidP="00E462C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E462CC">
        <w:rPr>
          <w:rFonts w:ascii="Times New Roman" w:hAnsi="Times New Roman" w:cs="Times New Roman"/>
          <w:color w:val="auto"/>
        </w:rPr>
        <w:t xml:space="preserve">Емітентами </w:t>
      </w:r>
      <w:r w:rsidRPr="00E462CC">
        <w:rPr>
          <w:rFonts w:ascii="Times New Roman" w:hAnsi="Times New Roman" w:cs="Times New Roman"/>
          <w:i/>
          <w:iCs/>
          <w:color w:val="auto"/>
        </w:rPr>
        <w:t xml:space="preserve">корпоративних цінних паперів </w:t>
      </w:r>
      <w:r w:rsidRPr="00E462CC">
        <w:rPr>
          <w:rFonts w:ascii="Times New Roman" w:hAnsi="Times New Roman" w:cs="Times New Roman"/>
          <w:color w:val="auto"/>
        </w:rPr>
        <w:t>можуть бути</w:t>
      </w:r>
      <w:proofErr w:type="gramEnd"/>
      <w:r w:rsidRPr="00E462CC">
        <w:rPr>
          <w:rFonts w:ascii="Times New Roman" w:hAnsi="Times New Roman" w:cs="Times New Roman"/>
          <w:color w:val="auto"/>
        </w:rPr>
        <w:t xml:space="preserve"> корпорації, фінансові інститути, інші дієздатні юридичні особи. </w:t>
      </w:r>
    </w:p>
    <w:p w:rsidR="00E462CC" w:rsidRPr="00E462CC" w:rsidRDefault="00E462CC" w:rsidP="00E462C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E462CC">
        <w:rPr>
          <w:rFonts w:ascii="Times New Roman" w:hAnsi="Times New Roman" w:cs="Times New Roman"/>
          <w:i/>
          <w:iCs/>
          <w:color w:val="auto"/>
        </w:rPr>
        <w:lastRenderedPageBreak/>
        <w:t xml:space="preserve">Ринковими цінними паперами є </w:t>
      </w:r>
      <w:r w:rsidRPr="00E462CC">
        <w:rPr>
          <w:rFonts w:ascii="Times New Roman" w:hAnsi="Times New Roman" w:cs="Times New Roman"/>
          <w:color w:val="auto"/>
        </w:rPr>
        <w:t>такі, що приймають участь в обігу, з ними дозволяється здійснювати операції купівл</w:t>
      </w:r>
      <w:proofErr w:type="gramStart"/>
      <w:r w:rsidRPr="00E462CC">
        <w:rPr>
          <w:rFonts w:ascii="Times New Roman" w:hAnsi="Times New Roman" w:cs="Times New Roman"/>
          <w:color w:val="auto"/>
        </w:rPr>
        <w:t>і-</w:t>
      </w:r>
      <w:proofErr w:type="gramEnd"/>
      <w:r w:rsidRPr="00E462CC">
        <w:rPr>
          <w:rFonts w:ascii="Times New Roman" w:hAnsi="Times New Roman" w:cs="Times New Roman"/>
          <w:color w:val="auto"/>
        </w:rPr>
        <w:t xml:space="preserve">продажу, що призводить до зміни власника цінного паперу. </w:t>
      </w:r>
    </w:p>
    <w:p w:rsidR="00E462CC" w:rsidRPr="00E462CC" w:rsidRDefault="00E462CC" w:rsidP="00E462C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E462CC">
        <w:rPr>
          <w:rFonts w:ascii="Times New Roman" w:hAnsi="Times New Roman" w:cs="Times New Roman"/>
          <w:i/>
          <w:iCs/>
          <w:color w:val="auto"/>
        </w:rPr>
        <w:t xml:space="preserve">До неринкових цінних паперів </w:t>
      </w:r>
      <w:proofErr w:type="gramStart"/>
      <w:r w:rsidRPr="00E462CC">
        <w:rPr>
          <w:rFonts w:ascii="Times New Roman" w:hAnsi="Times New Roman" w:cs="Times New Roman"/>
          <w:color w:val="auto"/>
        </w:rPr>
        <w:t>в</w:t>
      </w:r>
      <w:proofErr w:type="gramEnd"/>
      <w:r w:rsidRPr="00E462CC">
        <w:rPr>
          <w:rFonts w:ascii="Times New Roman" w:hAnsi="Times New Roman" w:cs="Times New Roman"/>
          <w:color w:val="auto"/>
        </w:rPr>
        <w:t xml:space="preserve">ідносяться ощадні облігації, облігації пенсійних фондів та інші, що за умовами випуску закріплені за визначеними фізичними та юридичними особами без права їх передачі. </w:t>
      </w:r>
    </w:p>
    <w:p w:rsidR="00E462CC" w:rsidRPr="00E462CC" w:rsidRDefault="005D2A35" w:rsidP="00E462C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Згідно із Законом України </w:t>
      </w:r>
      <w:r>
        <w:rPr>
          <w:rFonts w:ascii="Times New Roman" w:hAnsi="Times New Roman" w:cs="Times New Roman"/>
          <w:color w:val="auto"/>
          <w:lang w:val="uk-UA"/>
        </w:rPr>
        <w:t>«</w:t>
      </w:r>
      <w:r w:rsidR="0015126F" w:rsidRPr="005D2A35">
        <w:rPr>
          <w:rFonts w:ascii="Times New Roman" w:hAnsi="Times New Roman" w:cs="Times New Roman"/>
          <w:color w:val="auto"/>
          <w:lang w:val="uk-UA"/>
        </w:rPr>
        <w:t>П</w:t>
      </w:r>
      <w:r w:rsidR="0015126F">
        <w:rPr>
          <w:rFonts w:ascii="Times New Roman" w:hAnsi="Times New Roman" w:cs="Times New Roman"/>
          <w:color w:val="auto"/>
          <w:lang w:val="uk-UA"/>
        </w:rPr>
        <w:t>ро ринки капіталу та організовані товарні ринки</w:t>
      </w:r>
      <w:bookmarkStart w:id="0" w:name="_GoBack"/>
      <w:bookmarkEnd w:id="0"/>
      <w:r>
        <w:rPr>
          <w:rFonts w:ascii="Times New Roman" w:hAnsi="Times New Roman" w:cs="Times New Roman"/>
          <w:color w:val="auto"/>
          <w:lang w:val="uk-UA"/>
        </w:rPr>
        <w:t>»</w:t>
      </w:r>
      <w:r w:rsidR="00E462CC" w:rsidRPr="00E462CC">
        <w:rPr>
          <w:rFonts w:ascii="Times New Roman" w:hAnsi="Times New Roman" w:cs="Times New Roman"/>
          <w:color w:val="auto"/>
        </w:rPr>
        <w:t xml:space="preserve"> в Україні можуть випускатися і обертатися такі </w:t>
      </w:r>
      <w:r w:rsidR="00E462CC" w:rsidRPr="005D2A35">
        <w:rPr>
          <w:rFonts w:ascii="Times New Roman" w:hAnsi="Times New Roman" w:cs="Times New Roman"/>
          <w:b/>
          <w:color w:val="auto"/>
        </w:rPr>
        <w:t>види цінних паперів</w:t>
      </w:r>
      <w:r w:rsidR="00E462CC" w:rsidRPr="00E462CC">
        <w:rPr>
          <w:rFonts w:ascii="Times New Roman" w:hAnsi="Times New Roman" w:cs="Times New Roman"/>
          <w:color w:val="auto"/>
        </w:rPr>
        <w:t xml:space="preserve">: </w:t>
      </w:r>
    </w:p>
    <w:p w:rsidR="00E462CC" w:rsidRPr="00E462CC" w:rsidRDefault="005D2A35" w:rsidP="00E462C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uk-UA"/>
        </w:rPr>
        <w:t>–</w:t>
      </w:r>
      <w:r w:rsidR="00E462CC" w:rsidRPr="00E462CC">
        <w:rPr>
          <w:rFonts w:ascii="Times New Roman" w:hAnsi="Times New Roman" w:cs="Times New Roman"/>
          <w:color w:val="auto"/>
        </w:rPr>
        <w:t xml:space="preserve">акції; </w:t>
      </w:r>
    </w:p>
    <w:p w:rsidR="00E462CC" w:rsidRPr="00E462CC" w:rsidRDefault="004970D8" w:rsidP="004970D8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uk-UA"/>
        </w:rPr>
        <w:t xml:space="preserve">державні </w:t>
      </w:r>
      <w:r w:rsidR="00E462CC" w:rsidRPr="00E462CC">
        <w:rPr>
          <w:rFonts w:ascii="Times New Roman" w:hAnsi="Times New Roman" w:cs="Times New Roman"/>
          <w:color w:val="auto"/>
        </w:rPr>
        <w:t xml:space="preserve">облігації і </w:t>
      </w:r>
      <w:r>
        <w:rPr>
          <w:rFonts w:ascii="Times New Roman" w:hAnsi="Times New Roman" w:cs="Times New Roman"/>
          <w:color w:val="auto"/>
          <w:lang w:val="uk-UA"/>
        </w:rPr>
        <w:t xml:space="preserve">облігації </w:t>
      </w:r>
      <w:r w:rsidR="00E462CC" w:rsidRPr="00E462CC">
        <w:rPr>
          <w:rFonts w:ascii="Times New Roman" w:hAnsi="Times New Roman" w:cs="Times New Roman"/>
          <w:color w:val="auto"/>
        </w:rPr>
        <w:t xml:space="preserve">місцевих позик; </w:t>
      </w:r>
    </w:p>
    <w:p w:rsidR="00E462CC" w:rsidRPr="00E462CC" w:rsidRDefault="005D2A35" w:rsidP="00E462C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uk-UA"/>
        </w:rPr>
        <w:t>–</w:t>
      </w:r>
      <w:r w:rsidR="00E462CC" w:rsidRPr="00E462CC">
        <w:rPr>
          <w:rFonts w:ascii="Times New Roman" w:hAnsi="Times New Roman" w:cs="Times New Roman"/>
          <w:color w:val="auto"/>
        </w:rPr>
        <w:t xml:space="preserve">облігації підприємств; </w:t>
      </w:r>
    </w:p>
    <w:p w:rsidR="00E462CC" w:rsidRPr="00E462CC" w:rsidRDefault="005D2A35" w:rsidP="00E462C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uk-UA"/>
        </w:rPr>
        <w:t>–</w:t>
      </w:r>
      <w:r w:rsidR="00E462CC" w:rsidRPr="00E462CC">
        <w:rPr>
          <w:rFonts w:ascii="Times New Roman" w:hAnsi="Times New Roman" w:cs="Times New Roman"/>
          <w:color w:val="auto"/>
        </w:rPr>
        <w:t xml:space="preserve">казначейські зобов’язання держави; </w:t>
      </w:r>
    </w:p>
    <w:p w:rsidR="00E462CC" w:rsidRPr="00E462CC" w:rsidRDefault="005D2A35" w:rsidP="00E462C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uk-UA"/>
        </w:rPr>
        <w:t>–</w:t>
      </w:r>
      <w:r w:rsidR="00E462CC" w:rsidRPr="00E462CC">
        <w:rPr>
          <w:rFonts w:ascii="Times New Roman" w:hAnsi="Times New Roman" w:cs="Times New Roman"/>
          <w:color w:val="auto"/>
        </w:rPr>
        <w:t xml:space="preserve">ощадні сертифікати; </w:t>
      </w:r>
    </w:p>
    <w:p w:rsidR="00E462CC" w:rsidRPr="00E462CC" w:rsidRDefault="005D2A35" w:rsidP="00E462C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uk-UA"/>
        </w:rPr>
        <w:t>–</w:t>
      </w:r>
      <w:r w:rsidR="00E462CC" w:rsidRPr="00E462CC">
        <w:rPr>
          <w:rFonts w:ascii="Times New Roman" w:hAnsi="Times New Roman" w:cs="Times New Roman"/>
          <w:color w:val="auto"/>
        </w:rPr>
        <w:t xml:space="preserve">векселі; </w:t>
      </w:r>
    </w:p>
    <w:p w:rsidR="00E462CC" w:rsidRPr="00E462CC" w:rsidRDefault="005D2A35" w:rsidP="00E462C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uk-UA"/>
        </w:rPr>
        <w:t>–</w:t>
      </w:r>
      <w:r w:rsidR="00E462CC" w:rsidRPr="00E462CC">
        <w:rPr>
          <w:rFonts w:ascii="Times New Roman" w:hAnsi="Times New Roman" w:cs="Times New Roman"/>
          <w:color w:val="auto"/>
        </w:rPr>
        <w:t xml:space="preserve">приватизаційні папери. </w:t>
      </w:r>
    </w:p>
    <w:p w:rsidR="00E462CC" w:rsidRDefault="00E462CC" w:rsidP="00E462CC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546F7" w:rsidRDefault="003546F7" w:rsidP="00E462CC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546F7" w:rsidRPr="00122DFB" w:rsidRDefault="003546F7" w:rsidP="00122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D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Структура ринку цінних папері</w:t>
      </w:r>
      <w:proofErr w:type="gramStart"/>
      <w:r w:rsidRPr="00122D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122D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546F7" w:rsidRPr="003546F7" w:rsidRDefault="003546F7" w:rsidP="00987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6F7">
        <w:rPr>
          <w:rFonts w:ascii="Times New Roman" w:hAnsi="Times New Roman" w:cs="Times New Roman"/>
          <w:sz w:val="24"/>
          <w:szCs w:val="24"/>
        </w:rPr>
        <w:t xml:space="preserve">У структурі фондового ринку існує багато </w:t>
      </w:r>
      <w:proofErr w:type="gramStart"/>
      <w:r w:rsidRPr="003546F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46F7">
        <w:rPr>
          <w:rFonts w:ascii="Times New Roman" w:hAnsi="Times New Roman" w:cs="Times New Roman"/>
          <w:sz w:val="24"/>
          <w:szCs w:val="24"/>
        </w:rPr>
        <w:t xml:space="preserve">ізновидів ринків, на яких можуть укладатися угоди щодо купівлі та продажу цінних паперів. </w:t>
      </w:r>
    </w:p>
    <w:p w:rsidR="003546F7" w:rsidRPr="00987662" w:rsidRDefault="003546F7" w:rsidP="0098766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7662">
        <w:rPr>
          <w:rFonts w:ascii="Times New Roman" w:hAnsi="Times New Roman" w:cs="Times New Roman"/>
          <w:sz w:val="24"/>
          <w:szCs w:val="24"/>
        </w:rPr>
        <w:t xml:space="preserve">Насамперед </w:t>
      </w:r>
      <w:proofErr w:type="gramStart"/>
      <w:r w:rsidRPr="0098766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87662">
        <w:rPr>
          <w:rFonts w:ascii="Times New Roman" w:hAnsi="Times New Roman" w:cs="Times New Roman"/>
          <w:sz w:val="24"/>
          <w:szCs w:val="24"/>
        </w:rPr>
        <w:t xml:space="preserve"> складі ринку цінних паперів виділяють первинний та вторинний ринки (рис</w:t>
      </w:r>
      <w:r w:rsidR="005D2A35" w:rsidRPr="00987662">
        <w:rPr>
          <w:rFonts w:ascii="Times New Roman" w:hAnsi="Times New Roman" w:cs="Times New Roman"/>
          <w:sz w:val="24"/>
          <w:szCs w:val="24"/>
        </w:rPr>
        <w:t>. 1.</w:t>
      </w:r>
      <w:r w:rsidR="005D2A35" w:rsidRPr="0098766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987662">
        <w:rPr>
          <w:rFonts w:ascii="Times New Roman" w:hAnsi="Times New Roman" w:cs="Times New Roman"/>
          <w:sz w:val="24"/>
          <w:szCs w:val="24"/>
        </w:rPr>
        <w:t>).</w:t>
      </w:r>
    </w:p>
    <w:p w:rsidR="00BF505A" w:rsidRPr="00BF505A" w:rsidRDefault="000A5EFF" w:rsidP="00BF505A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</w:r>
      <w:r>
        <w:rPr>
          <w:rFonts w:ascii="Arial" w:hAnsi="Arial" w:cs="Arial"/>
          <w:sz w:val="20"/>
          <w:szCs w:val="20"/>
          <w:lang w:val="uk-UA"/>
        </w:rPr>
        <w:pict>
          <v:group id="_x0000_s1077" editas="canvas" style="width:467.75pt;height:157.2pt;mso-position-horizontal-relative:char;mso-position-vertical-relative:line" coordorigin="2361,1226" coordsize="7200,24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6" type="#_x0000_t75" style="position:absolute;left:2361;top:1226;width:7200;height:2420" o:preferrelative="f">
              <v:fill o:detectmouseclick="t"/>
              <v:path o:extrusionok="t" o:connecttype="none"/>
              <o:lock v:ext="edit" text="t"/>
            </v:shape>
            <v:rect id="_x0000_s1078" style="position:absolute;left:4746;top:1399;width:2277;height:400">
              <v:textbox>
                <w:txbxContent>
                  <w:p w:rsidR="00C61F8F" w:rsidRPr="00BF505A" w:rsidRDefault="00C61F8F" w:rsidP="00BF505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</w:pPr>
                    <w:r w:rsidRPr="00BF505A"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Ринок цінних паперів</w:t>
                    </w:r>
                  </w:p>
                </w:txbxContent>
              </v:textbox>
            </v:rect>
            <v:rect id="_x0000_s1079" style="position:absolute;left:2550;top:1968;width:2496;height:419">
              <v:textbox>
                <w:txbxContent>
                  <w:p w:rsidR="00C61F8F" w:rsidRPr="00BF505A" w:rsidRDefault="00C61F8F" w:rsidP="00BF505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</w:pPr>
                    <w:r w:rsidRPr="00BF505A"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Первинний ринок</w:t>
                    </w:r>
                  </w:p>
                </w:txbxContent>
              </v:textbox>
            </v:rect>
            <v:rect id="_x0000_s1080" style="position:absolute;left:6483;top:1968;width:2547;height:419">
              <v:textbox>
                <w:txbxContent>
                  <w:p w:rsidR="00C61F8F" w:rsidRPr="00BF505A" w:rsidRDefault="00C61F8F" w:rsidP="00BF505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</w:pPr>
                    <w:r w:rsidRPr="00BF505A"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Вторинний ринок</w:t>
                    </w:r>
                  </w:p>
                </w:txbxContent>
              </v:textbox>
            </v:rect>
            <v:rect id="_x0000_s1081" style="position:absolute;left:2440;top:2668;width:1467;height:788">
              <v:textbox>
                <w:txbxContent>
                  <w:p w:rsidR="00C61F8F" w:rsidRPr="00987662" w:rsidRDefault="00C61F8F" w:rsidP="0098766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</w:pPr>
                    <w:r w:rsidRPr="00987662"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Ринок первинних емісій</w:t>
                    </w:r>
                  </w:p>
                </w:txbxContent>
              </v:textbox>
            </v:rect>
            <v:rect id="_x0000_s1082" style="position:absolute;left:4067;top:2668;width:1417;height:788">
              <v:textbox>
                <w:txbxContent>
                  <w:p w:rsidR="00C61F8F" w:rsidRPr="00987662" w:rsidRDefault="00C61F8F" w:rsidP="0098766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</w:pPr>
                    <w:r w:rsidRPr="00987662"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Ринок вторинних емісій</w:t>
                    </w:r>
                  </w:p>
                </w:txbxContent>
              </v:textbox>
            </v:rect>
            <v:rect id="_x0000_s1083" style="position:absolute;left:5624;top:2668;width:1628;height:788">
              <v:textbox>
                <w:txbxContent>
                  <w:p w:rsidR="00C61F8F" w:rsidRPr="00987662" w:rsidRDefault="00C61F8F" w:rsidP="0098766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</w:pPr>
                    <w:r w:rsidRPr="00987662"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Біржовий ринок</w:t>
                    </w:r>
                  </w:p>
                </w:txbxContent>
              </v:textbox>
            </v:rect>
            <v:rect id="_x0000_s1084" style="position:absolute;left:7573;top:2668;width:1926;height:788">
              <v:textbox>
                <w:txbxContent>
                  <w:p w:rsidR="00C61F8F" w:rsidRPr="00987662" w:rsidRDefault="00C61F8F" w:rsidP="0098766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</w:pPr>
                    <w:r w:rsidRPr="00987662"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Позабіржовий ринок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5" type="#_x0000_t32" style="position:absolute;left:3799;top:1599;width:947;height:369;flip:x" o:connectortype="straight"/>
            <v:shape id="_x0000_s1086" type="#_x0000_t32" style="position:absolute;left:7023;top:1599;width:734;height:369" o:connectortype="straight"/>
            <v:shape id="_x0000_s1087" type="#_x0000_t32" style="position:absolute;left:3174;top:2387;width:625;height:281;flip:x" o:connectortype="straight"/>
            <v:shape id="_x0000_s1088" type="#_x0000_t32" style="position:absolute;left:3799;top:2387;width:977;height:281" o:connectortype="straight"/>
            <v:shape id="_x0000_s1089" type="#_x0000_t32" style="position:absolute;left:6439;top:2387;width:1318;height:281;flip:x" o:connectortype="straight"/>
            <v:shape id="_x0000_s1090" type="#_x0000_t32" style="position:absolute;left:7757;top:2387;width:779;height:281" o:connectortype="straight"/>
            <w10:wrap type="none"/>
            <w10:anchorlock/>
          </v:group>
        </w:pict>
      </w:r>
    </w:p>
    <w:p w:rsidR="005D2A35" w:rsidRPr="00987662" w:rsidRDefault="00987662" w:rsidP="0098766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7662">
        <w:rPr>
          <w:rFonts w:ascii="Times New Roman" w:hAnsi="Times New Roman" w:cs="Times New Roman"/>
          <w:sz w:val="24"/>
          <w:szCs w:val="24"/>
          <w:lang w:val="uk-UA"/>
        </w:rPr>
        <w:t>Рис.1.1 Організаційна структура ринку цінних паперів</w:t>
      </w:r>
    </w:p>
    <w:p w:rsidR="005D2A35" w:rsidRPr="00987662" w:rsidRDefault="005D2A35" w:rsidP="0098766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87662" w:rsidRPr="00987662" w:rsidRDefault="00987662" w:rsidP="00987662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987662">
        <w:rPr>
          <w:rFonts w:ascii="Times New Roman" w:hAnsi="Times New Roman" w:cs="Times New Roman"/>
          <w:b/>
          <w:bCs/>
          <w:i/>
          <w:iCs/>
        </w:rPr>
        <w:t xml:space="preserve">Первинний </w:t>
      </w:r>
      <w:r w:rsidRPr="00987662">
        <w:rPr>
          <w:rFonts w:ascii="Times New Roman" w:hAnsi="Times New Roman" w:cs="Times New Roman"/>
        </w:rPr>
        <w:t xml:space="preserve">– це ринок, на якому </w:t>
      </w:r>
      <w:proofErr w:type="gramStart"/>
      <w:r w:rsidRPr="00987662">
        <w:rPr>
          <w:rFonts w:ascii="Times New Roman" w:hAnsi="Times New Roman" w:cs="Times New Roman"/>
        </w:rPr>
        <w:t>нов</w:t>
      </w:r>
      <w:proofErr w:type="gramEnd"/>
      <w:r w:rsidRPr="00987662">
        <w:rPr>
          <w:rFonts w:ascii="Times New Roman" w:hAnsi="Times New Roman" w:cs="Times New Roman"/>
        </w:rPr>
        <w:t xml:space="preserve">і випуски цінних паперів продаються та купуються вперше. </w:t>
      </w:r>
      <w:proofErr w:type="gramStart"/>
      <w:r w:rsidRPr="00987662">
        <w:rPr>
          <w:rFonts w:ascii="Times New Roman" w:hAnsi="Times New Roman" w:cs="Times New Roman"/>
        </w:rPr>
        <w:t>На</w:t>
      </w:r>
      <w:proofErr w:type="gramEnd"/>
      <w:r w:rsidRPr="00987662">
        <w:rPr>
          <w:rFonts w:ascii="Times New Roman" w:hAnsi="Times New Roman" w:cs="Times New Roman"/>
        </w:rPr>
        <w:t xml:space="preserve"> такому ринку взаємодія між емітентами та інвесторами може бути безпосередньою або може здійснюватися за допомогою посередників (брокерів та дилерів). Первинний ринок цінних паперів виконує наступні головні функції: </w:t>
      </w:r>
    </w:p>
    <w:p w:rsidR="00987662" w:rsidRPr="00987662" w:rsidRDefault="00987662" w:rsidP="00987662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uk-UA"/>
        </w:rPr>
        <w:t>–</w:t>
      </w:r>
      <w:r w:rsidRPr="00987662">
        <w:rPr>
          <w:rFonts w:ascii="Times New Roman" w:hAnsi="Times New Roman" w:cs="Times New Roman"/>
          <w:color w:val="auto"/>
        </w:rPr>
        <w:t xml:space="preserve">організація випуску цінних паперів; </w:t>
      </w:r>
    </w:p>
    <w:p w:rsidR="00987662" w:rsidRPr="00987662" w:rsidRDefault="00987662" w:rsidP="00987662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uk-UA"/>
        </w:rPr>
        <w:t>–</w:t>
      </w:r>
      <w:r w:rsidRPr="00987662">
        <w:rPr>
          <w:rFonts w:ascii="Times New Roman" w:hAnsi="Times New Roman" w:cs="Times New Roman"/>
          <w:color w:val="auto"/>
        </w:rPr>
        <w:t xml:space="preserve">первинне розміщення цінних паперів; </w:t>
      </w:r>
    </w:p>
    <w:p w:rsidR="00987662" w:rsidRPr="00987662" w:rsidRDefault="00987662" w:rsidP="00987662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uk-UA"/>
        </w:rPr>
        <w:t>–</w:t>
      </w:r>
      <w:r w:rsidRPr="00987662">
        <w:rPr>
          <w:rFonts w:ascii="Times New Roman" w:hAnsi="Times New Roman" w:cs="Times New Roman"/>
          <w:color w:val="auto"/>
        </w:rPr>
        <w:t xml:space="preserve">трансформація відносин власності. </w:t>
      </w:r>
    </w:p>
    <w:p w:rsidR="00987662" w:rsidRPr="00987662" w:rsidRDefault="00987662" w:rsidP="00987662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987662">
        <w:rPr>
          <w:rFonts w:ascii="Times New Roman" w:hAnsi="Times New Roman" w:cs="Times New Roman"/>
          <w:b/>
          <w:bCs/>
          <w:i/>
          <w:iCs/>
          <w:color w:val="auto"/>
        </w:rPr>
        <w:t xml:space="preserve">Вторинний </w:t>
      </w:r>
      <w:r w:rsidRPr="00987662">
        <w:rPr>
          <w:rFonts w:ascii="Times New Roman" w:hAnsi="Times New Roman" w:cs="Times New Roman"/>
          <w:color w:val="auto"/>
        </w:rPr>
        <w:t>– це ринок, на якому здійснюють обі</w:t>
      </w:r>
      <w:proofErr w:type="gramStart"/>
      <w:r w:rsidRPr="00987662">
        <w:rPr>
          <w:rFonts w:ascii="Times New Roman" w:hAnsi="Times New Roman" w:cs="Times New Roman"/>
          <w:color w:val="auto"/>
        </w:rPr>
        <w:t>г</w:t>
      </w:r>
      <w:proofErr w:type="gramEnd"/>
      <w:r w:rsidRPr="00987662">
        <w:rPr>
          <w:rFonts w:ascii="Times New Roman" w:hAnsi="Times New Roman" w:cs="Times New Roman"/>
          <w:color w:val="auto"/>
        </w:rPr>
        <w:t xml:space="preserve"> протягом свого життєвого циклу попередньо емітовані і розміщені на первинному ринку цінні папери. До головних функцій, виконуваних вторинним ринком цінних папері</w:t>
      </w:r>
      <w:proofErr w:type="gramStart"/>
      <w:r w:rsidRPr="00987662">
        <w:rPr>
          <w:rFonts w:ascii="Times New Roman" w:hAnsi="Times New Roman" w:cs="Times New Roman"/>
          <w:color w:val="auto"/>
        </w:rPr>
        <w:t>в</w:t>
      </w:r>
      <w:proofErr w:type="gramEnd"/>
      <w:r w:rsidRPr="00987662">
        <w:rPr>
          <w:rFonts w:ascii="Times New Roman" w:hAnsi="Times New Roman" w:cs="Times New Roman"/>
          <w:color w:val="auto"/>
        </w:rPr>
        <w:t xml:space="preserve">, належать: </w:t>
      </w:r>
    </w:p>
    <w:p w:rsidR="00987662" w:rsidRPr="00987662" w:rsidRDefault="00987662" w:rsidP="00987662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lang w:val="uk-UA"/>
        </w:rPr>
        <w:t>–</w:t>
      </w:r>
      <w:r w:rsidRPr="00987662">
        <w:rPr>
          <w:rFonts w:ascii="Times New Roman" w:hAnsi="Times New Roman" w:cs="Times New Roman"/>
          <w:color w:val="auto"/>
        </w:rPr>
        <w:t xml:space="preserve"> забезпечення належних умов для купівлі, продажу і здійснення інших операцій з цінними паперами після їх первинного</w:t>
      </w:r>
      <w:r w:rsidRPr="00987662">
        <w:rPr>
          <w:rFonts w:ascii="Times New Roman" w:hAnsi="Times New Roman" w:cs="Times New Roman"/>
          <w:lang w:val="uk-UA"/>
        </w:rPr>
        <w:t xml:space="preserve"> </w:t>
      </w:r>
      <w:r w:rsidRPr="00987662">
        <w:rPr>
          <w:rFonts w:ascii="Times New Roman" w:hAnsi="Times New Roman" w:cs="Times New Roman"/>
        </w:rPr>
        <w:t xml:space="preserve">розміщення; </w:t>
      </w:r>
    </w:p>
    <w:p w:rsidR="00987662" w:rsidRPr="00987662" w:rsidRDefault="00987662" w:rsidP="00987662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uk-UA"/>
        </w:rPr>
        <w:t>–</w:t>
      </w:r>
      <w:r w:rsidRPr="00987662">
        <w:rPr>
          <w:rFonts w:ascii="Times New Roman" w:hAnsi="Times New Roman" w:cs="Times New Roman"/>
          <w:color w:val="auto"/>
        </w:rPr>
        <w:t xml:space="preserve"> перерозподіл капіталів у найбільш ефективні виробництва і залучення інвестицій для розвитку підприємств. </w:t>
      </w:r>
    </w:p>
    <w:p w:rsidR="00987662" w:rsidRPr="00987662" w:rsidRDefault="00987662" w:rsidP="00987662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987662">
        <w:rPr>
          <w:rFonts w:ascii="Times New Roman" w:hAnsi="Times New Roman" w:cs="Times New Roman"/>
          <w:color w:val="auto"/>
        </w:rPr>
        <w:t>Вторинний ринок цінних паперів за місцем проведення торгі</w:t>
      </w:r>
      <w:proofErr w:type="gramStart"/>
      <w:r w:rsidRPr="00987662">
        <w:rPr>
          <w:rFonts w:ascii="Times New Roman" w:hAnsi="Times New Roman" w:cs="Times New Roman"/>
          <w:color w:val="auto"/>
        </w:rPr>
        <w:t>в</w:t>
      </w:r>
      <w:proofErr w:type="gramEnd"/>
      <w:r w:rsidRPr="00987662">
        <w:rPr>
          <w:rFonts w:ascii="Times New Roman" w:hAnsi="Times New Roman" w:cs="Times New Roman"/>
          <w:color w:val="auto"/>
        </w:rPr>
        <w:t xml:space="preserve"> поділяють </w:t>
      </w:r>
      <w:proofErr w:type="gramStart"/>
      <w:r w:rsidRPr="00987662">
        <w:rPr>
          <w:rFonts w:ascii="Times New Roman" w:hAnsi="Times New Roman" w:cs="Times New Roman"/>
          <w:color w:val="auto"/>
        </w:rPr>
        <w:t>на</w:t>
      </w:r>
      <w:proofErr w:type="gramEnd"/>
      <w:r w:rsidRPr="00987662">
        <w:rPr>
          <w:rFonts w:ascii="Times New Roman" w:hAnsi="Times New Roman" w:cs="Times New Roman"/>
          <w:color w:val="auto"/>
        </w:rPr>
        <w:t xml:space="preserve"> два сектори: біржовий та позабіржовий ринки. </w:t>
      </w:r>
    </w:p>
    <w:p w:rsidR="00987662" w:rsidRPr="00987662" w:rsidRDefault="00987662" w:rsidP="00987662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987662">
        <w:rPr>
          <w:rFonts w:ascii="Times New Roman" w:hAnsi="Times New Roman" w:cs="Times New Roman"/>
          <w:color w:val="auto"/>
        </w:rPr>
        <w:lastRenderedPageBreak/>
        <w:t>На</w:t>
      </w:r>
      <w:proofErr w:type="gramEnd"/>
      <w:r w:rsidRPr="00987662">
        <w:rPr>
          <w:rFonts w:ascii="Times New Roman" w:hAnsi="Times New Roman" w:cs="Times New Roman"/>
          <w:color w:val="auto"/>
        </w:rPr>
        <w:t xml:space="preserve"> </w:t>
      </w:r>
      <w:r w:rsidRPr="00987662">
        <w:rPr>
          <w:rFonts w:ascii="Times New Roman" w:hAnsi="Times New Roman" w:cs="Times New Roman"/>
          <w:b/>
          <w:bCs/>
          <w:i/>
          <w:iCs/>
          <w:color w:val="auto"/>
        </w:rPr>
        <w:t xml:space="preserve">біржовому </w:t>
      </w:r>
      <w:proofErr w:type="gramStart"/>
      <w:r w:rsidRPr="00987662">
        <w:rPr>
          <w:rFonts w:ascii="Times New Roman" w:hAnsi="Times New Roman" w:cs="Times New Roman"/>
          <w:color w:val="auto"/>
        </w:rPr>
        <w:t>ринку</w:t>
      </w:r>
      <w:proofErr w:type="gramEnd"/>
      <w:r w:rsidRPr="00987662">
        <w:rPr>
          <w:rFonts w:ascii="Times New Roman" w:hAnsi="Times New Roman" w:cs="Times New Roman"/>
          <w:color w:val="auto"/>
        </w:rPr>
        <w:t xml:space="preserve"> торгівля цінними паперами здійснюється на фондових біржах. Цей ринок характеризується високим </w:t>
      </w:r>
      <w:proofErr w:type="gramStart"/>
      <w:r w:rsidRPr="00987662">
        <w:rPr>
          <w:rFonts w:ascii="Times New Roman" w:hAnsi="Times New Roman" w:cs="Times New Roman"/>
          <w:color w:val="auto"/>
        </w:rPr>
        <w:t>р</w:t>
      </w:r>
      <w:proofErr w:type="gramEnd"/>
      <w:r w:rsidRPr="00987662">
        <w:rPr>
          <w:rFonts w:ascii="Times New Roman" w:hAnsi="Times New Roman" w:cs="Times New Roman"/>
          <w:color w:val="auto"/>
        </w:rPr>
        <w:t>івнем організації, що максимально сприяє підвищенню мобільності капіталу та формуванню реальних ринкових цін на фінансові вклади, що перебувають в обігу. Біржовий ринок повинен забезпечувати можливість швидко, впорядковано та ефективно укладати та виконувати угоди купівл</w:t>
      </w:r>
      <w:proofErr w:type="gramStart"/>
      <w:r w:rsidRPr="00987662">
        <w:rPr>
          <w:rFonts w:ascii="Times New Roman" w:hAnsi="Times New Roman" w:cs="Times New Roman"/>
          <w:color w:val="auto"/>
        </w:rPr>
        <w:t>і-</w:t>
      </w:r>
      <w:proofErr w:type="gramEnd"/>
      <w:r w:rsidRPr="00987662">
        <w:rPr>
          <w:rFonts w:ascii="Times New Roman" w:hAnsi="Times New Roman" w:cs="Times New Roman"/>
          <w:color w:val="auto"/>
        </w:rPr>
        <w:t xml:space="preserve">продажу цінних паперів. </w:t>
      </w:r>
    </w:p>
    <w:p w:rsidR="00987662" w:rsidRPr="00987662" w:rsidRDefault="00987662" w:rsidP="00987662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987662">
        <w:rPr>
          <w:rFonts w:ascii="Times New Roman" w:hAnsi="Times New Roman" w:cs="Times New Roman"/>
          <w:color w:val="auto"/>
        </w:rPr>
        <w:t>Б</w:t>
      </w:r>
      <w:proofErr w:type="gramEnd"/>
      <w:r w:rsidRPr="00987662">
        <w:rPr>
          <w:rFonts w:ascii="Times New Roman" w:hAnsi="Times New Roman" w:cs="Times New Roman"/>
          <w:color w:val="auto"/>
        </w:rPr>
        <w:t xml:space="preserve">іржова торгівля цінними паперами включає такі </w:t>
      </w:r>
      <w:r w:rsidRPr="00987662">
        <w:rPr>
          <w:rFonts w:ascii="Times New Roman" w:hAnsi="Times New Roman" w:cs="Times New Roman"/>
          <w:b/>
          <w:color w:val="auto"/>
        </w:rPr>
        <w:t>елементи:</w:t>
      </w:r>
      <w:r w:rsidRPr="00987662">
        <w:rPr>
          <w:rFonts w:ascii="Times New Roman" w:hAnsi="Times New Roman" w:cs="Times New Roman"/>
          <w:color w:val="auto"/>
        </w:rPr>
        <w:t xml:space="preserve"> </w:t>
      </w:r>
    </w:p>
    <w:p w:rsidR="00987662" w:rsidRPr="00987662" w:rsidRDefault="00987662" w:rsidP="00987662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uk-UA"/>
        </w:rPr>
        <w:t>–</w:t>
      </w:r>
      <w:r w:rsidRPr="00987662">
        <w:rPr>
          <w:rFonts w:ascii="Times New Roman" w:hAnsi="Times New Roman" w:cs="Times New Roman"/>
          <w:color w:val="auto"/>
        </w:rPr>
        <w:t xml:space="preserve">допуск цінних паперів до обігу на фондовій біржі та їх вилучення з обігу; </w:t>
      </w:r>
    </w:p>
    <w:p w:rsidR="00987662" w:rsidRPr="00987662" w:rsidRDefault="00987662" w:rsidP="00987662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uk-UA"/>
        </w:rPr>
        <w:t>–</w:t>
      </w:r>
      <w:r w:rsidRPr="00987662">
        <w:rPr>
          <w:rFonts w:ascii="Times New Roman" w:hAnsi="Times New Roman" w:cs="Times New Roman"/>
          <w:color w:val="auto"/>
        </w:rPr>
        <w:t xml:space="preserve">визначення способів укладення угод купівлі-продажу цінних паперів між учасниками біржової торгівлі; </w:t>
      </w:r>
    </w:p>
    <w:p w:rsidR="00987662" w:rsidRPr="00987662" w:rsidRDefault="00987662" w:rsidP="00987662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uk-UA"/>
        </w:rPr>
        <w:t>–</w:t>
      </w:r>
      <w:r w:rsidRPr="00987662">
        <w:rPr>
          <w:rFonts w:ascii="Times New Roman" w:hAnsi="Times New Roman" w:cs="Times New Roman"/>
          <w:color w:val="auto"/>
        </w:rPr>
        <w:t xml:space="preserve">визначення видів угод, які можуть укладатися на фондовій біржі; </w:t>
      </w:r>
    </w:p>
    <w:p w:rsidR="00987662" w:rsidRPr="00987662" w:rsidRDefault="00987662" w:rsidP="00987662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uk-UA"/>
        </w:rPr>
        <w:t>–</w:t>
      </w:r>
      <w:r w:rsidRPr="00987662">
        <w:rPr>
          <w:rFonts w:ascii="Times New Roman" w:hAnsi="Times New Roman" w:cs="Times New Roman"/>
          <w:color w:val="auto"/>
        </w:rPr>
        <w:t xml:space="preserve">встановлення кола учасників біржової торгівлі; </w:t>
      </w:r>
    </w:p>
    <w:p w:rsidR="00987662" w:rsidRPr="00987662" w:rsidRDefault="00987662" w:rsidP="00987662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uk-UA"/>
        </w:rPr>
        <w:t>–</w:t>
      </w:r>
      <w:r w:rsidRPr="00987662">
        <w:rPr>
          <w:rFonts w:ascii="Times New Roman" w:hAnsi="Times New Roman" w:cs="Times New Roman"/>
          <w:color w:val="auto"/>
        </w:rPr>
        <w:t xml:space="preserve">встановлення порядку оформлення біржових угод купівлі- продажу; </w:t>
      </w:r>
    </w:p>
    <w:p w:rsidR="00987662" w:rsidRPr="00987662" w:rsidRDefault="00987662" w:rsidP="00987662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uk-UA"/>
        </w:rPr>
        <w:t>–</w:t>
      </w:r>
      <w:r w:rsidRPr="00987662">
        <w:rPr>
          <w:rFonts w:ascii="Times New Roman" w:hAnsi="Times New Roman" w:cs="Times New Roman"/>
          <w:color w:val="auto"/>
        </w:rPr>
        <w:t xml:space="preserve">визначення порядку виконання доручень клієнтів на продаж або купівлю цінних паперів, що котируються на фондовій біржі. </w:t>
      </w:r>
    </w:p>
    <w:p w:rsidR="00987662" w:rsidRPr="00987662" w:rsidRDefault="00987662" w:rsidP="00987662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987662">
        <w:rPr>
          <w:rFonts w:ascii="Times New Roman" w:hAnsi="Times New Roman" w:cs="Times New Roman"/>
          <w:b/>
          <w:bCs/>
          <w:i/>
          <w:iCs/>
          <w:color w:val="auto"/>
        </w:rPr>
        <w:t xml:space="preserve">Позабіржовий ринок </w:t>
      </w:r>
      <w:r w:rsidRPr="00987662">
        <w:rPr>
          <w:rFonts w:ascii="Times New Roman" w:hAnsi="Times New Roman" w:cs="Times New Roman"/>
          <w:color w:val="auto"/>
        </w:rPr>
        <w:t xml:space="preserve">охоплює сукупність операцій з цінними паперами, які здійснюються поза </w:t>
      </w:r>
      <w:proofErr w:type="gramStart"/>
      <w:r w:rsidRPr="00987662">
        <w:rPr>
          <w:rFonts w:ascii="Times New Roman" w:hAnsi="Times New Roman" w:cs="Times New Roman"/>
          <w:color w:val="auto"/>
        </w:rPr>
        <w:t>фондовою</w:t>
      </w:r>
      <w:proofErr w:type="gramEnd"/>
      <w:r w:rsidRPr="00987662">
        <w:rPr>
          <w:rFonts w:ascii="Times New Roman" w:hAnsi="Times New Roman" w:cs="Times New Roman"/>
          <w:color w:val="auto"/>
        </w:rPr>
        <w:t xml:space="preserve"> біржею. Це можуть бути як цінні папери, що не допущені до торгі</w:t>
      </w:r>
      <w:proofErr w:type="gramStart"/>
      <w:r w:rsidRPr="00987662">
        <w:rPr>
          <w:rFonts w:ascii="Times New Roman" w:hAnsi="Times New Roman" w:cs="Times New Roman"/>
          <w:color w:val="auto"/>
        </w:rPr>
        <w:t>в</w:t>
      </w:r>
      <w:proofErr w:type="gramEnd"/>
      <w:r w:rsidRPr="00987662">
        <w:rPr>
          <w:rFonts w:ascii="Times New Roman" w:hAnsi="Times New Roman" w:cs="Times New Roman"/>
          <w:color w:val="auto"/>
        </w:rPr>
        <w:t xml:space="preserve"> на фондовій біржі, так і цінні папери, що є предметом біржових операцій. Міра організації позабіржового ринку є значно меншою у порівнянні з біржовим ринком. </w:t>
      </w:r>
    </w:p>
    <w:p w:rsidR="005D2A35" w:rsidRDefault="00987662" w:rsidP="0098766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987662">
        <w:rPr>
          <w:rFonts w:ascii="Times New Roman" w:hAnsi="Times New Roman" w:cs="Times New Roman"/>
          <w:sz w:val="24"/>
          <w:szCs w:val="24"/>
        </w:rPr>
        <w:t>Окр</w:t>
      </w:r>
      <w:proofErr w:type="gramEnd"/>
      <w:r w:rsidRPr="00987662">
        <w:rPr>
          <w:rFonts w:ascii="Times New Roman" w:hAnsi="Times New Roman" w:cs="Times New Roman"/>
          <w:sz w:val="24"/>
          <w:szCs w:val="24"/>
        </w:rPr>
        <w:t>ім вказаної класифікації ринок цінних паперів може бути структурований за низкою інших ознак (рис. 1.</w:t>
      </w:r>
      <w:r w:rsidR="00BB355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987662">
        <w:rPr>
          <w:rFonts w:ascii="Times New Roman" w:hAnsi="Times New Roman" w:cs="Times New Roman"/>
          <w:sz w:val="24"/>
          <w:szCs w:val="24"/>
        </w:rPr>
        <w:t>).</w:t>
      </w:r>
    </w:p>
    <w:p w:rsidR="00BB3555" w:rsidRPr="00BB3555" w:rsidRDefault="000A5EFF" w:rsidP="00BB3555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</w:r>
      <w:r>
        <w:rPr>
          <w:rFonts w:ascii="Times New Roman" w:hAnsi="Times New Roman" w:cs="Times New Roman"/>
          <w:sz w:val="24"/>
          <w:szCs w:val="24"/>
          <w:lang w:val="uk-UA"/>
        </w:rPr>
        <w:pict>
          <v:group id="_x0000_s1133" editas="canvas" style="width:467.75pt;height:383pt;mso-position-horizontal-relative:char;mso-position-vertical-relative:line" coordorigin="2361,648" coordsize="7200,5896">
            <o:lock v:ext="edit" aspectratio="t"/>
            <v:shape id="_x0000_s1132" type="#_x0000_t75" style="position:absolute;left:2361;top:648;width:7200;height:5896" o:preferrelative="f">
              <v:fill o:detectmouseclick="t"/>
              <v:path o:extrusionok="t" o:connecttype="none"/>
              <o:lock v:ext="edit" text="t"/>
            </v:shape>
            <v:rect id="_x0000_s1134" style="position:absolute;left:4616;top:733;width:2646;height:409">
              <v:textbox>
                <w:txbxContent>
                  <w:p w:rsidR="00C61F8F" w:rsidRPr="00BB3555" w:rsidRDefault="00C61F8F" w:rsidP="00BB355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</w:pPr>
                    <w:r w:rsidRPr="00BB3555"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За категоріями емітентів</w:t>
                    </w:r>
                  </w:p>
                </w:txbxContent>
              </v:textbox>
            </v:rect>
            <v:rect id="_x0000_s1135" style="position:absolute;left:2361;top:1421;width:1796;height:640">
              <v:textbox>
                <w:txbxContent>
                  <w:p w:rsidR="00C61F8F" w:rsidRPr="00686819" w:rsidRDefault="00C61F8F" w:rsidP="0068681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</w:pPr>
                    <w:r w:rsidRPr="00686819"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Ринок державних цінних паперів</w:t>
                    </w:r>
                  </w:p>
                </w:txbxContent>
              </v:textbox>
            </v:rect>
            <v:rect id="_x0000_s1136" style="position:absolute;left:4267;top:1421;width:1757;height:640">
              <v:textbox>
                <w:txbxContent>
                  <w:p w:rsidR="00C61F8F" w:rsidRPr="00686819" w:rsidRDefault="00C61F8F" w:rsidP="0068681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  <w:lang w:val="uk-UA"/>
                      </w:rPr>
                    </w:pPr>
                    <w:r w:rsidRPr="00686819">
                      <w:rPr>
                        <w:rFonts w:ascii="Times New Roman" w:hAnsi="Times New Roman" w:cs="Times New Roman"/>
                        <w:sz w:val="20"/>
                        <w:szCs w:val="20"/>
                        <w:lang w:val="uk-UA"/>
                      </w:rPr>
                      <w:t>Ринок корпоративних цінних паперів</w:t>
                    </w:r>
                  </w:p>
                </w:txbxContent>
              </v:textbox>
            </v:rect>
            <v:rect id="_x0000_s1137" style="position:absolute;left:6154;top:1421;width:1647;height:699">
              <v:textbox>
                <w:txbxContent>
                  <w:p w:rsidR="00C61F8F" w:rsidRPr="00686819" w:rsidRDefault="00C61F8F" w:rsidP="0068681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  <w:lang w:val="uk-UA"/>
                      </w:rPr>
                    </w:pPr>
                    <w:r w:rsidRPr="00686819">
                      <w:rPr>
                        <w:rFonts w:ascii="Times New Roman" w:hAnsi="Times New Roman" w:cs="Times New Roman"/>
                        <w:sz w:val="20"/>
                        <w:szCs w:val="20"/>
                        <w:lang w:val="uk-UA"/>
                      </w:rPr>
                      <w:t>Ринок цінних паперів фінансових компаній</w:t>
                    </w:r>
                  </w:p>
                </w:txbxContent>
              </v:textbox>
            </v:rect>
            <v:rect id="_x0000_s1138" style="position:absolute;left:7921;top:1421;width:1640;height:699">
              <v:textbox>
                <w:txbxContent>
                  <w:p w:rsidR="00C61F8F" w:rsidRPr="00686819" w:rsidRDefault="00C61F8F" w:rsidP="0068681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  <w:lang w:val="uk-UA"/>
                      </w:rPr>
                    </w:pPr>
                    <w:r w:rsidRPr="00686819">
                      <w:rPr>
                        <w:rFonts w:ascii="Times New Roman" w:hAnsi="Times New Roman" w:cs="Times New Roman"/>
                        <w:sz w:val="20"/>
                        <w:szCs w:val="20"/>
                        <w:lang w:val="uk-UA"/>
                      </w:rPr>
                      <w:t>Ринок цінних паперів комерційних банків</w:t>
                    </w:r>
                  </w:p>
                </w:txbxContent>
              </v:textbox>
            </v:rect>
            <v:rect id="_x0000_s1139" style="position:absolute;left:4616;top:2230;width:2556;height:420">
              <v:textbox>
                <w:txbxContent>
                  <w:p w:rsidR="00C61F8F" w:rsidRPr="00686819" w:rsidRDefault="00C61F8F" w:rsidP="0068681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</w:pPr>
                    <w:r w:rsidRPr="00686819"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За терміном обігу</w:t>
                    </w:r>
                  </w:p>
                </w:txbxContent>
              </v:textbox>
            </v:rect>
            <v:rect id="_x0000_s1140" style="position:absolute;left:2530;top:2839;width:1777;height:670">
              <v:textbox>
                <w:txbxContent>
                  <w:p w:rsidR="00C61F8F" w:rsidRPr="00686819" w:rsidRDefault="00C61F8F" w:rsidP="0068681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  <w:lang w:val="uk-UA"/>
                      </w:rPr>
                    </w:pPr>
                    <w:r w:rsidRPr="00686819">
                      <w:rPr>
                        <w:rFonts w:ascii="Times New Roman" w:hAnsi="Times New Roman" w:cs="Times New Roman"/>
                        <w:sz w:val="20"/>
                        <w:szCs w:val="20"/>
                        <w:lang w:val="uk-UA"/>
                      </w:rPr>
                      <w:t>Ринок короткострокових цінних паперів</w:t>
                    </w:r>
                  </w:p>
                </w:txbxContent>
              </v:textbox>
            </v:rect>
            <v:rect id="_x0000_s1141" style="position:absolute;left:4407;top:2839;width:1748;height:670">
              <v:textbox>
                <w:txbxContent>
                  <w:p w:rsidR="00C61F8F" w:rsidRPr="00DB0AA8" w:rsidRDefault="00C61F8F" w:rsidP="00DB0AA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  <w:lang w:val="uk-UA"/>
                      </w:rPr>
                    </w:pPr>
                    <w:r w:rsidRPr="00DB0AA8">
                      <w:rPr>
                        <w:rFonts w:ascii="Times New Roman" w:hAnsi="Times New Roman" w:cs="Times New Roman"/>
                        <w:sz w:val="20"/>
                        <w:szCs w:val="20"/>
                        <w:lang w:val="uk-UA"/>
                      </w:rPr>
                      <w:t>Ринок середньострокових цінних паперів</w:t>
                    </w:r>
                  </w:p>
                </w:txbxContent>
              </v:textbox>
            </v:rect>
            <v:rect id="_x0000_s1142" style="position:absolute;left:6243;top:2839;width:1558;height:670">
              <v:textbox>
                <w:txbxContent>
                  <w:p w:rsidR="00C61F8F" w:rsidRPr="00DB0AA8" w:rsidRDefault="00C61F8F" w:rsidP="00DB0AA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  <w:lang w:val="uk-UA"/>
                      </w:rPr>
                    </w:pPr>
                    <w:r w:rsidRPr="00DB0AA8">
                      <w:rPr>
                        <w:rFonts w:ascii="Times New Roman" w:hAnsi="Times New Roman" w:cs="Times New Roman"/>
                        <w:sz w:val="20"/>
                        <w:szCs w:val="20"/>
                        <w:lang w:val="uk-UA"/>
                      </w:rPr>
                      <w:t>Ринок довгострокових цінних паперів</w:t>
                    </w:r>
                  </w:p>
                </w:txbxContent>
              </v:textbox>
            </v:rect>
            <v:rect id="_x0000_s1143" style="position:absolute;left:7921;top:2839;width:1548;height:670">
              <v:textbox>
                <w:txbxContent>
                  <w:p w:rsidR="00C61F8F" w:rsidRPr="00DB0AA8" w:rsidRDefault="00C61F8F" w:rsidP="00DB0AA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  <w:lang w:val="uk-UA"/>
                      </w:rPr>
                    </w:pPr>
                    <w:r w:rsidRPr="00DB0AA8">
                      <w:rPr>
                        <w:rFonts w:ascii="Times New Roman" w:hAnsi="Times New Roman" w:cs="Times New Roman"/>
                        <w:sz w:val="20"/>
                        <w:szCs w:val="20"/>
                        <w:lang w:val="uk-UA"/>
                      </w:rPr>
                      <w:t>Ринок безстрокових цінних паперів</w:t>
                    </w:r>
                  </w:p>
                </w:txbxContent>
              </v:textbox>
            </v:rect>
            <v:rect id="_x0000_s1144" style="position:absolute;left:4536;top:3668;width:2636;height:430">
              <v:textbox>
                <w:txbxContent>
                  <w:p w:rsidR="00C61F8F" w:rsidRPr="00DB0AA8" w:rsidRDefault="00C61F8F" w:rsidP="00DB0AA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</w:pPr>
                    <w:r w:rsidRPr="00DB0AA8"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За видами цінних паперів</w:t>
                    </w:r>
                  </w:p>
                </w:txbxContent>
              </v:textbox>
            </v:rect>
            <v:rect id="_x0000_s1145" style="position:absolute;left:2530;top:4307;width:1737;height:549">
              <v:textbox>
                <w:txbxContent>
                  <w:p w:rsidR="00C61F8F" w:rsidRPr="00DB0AA8" w:rsidRDefault="00C61F8F" w:rsidP="00DB0AA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lang w:val="uk-UA"/>
                      </w:rPr>
                    </w:pPr>
                    <w:r w:rsidRPr="00DB0AA8">
                      <w:rPr>
                        <w:rFonts w:ascii="Times New Roman" w:hAnsi="Times New Roman" w:cs="Times New Roman"/>
                        <w:lang w:val="uk-UA"/>
                      </w:rPr>
                      <w:t>Ринок акцій</w:t>
                    </w:r>
                  </w:p>
                </w:txbxContent>
              </v:textbox>
            </v:rect>
            <v:rect id="_x0000_s1146" style="position:absolute;left:4407;top:4307;width:1637;height:549">
              <v:textbox>
                <w:txbxContent>
                  <w:p w:rsidR="00C61F8F" w:rsidRPr="00DB0AA8" w:rsidRDefault="00C61F8F" w:rsidP="00DB0AA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lang w:val="uk-UA"/>
                      </w:rPr>
                    </w:pPr>
                    <w:r w:rsidRPr="00DB0AA8">
                      <w:rPr>
                        <w:rFonts w:ascii="Times New Roman" w:hAnsi="Times New Roman" w:cs="Times New Roman"/>
                        <w:lang w:val="uk-UA"/>
                      </w:rPr>
                      <w:t>Ринок облігацій</w:t>
                    </w:r>
                  </w:p>
                </w:txbxContent>
              </v:textbox>
            </v:rect>
            <v:rect id="_x0000_s1147" style="position:absolute;left:6154;top:4307;width:1558;height:549">
              <v:textbox>
                <w:txbxContent>
                  <w:p w:rsidR="00C61F8F" w:rsidRPr="00DB0AA8" w:rsidRDefault="00C61F8F" w:rsidP="00DB0AA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lang w:val="uk-UA"/>
                      </w:rPr>
                    </w:pPr>
                    <w:r w:rsidRPr="00DB0AA8">
                      <w:rPr>
                        <w:rFonts w:ascii="Times New Roman" w:hAnsi="Times New Roman" w:cs="Times New Roman"/>
                        <w:lang w:val="uk-UA"/>
                      </w:rPr>
                      <w:t>Ринок векселів</w:t>
                    </w:r>
                  </w:p>
                </w:txbxContent>
              </v:textbox>
            </v:rect>
            <v:rect id="_x0000_s1148" style="position:absolute;left:7852;top:4307;width:1547;height:549">
              <v:textbox>
                <w:txbxContent>
                  <w:p w:rsidR="00C61F8F" w:rsidRPr="00DB0AA8" w:rsidRDefault="00C61F8F" w:rsidP="00DB0AA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lang w:val="uk-UA"/>
                      </w:rPr>
                    </w:pPr>
                    <w:r w:rsidRPr="00DB0AA8">
                      <w:rPr>
                        <w:rFonts w:ascii="Times New Roman" w:hAnsi="Times New Roman" w:cs="Times New Roman"/>
                        <w:lang w:val="uk-UA"/>
                      </w:rPr>
                      <w:t>Ринок похідних цінних паперів</w:t>
                    </w:r>
                  </w:p>
                </w:txbxContent>
              </v:textbox>
            </v:rect>
            <v:rect id="_x0000_s1149" style="position:absolute;left:4536;top:5007;width:2537;height:468">
              <v:textbox>
                <w:txbxContent>
                  <w:p w:rsidR="00C61F8F" w:rsidRPr="00DB0AA8" w:rsidRDefault="006E138B" w:rsidP="00DB0AA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За тери</w:t>
                    </w:r>
                    <w:r w:rsidR="00C61F8F" w:rsidRPr="00DB0AA8"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торією</w:t>
                    </w:r>
                  </w:p>
                </w:txbxContent>
              </v:textbox>
            </v:rect>
            <v:rect id="_x0000_s1150" style="position:absolute;left:2480;top:5665;width:1927;height:690">
              <v:textbox>
                <w:txbxContent>
                  <w:p w:rsidR="00C61F8F" w:rsidRPr="00DB0AA8" w:rsidRDefault="00C61F8F" w:rsidP="00DB0AA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lang w:val="uk-UA"/>
                      </w:rPr>
                    </w:pPr>
                    <w:r w:rsidRPr="00DB0AA8">
                      <w:rPr>
                        <w:rFonts w:ascii="Times New Roman" w:hAnsi="Times New Roman" w:cs="Times New Roman"/>
                        <w:lang w:val="uk-UA"/>
                      </w:rPr>
                      <w:t>Міжнародний ринок цінних паперів</w:t>
                    </w:r>
                  </w:p>
                </w:txbxContent>
              </v:textbox>
            </v:rect>
            <v:rect id="_x0000_s1151" style="position:absolute;left:4616;top:5665;width:2277;height:690">
              <v:textbox>
                <w:txbxContent>
                  <w:p w:rsidR="00C61F8F" w:rsidRPr="00DB0AA8" w:rsidRDefault="00C61F8F" w:rsidP="00DB0AA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lang w:val="uk-UA"/>
                      </w:rPr>
                    </w:pPr>
                    <w:r w:rsidRPr="00DB0AA8">
                      <w:rPr>
                        <w:rFonts w:ascii="Times New Roman" w:hAnsi="Times New Roman" w:cs="Times New Roman"/>
                        <w:lang w:val="uk-UA"/>
                      </w:rPr>
                      <w:t>Національний ринок цінних паперів</w:t>
                    </w:r>
                  </w:p>
                </w:txbxContent>
              </v:textbox>
            </v:rect>
            <v:rect id="_x0000_s1152" style="position:absolute;left:7073;top:5665;width:2177;height:690">
              <v:textbox>
                <w:txbxContent>
                  <w:p w:rsidR="00C61F8F" w:rsidRPr="00DB0AA8" w:rsidRDefault="00C61F8F" w:rsidP="00DB0AA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lang w:val="uk-UA"/>
                      </w:rPr>
                    </w:pPr>
                    <w:r w:rsidRPr="00DB0AA8">
                      <w:rPr>
                        <w:rFonts w:ascii="Times New Roman" w:hAnsi="Times New Roman" w:cs="Times New Roman"/>
                        <w:lang w:val="uk-UA"/>
                      </w:rPr>
                      <w:t>Регіональний ринок цінних паперів</w:t>
                    </w:r>
                  </w:p>
                </w:txbxContent>
              </v:textbox>
            </v:rect>
            <v:shape id="_x0000_s1153" type="#_x0000_t32" style="position:absolute;left:3259;top:937;width:1357;height:484;flip:x" o:connectortype="straight"/>
            <v:shape id="_x0000_s1154" type="#_x0000_t32" style="position:absolute;left:7262;top:937;width:1479;height:484" o:connectortype="straight"/>
            <v:shape id="_x0000_s1155" type="#_x0000_t32" style="position:absolute;left:5146;top:1142;width:793;height:279;flip:x" o:connectortype="straight"/>
            <v:shape id="_x0000_s1156" type="#_x0000_t32" style="position:absolute;left:5939;top:1142;width:1038;height:279" o:connectortype="straight"/>
            <v:shape id="_x0000_s1157" type="#_x0000_t32" style="position:absolute;left:3418;top:2440;width:1198;height:399;flip:x" o:connectortype="straight"/>
            <v:shape id="_x0000_s1158" type="#_x0000_t32" style="position:absolute;left:7172;top:2440;width:1523;height:399" o:connectortype="straight"/>
            <v:shape id="_x0000_s1159" type="#_x0000_t32" style="position:absolute;left:5281;top:2650;width:613;height:189;flip:x" o:connectortype="straight"/>
            <v:shape id="_x0000_s1160" type="#_x0000_t32" style="position:absolute;left:5894;top:2650;width:1128;height:189" o:connectortype="straight"/>
            <v:shape id="_x0000_s1161" type="#_x0000_t32" style="position:absolute;left:3398;top:3883;width:1138;height:424;flip:x" o:connectortype="straight"/>
            <v:shape id="_x0000_s1162" type="#_x0000_t32" style="position:absolute;left:7172;top:3883;width:1454;height:424" o:connectortype="straight"/>
            <v:shape id="_x0000_s1163" type="#_x0000_t32" style="position:absolute;left:5226;top:4098;width:628;height:209;flip:x" o:connectortype="straight"/>
            <v:shape id="_x0000_s1164" type="#_x0000_t32" style="position:absolute;left:5854;top:4098;width:1079;height:209" o:connectortype="straight"/>
            <v:shape id="_x0000_s1165" type="#_x0000_t32" style="position:absolute;left:3444;top:5241;width:1092;height:424;flip:x" o:connectortype="straight"/>
            <v:shape id="_x0000_s1166" type="#_x0000_t32" style="position:absolute;left:7073;top:5241;width:1089;height:424" o:connectortype="straight"/>
            <v:shape id="_x0000_s1167" type="#_x0000_t32" style="position:absolute;left:5754;top:5475;width:50;height:190;flip:x" o:connectortype="straight"/>
            <w10:wrap type="none"/>
            <w10:anchorlock/>
          </v:group>
        </w:pict>
      </w:r>
    </w:p>
    <w:p w:rsidR="00987662" w:rsidRPr="009D33F2" w:rsidRDefault="009D33F2" w:rsidP="009D33F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33F2">
        <w:rPr>
          <w:rFonts w:ascii="Times New Roman" w:hAnsi="Times New Roman" w:cs="Times New Roman"/>
          <w:sz w:val="24"/>
          <w:szCs w:val="24"/>
          <w:lang w:val="uk-UA"/>
        </w:rPr>
        <w:t>Рис. 1.2. Загальна класифікація ринку цінних паперів</w:t>
      </w:r>
    </w:p>
    <w:p w:rsidR="009D33F2" w:rsidRPr="009D33F2" w:rsidRDefault="009D33F2" w:rsidP="009D33F2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9D33F2">
        <w:rPr>
          <w:rFonts w:ascii="Times New Roman" w:hAnsi="Times New Roman" w:cs="Times New Roman"/>
        </w:rPr>
        <w:t>У залежності від технології торгі</w:t>
      </w:r>
      <w:proofErr w:type="gramStart"/>
      <w:r w:rsidRPr="009D33F2">
        <w:rPr>
          <w:rFonts w:ascii="Times New Roman" w:hAnsi="Times New Roman" w:cs="Times New Roman"/>
        </w:rPr>
        <w:t>вл</w:t>
      </w:r>
      <w:proofErr w:type="gramEnd"/>
      <w:r w:rsidRPr="009D33F2">
        <w:rPr>
          <w:rFonts w:ascii="Times New Roman" w:hAnsi="Times New Roman" w:cs="Times New Roman"/>
        </w:rPr>
        <w:t>і цінними паперами виділяють наступні види ринку цінних паперів (рис. 1.</w:t>
      </w:r>
      <w:r w:rsidRPr="009D33F2">
        <w:rPr>
          <w:rFonts w:ascii="Times New Roman" w:hAnsi="Times New Roman" w:cs="Times New Roman"/>
          <w:lang w:val="uk-UA"/>
        </w:rPr>
        <w:t>3</w:t>
      </w:r>
      <w:r w:rsidRPr="009D33F2">
        <w:rPr>
          <w:rFonts w:ascii="Times New Roman" w:hAnsi="Times New Roman" w:cs="Times New Roman"/>
        </w:rPr>
        <w:t xml:space="preserve">): </w:t>
      </w:r>
    </w:p>
    <w:p w:rsidR="005D2A35" w:rsidRDefault="000A5EFF" w:rsidP="009D33F2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</w:r>
      <w:r>
        <w:rPr>
          <w:rFonts w:ascii="Arial" w:hAnsi="Arial" w:cs="Arial"/>
          <w:sz w:val="20"/>
          <w:szCs w:val="20"/>
          <w:lang w:val="uk-UA"/>
        </w:rPr>
        <w:pict>
          <v:group id="_x0000_s1184" editas="canvas" style="width:467.75pt;height:209.15pt;mso-position-horizontal-relative:char;mso-position-vertical-relative:line" coordorigin="2361,10296" coordsize="7200,3219">
            <o:lock v:ext="edit" aspectratio="t"/>
            <v:shape id="_x0000_s1183" type="#_x0000_t75" style="position:absolute;left:2361;top:10296;width:7200;height:3219" o:preferrelative="f">
              <v:fill o:detectmouseclick="t"/>
              <v:path o:extrusionok="t" o:connecttype="none"/>
              <o:lock v:ext="edit" text="t"/>
            </v:shape>
            <v:oval id="_x0000_s1185" style="position:absolute;left:3528;top:10482;width:1856;height:899">
              <v:textbox>
                <w:txbxContent>
                  <w:p w:rsidR="00C61F8F" w:rsidRPr="009D33F2" w:rsidRDefault="00C61F8F" w:rsidP="009D33F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lang w:val="uk-UA"/>
                      </w:rPr>
                    </w:pPr>
                    <w:r w:rsidRPr="009D33F2">
                      <w:rPr>
                        <w:rFonts w:ascii="Times New Roman" w:hAnsi="Times New Roman" w:cs="Times New Roman"/>
                        <w:lang w:val="uk-UA"/>
                      </w:rPr>
                      <w:t>Простий аукціонний</w:t>
                    </w:r>
                  </w:p>
                </w:txbxContent>
              </v:textbox>
            </v:oval>
            <v:oval id="_x0000_s1186" style="position:absolute;left:5764;top:10482;width:1918;height:878">
              <v:textbox>
                <w:txbxContent>
                  <w:p w:rsidR="00C61F8F" w:rsidRPr="009D33F2" w:rsidRDefault="00C61F8F" w:rsidP="009D33F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lang w:val="uk-UA"/>
                      </w:rPr>
                    </w:pPr>
                    <w:r w:rsidRPr="009D33F2">
                      <w:rPr>
                        <w:rFonts w:ascii="Times New Roman" w:hAnsi="Times New Roman" w:cs="Times New Roman"/>
                        <w:lang w:val="uk-UA"/>
                      </w:rPr>
                      <w:t>Безперервний аукціонний</w:t>
                    </w:r>
                  </w:p>
                </w:txbxContent>
              </v:textbox>
            </v:oval>
            <v:oval id="_x0000_s1187" style="position:absolute;left:2669;top:11759;width:1807;height:688">
              <v:textbox>
                <w:txbxContent>
                  <w:p w:rsidR="00C61F8F" w:rsidRPr="009D33F2" w:rsidRDefault="00C61F8F" w:rsidP="009D33F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lang w:val="uk-UA"/>
                      </w:rPr>
                    </w:pPr>
                    <w:r w:rsidRPr="009D33F2">
                      <w:rPr>
                        <w:rFonts w:ascii="Times New Roman" w:hAnsi="Times New Roman" w:cs="Times New Roman"/>
                        <w:lang w:val="uk-UA"/>
                      </w:rPr>
                      <w:t>Стихійний</w:t>
                    </w:r>
                  </w:p>
                </w:txbxContent>
              </v:textbox>
            </v:oval>
            <v:oval id="_x0000_s1188" style="position:absolute;left:4106;top:12658;width:1808;height:857">
              <v:textbox>
                <w:txbxContent>
                  <w:p w:rsidR="00C61F8F" w:rsidRPr="009D33F2" w:rsidRDefault="00C61F8F" w:rsidP="009D33F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lang w:val="uk-UA"/>
                      </w:rPr>
                    </w:pPr>
                    <w:r w:rsidRPr="009D33F2">
                      <w:rPr>
                        <w:rFonts w:ascii="Times New Roman" w:hAnsi="Times New Roman" w:cs="Times New Roman"/>
                        <w:lang w:val="uk-UA"/>
                      </w:rPr>
                      <w:t>Онкольний</w:t>
                    </w:r>
                  </w:p>
                </w:txbxContent>
              </v:textbox>
            </v:oval>
            <v:oval id="_x0000_s1189" style="position:absolute;left:6343;top:12658;width:1877;height:779">
              <v:textbox>
                <w:txbxContent>
                  <w:p w:rsidR="00C61F8F" w:rsidRPr="009D33F2" w:rsidRDefault="00C61F8F" w:rsidP="009D33F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lang w:val="uk-UA"/>
                      </w:rPr>
                    </w:pPr>
                    <w:r w:rsidRPr="009D33F2">
                      <w:rPr>
                        <w:rFonts w:ascii="Times New Roman" w:hAnsi="Times New Roman" w:cs="Times New Roman"/>
                        <w:lang w:val="uk-UA"/>
                      </w:rPr>
                      <w:t>Дилерський</w:t>
                    </w:r>
                  </w:p>
                </w:txbxContent>
              </v:textbox>
            </v:oval>
            <v:oval id="_x0000_s1190" style="position:absolute;left:7682;top:11560;width:1729;height:709">
              <v:textbox>
                <w:txbxContent>
                  <w:p w:rsidR="00C61F8F" w:rsidRPr="009D33F2" w:rsidRDefault="00C61F8F" w:rsidP="009D33F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lang w:val="uk-UA"/>
                      </w:rPr>
                    </w:pPr>
                    <w:r w:rsidRPr="009D33F2">
                      <w:rPr>
                        <w:rFonts w:ascii="Times New Roman" w:hAnsi="Times New Roman" w:cs="Times New Roman"/>
                        <w:lang w:val="uk-UA"/>
                      </w:rPr>
                      <w:t>Подвійний аукціонний</w:t>
                    </w:r>
                  </w:p>
                </w:txbxContent>
              </v:textbox>
            </v:oval>
            <v:roundrect id="_x0000_s1191" style="position:absolute;left:5026;top:11759;width:2198;height:440" arcsize="10923f">
              <v:textbox>
                <w:txbxContent>
                  <w:p w:rsidR="00C61F8F" w:rsidRPr="009D33F2" w:rsidRDefault="00C61F8F" w:rsidP="009D33F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</w:pPr>
                    <w:r w:rsidRPr="009D33F2"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Ринок цінних паперів</w:t>
                    </w:r>
                  </w:p>
                </w:txbxContent>
              </v:textbox>
            </v:roundrect>
            <v:shape id="_x0000_s1192" type="#_x0000_t32" style="position:absolute;left:5112;top:11249;width:1013;height:510;flip:x y" o:connectortype="straight"/>
            <v:shape id="_x0000_s1193" type="#_x0000_t32" style="position:absolute;left:6125;top:11232;width:1276;height:527;flip:y" o:connectortype="straight"/>
            <v:shape id="_x0000_s1194" type="#_x0000_t32" style="position:absolute;left:7224;top:11915;width:458;height:64;flip:y" o:connectortype="straight"/>
            <v:shape id="_x0000_s1195" type="#_x0000_t32" style="position:absolute;left:4476;top:11979;width:550;height:124;flip:x" o:connectortype="straight"/>
            <v:shape id="_x0000_s1196" type="#_x0000_t32" style="position:absolute;left:5010;top:12199;width:1115;height:459;flip:x" o:connectortype="straight"/>
            <v:shape id="_x0000_s1197" type="#_x0000_t32" style="position:absolute;left:6125;top:12199;width:1157;height:459" o:connectortype="straight"/>
            <w10:wrap type="none"/>
            <w10:anchorlock/>
          </v:group>
        </w:pict>
      </w:r>
    </w:p>
    <w:p w:rsidR="005D2A35" w:rsidRPr="00DB2502" w:rsidRDefault="00DB2502" w:rsidP="00DB250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DB2502">
        <w:rPr>
          <w:rFonts w:ascii="Times New Roman" w:hAnsi="Times New Roman" w:cs="Times New Roman"/>
          <w:sz w:val="24"/>
          <w:szCs w:val="24"/>
          <w:lang w:val="uk-UA"/>
        </w:rPr>
        <w:t xml:space="preserve">ис. 1.3. </w:t>
      </w:r>
      <w:r w:rsidRPr="00DB2502">
        <w:rPr>
          <w:rFonts w:ascii="Times New Roman" w:hAnsi="Times New Roman" w:cs="Times New Roman"/>
          <w:bCs/>
          <w:sz w:val="24"/>
          <w:szCs w:val="24"/>
        </w:rPr>
        <w:t>Класифікація фондового ринку в залежності від технології торгі</w:t>
      </w:r>
      <w:proofErr w:type="gramStart"/>
      <w:r w:rsidRPr="00DB2502">
        <w:rPr>
          <w:rFonts w:ascii="Times New Roman" w:hAnsi="Times New Roman" w:cs="Times New Roman"/>
          <w:bCs/>
          <w:sz w:val="24"/>
          <w:szCs w:val="24"/>
        </w:rPr>
        <w:t>вл</w:t>
      </w:r>
      <w:proofErr w:type="gramEnd"/>
      <w:r w:rsidRPr="00DB2502">
        <w:rPr>
          <w:rFonts w:ascii="Times New Roman" w:hAnsi="Times New Roman" w:cs="Times New Roman"/>
          <w:bCs/>
          <w:sz w:val="24"/>
          <w:szCs w:val="24"/>
        </w:rPr>
        <w:t>і цінними паперами</w:t>
      </w:r>
    </w:p>
    <w:p w:rsidR="005D2A35" w:rsidRPr="009D33F2" w:rsidRDefault="005D2A35" w:rsidP="003546F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EE5C42" w:rsidRPr="002741AE" w:rsidRDefault="00EE5C42" w:rsidP="002741AE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2741AE">
        <w:rPr>
          <w:rFonts w:ascii="Times New Roman" w:hAnsi="Times New Roman" w:cs="Times New Roman"/>
          <w:i/>
          <w:iCs/>
        </w:rPr>
        <w:t xml:space="preserve">Простий аукціонний </w:t>
      </w:r>
      <w:r w:rsidRPr="002741AE">
        <w:rPr>
          <w:rFonts w:ascii="Times New Roman" w:hAnsi="Times New Roman" w:cs="Times New Roman"/>
        </w:rPr>
        <w:t xml:space="preserve">ринок цінних паперів передбачає торгівлю цінними паперами шляхом аукціону, при якому у конкурентні відносини вступають лише покупці цінних паперів. Успішне функціонування простих аукціонних ринків залежить від попиту на ті </w:t>
      </w:r>
      <w:proofErr w:type="gramStart"/>
      <w:r w:rsidRPr="002741AE">
        <w:rPr>
          <w:rFonts w:ascii="Times New Roman" w:hAnsi="Times New Roman" w:cs="Times New Roman"/>
        </w:rPr>
        <w:t>чи інш</w:t>
      </w:r>
      <w:proofErr w:type="gramEnd"/>
      <w:r w:rsidRPr="002741AE">
        <w:rPr>
          <w:rFonts w:ascii="Times New Roman" w:hAnsi="Times New Roman" w:cs="Times New Roman"/>
        </w:rPr>
        <w:t xml:space="preserve">і види цінних паперів. </w:t>
      </w:r>
    </w:p>
    <w:p w:rsidR="00EE5C42" w:rsidRPr="002741AE" w:rsidRDefault="00EE5C42" w:rsidP="002741A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2741AE">
        <w:rPr>
          <w:rFonts w:ascii="Times New Roman" w:hAnsi="Times New Roman" w:cs="Times New Roman"/>
          <w:i/>
          <w:iCs/>
          <w:color w:val="auto"/>
        </w:rPr>
        <w:t xml:space="preserve">На подвійному аукціонному </w:t>
      </w:r>
      <w:r w:rsidRPr="002741AE">
        <w:rPr>
          <w:rFonts w:ascii="Times New Roman" w:hAnsi="Times New Roman" w:cs="Times New Roman"/>
          <w:color w:val="auto"/>
        </w:rPr>
        <w:t xml:space="preserve">ринку змагання відбуваються не тільки між покупцями – за право придбати окремі цінні папери, </w:t>
      </w:r>
      <w:proofErr w:type="gramStart"/>
      <w:r w:rsidRPr="002741AE">
        <w:rPr>
          <w:rFonts w:ascii="Times New Roman" w:hAnsi="Times New Roman" w:cs="Times New Roman"/>
          <w:color w:val="auto"/>
        </w:rPr>
        <w:t>але й</w:t>
      </w:r>
      <w:proofErr w:type="gramEnd"/>
      <w:r w:rsidRPr="002741AE">
        <w:rPr>
          <w:rFonts w:ascii="Times New Roman" w:hAnsi="Times New Roman" w:cs="Times New Roman"/>
          <w:color w:val="auto"/>
        </w:rPr>
        <w:t xml:space="preserve"> між продавцями – за право реалізувати їх. </w:t>
      </w:r>
    </w:p>
    <w:p w:rsidR="00EE5C42" w:rsidRPr="002741AE" w:rsidRDefault="00EE5C42" w:rsidP="002741A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2741AE">
        <w:rPr>
          <w:rFonts w:ascii="Times New Roman" w:hAnsi="Times New Roman" w:cs="Times New Roman"/>
          <w:i/>
          <w:iCs/>
          <w:color w:val="auto"/>
        </w:rPr>
        <w:t xml:space="preserve">Безперервний аукціонний </w:t>
      </w:r>
      <w:r w:rsidRPr="002741AE">
        <w:rPr>
          <w:rFonts w:ascii="Times New Roman" w:hAnsi="Times New Roman" w:cs="Times New Roman"/>
          <w:color w:val="auto"/>
        </w:rPr>
        <w:t>– це ринок, на якому цінні папери продаються за ціною, що визначається і постійно змінюється в результаті спі</w:t>
      </w:r>
      <w:proofErr w:type="gramStart"/>
      <w:r w:rsidRPr="002741AE">
        <w:rPr>
          <w:rFonts w:ascii="Times New Roman" w:hAnsi="Times New Roman" w:cs="Times New Roman"/>
          <w:color w:val="auto"/>
        </w:rPr>
        <w:t>вв</w:t>
      </w:r>
      <w:proofErr w:type="gramEnd"/>
      <w:r w:rsidRPr="002741AE">
        <w:rPr>
          <w:rFonts w:ascii="Times New Roman" w:hAnsi="Times New Roman" w:cs="Times New Roman"/>
          <w:color w:val="auto"/>
        </w:rPr>
        <w:t xml:space="preserve">ідношення між попитом і пропозицією. Саме </w:t>
      </w:r>
      <w:proofErr w:type="gramStart"/>
      <w:r w:rsidRPr="002741AE">
        <w:rPr>
          <w:rFonts w:ascii="Times New Roman" w:hAnsi="Times New Roman" w:cs="Times New Roman"/>
          <w:color w:val="auto"/>
        </w:rPr>
        <w:t>на</w:t>
      </w:r>
      <w:proofErr w:type="gramEnd"/>
      <w:r w:rsidRPr="002741AE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2741AE">
        <w:rPr>
          <w:rFonts w:ascii="Times New Roman" w:hAnsi="Times New Roman" w:cs="Times New Roman"/>
          <w:color w:val="auto"/>
        </w:rPr>
        <w:t>такому</w:t>
      </w:r>
      <w:proofErr w:type="gramEnd"/>
      <w:r w:rsidRPr="002741AE">
        <w:rPr>
          <w:rFonts w:ascii="Times New Roman" w:hAnsi="Times New Roman" w:cs="Times New Roman"/>
          <w:color w:val="auto"/>
        </w:rPr>
        <w:t xml:space="preserve"> ринку і здійснюється біржова торгівля цінними паперами. </w:t>
      </w:r>
    </w:p>
    <w:p w:rsidR="00EE5C42" w:rsidRPr="002741AE" w:rsidRDefault="00EE5C42" w:rsidP="002741A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2741AE">
        <w:rPr>
          <w:rFonts w:ascii="Times New Roman" w:hAnsi="Times New Roman" w:cs="Times New Roman"/>
          <w:i/>
          <w:iCs/>
          <w:color w:val="auto"/>
        </w:rPr>
        <w:t xml:space="preserve">На стихійному </w:t>
      </w:r>
      <w:r w:rsidRPr="002741AE">
        <w:rPr>
          <w:rFonts w:ascii="Times New Roman" w:hAnsi="Times New Roman" w:cs="Times New Roman"/>
          <w:color w:val="auto"/>
        </w:rPr>
        <w:t>ринку цінних паперів правила здійснення угод і вимоги до фондових інструменті</w:t>
      </w:r>
      <w:proofErr w:type="gramStart"/>
      <w:r w:rsidRPr="002741AE">
        <w:rPr>
          <w:rFonts w:ascii="Times New Roman" w:hAnsi="Times New Roman" w:cs="Times New Roman"/>
          <w:color w:val="auto"/>
        </w:rPr>
        <w:t>в</w:t>
      </w:r>
      <w:proofErr w:type="gramEnd"/>
      <w:r w:rsidRPr="002741AE">
        <w:rPr>
          <w:rFonts w:ascii="Times New Roman" w:hAnsi="Times New Roman" w:cs="Times New Roman"/>
          <w:color w:val="auto"/>
        </w:rPr>
        <w:t xml:space="preserve"> та учасників ринку не встановлюються. Цей ринок не є достатньо прозорим, передбачає стихійну і довільну торгівлю цінними паперами. </w:t>
      </w:r>
    </w:p>
    <w:p w:rsidR="00EE5C42" w:rsidRPr="002741AE" w:rsidRDefault="00EE5C42" w:rsidP="002741AE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2741AE">
        <w:rPr>
          <w:rFonts w:ascii="Times New Roman" w:hAnsi="Times New Roman" w:cs="Times New Roman"/>
          <w:i/>
          <w:iCs/>
          <w:color w:val="auto"/>
        </w:rPr>
        <w:t xml:space="preserve">Онкольний </w:t>
      </w:r>
      <w:r w:rsidRPr="002741AE">
        <w:rPr>
          <w:rFonts w:ascii="Times New Roman" w:hAnsi="Times New Roman" w:cs="Times New Roman"/>
          <w:color w:val="auto"/>
        </w:rPr>
        <w:t>ринок цінних паперів передбачає торгівлю, при якій протягом деякого часу здійснюється накопичення заявок (доручень) на придбання або продаж конкретних цінних паперів за вказаною</w:t>
      </w:r>
      <w:r w:rsidRPr="002741AE">
        <w:rPr>
          <w:rFonts w:ascii="Times New Roman" w:hAnsi="Times New Roman" w:cs="Times New Roman"/>
          <w:lang w:val="uk-UA"/>
        </w:rPr>
        <w:t xml:space="preserve"> </w:t>
      </w:r>
      <w:r w:rsidRPr="002741AE">
        <w:rPr>
          <w:rFonts w:ascii="Times New Roman" w:hAnsi="Times New Roman" w:cs="Times New Roman"/>
        </w:rPr>
        <w:t xml:space="preserve">ціною, </w:t>
      </w:r>
      <w:proofErr w:type="gramStart"/>
      <w:r w:rsidRPr="002741AE">
        <w:rPr>
          <w:rFonts w:ascii="Times New Roman" w:hAnsi="Times New Roman" w:cs="Times New Roman"/>
        </w:rPr>
        <w:t>п</w:t>
      </w:r>
      <w:proofErr w:type="gramEnd"/>
      <w:r w:rsidRPr="002741AE">
        <w:rPr>
          <w:rFonts w:ascii="Times New Roman" w:hAnsi="Times New Roman" w:cs="Times New Roman"/>
        </w:rPr>
        <w:t xml:space="preserve">ісля чого відбуваються торги, на яких, залежно від попиту і пропозиції, задовольняються заявки. </w:t>
      </w:r>
    </w:p>
    <w:p w:rsidR="00EE5C42" w:rsidRPr="002741AE" w:rsidRDefault="00EE5C42" w:rsidP="002741A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2741AE">
        <w:rPr>
          <w:rFonts w:ascii="Times New Roman" w:hAnsi="Times New Roman" w:cs="Times New Roman"/>
          <w:i/>
          <w:iCs/>
          <w:color w:val="auto"/>
        </w:rPr>
        <w:t xml:space="preserve">Дилерським </w:t>
      </w:r>
      <w:r w:rsidRPr="002741AE">
        <w:rPr>
          <w:rFonts w:ascii="Times New Roman" w:hAnsi="Times New Roman" w:cs="Times New Roman"/>
          <w:color w:val="auto"/>
        </w:rPr>
        <w:t xml:space="preserve">ринком цінних паперів вважається ринок, на якому цінні папери продаються за ціною, що визначається </w:t>
      </w:r>
      <w:proofErr w:type="gramStart"/>
      <w:r w:rsidRPr="002741AE">
        <w:rPr>
          <w:rFonts w:ascii="Times New Roman" w:hAnsi="Times New Roman" w:cs="Times New Roman"/>
          <w:color w:val="auto"/>
        </w:rPr>
        <w:t>на</w:t>
      </w:r>
      <w:proofErr w:type="gramEnd"/>
      <w:r w:rsidRPr="002741AE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2741AE">
        <w:rPr>
          <w:rFonts w:ascii="Times New Roman" w:hAnsi="Times New Roman" w:cs="Times New Roman"/>
          <w:color w:val="auto"/>
        </w:rPr>
        <w:t>основ</w:t>
      </w:r>
      <w:proofErr w:type="gramEnd"/>
      <w:r w:rsidRPr="002741AE">
        <w:rPr>
          <w:rFonts w:ascii="Times New Roman" w:hAnsi="Times New Roman" w:cs="Times New Roman"/>
          <w:color w:val="auto"/>
        </w:rPr>
        <w:t xml:space="preserve">і ціни продавця (дилера). </w:t>
      </w:r>
    </w:p>
    <w:p w:rsidR="00EE5C42" w:rsidRPr="002741AE" w:rsidRDefault="00EE5C42" w:rsidP="002741A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2741AE">
        <w:rPr>
          <w:rFonts w:ascii="Times New Roman" w:hAnsi="Times New Roman" w:cs="Times New Roman"/>
          <w:color w:val="auto"/>
        </w:rPr>
        <w:t>У</w:t>
      </w:r>
      <w:proofErr w:type="gramEnd"/>
      <w:r w:rsidRPr="002741AE">
        <w:rPr>
          <w:rFonts w:ascii="Times New Roman" w:hAnsi="Times New Roman" w:cs="Times New Roman"/>
          <w:color w:val="auto"/>
        </w:rPr>
        <w:t xml:space="preserve"> складі ринку цінних паперів виділяють </w:t>
      </w:r>
      <w:r w:rsidRPr="002741AE">
        <w:rPr>
          <w:rFonts w:ascii="Times New Roman" w:hAnsi="Times New Roman" w:cs="Times New Roman"/>
          <w:b/>
          <w:bCs/>
          <w:color w:val="auto"/>
        </w:rPr>
        <w:t xml:space="preserve">грошовий ринок і ринок капіталів. </w:t>
      </w:r>
    </w:p>
    <w:p w:rsidR="00EE5C42" w:rsidRPr="002741AE" w:rsidRDefault="00EE5C42" w:rsidP="002741A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2741AE">
        <w:rPr>
          <w:rFonts w:ascii="Times New Roman" w:hAnsi="Times New Roman" w:cs="Times New Roman"/>
          <w:i/>
          <w:iCs/>
          <w:color w:val="auto"/>
        </w:rPr>
        <w:t xml:space="preserve">Грошовий ринок цінних паперів </w:t>
      </w:r>
      <w:r w:rsidRPr="002741AE">
        <w:rPr>
          <w:rFonts w:ascii="Times New Roman" w:hAnsi="Times New Roman" w:cs="Times New Roman"/>
          <w:color w:val="auto"/>
        </w:rPr>
        <w:t>– це ринок, на якому здійснюють обі</w:t>
      </w:r>
      <w:proofErr w:type="gramStart"/>
      <w:r w:rsidRPr="002741AE">
        <w:rPr>
          <w:rFonts w:ascii="Times New Roman" w:hAnsi="Times New Roman" w:cs="Times New Roman"/>
          <w:color w:val="auto"/>
        </w:rPr>
        <w:t>г</w:t>
      </w:r>
      <w:proofErr w:type="gramEnd"/>
      <w:r w:rsidRPr="002741AE">
        <w:rPr>
          <w:rFonts w:ascii="Times New Roman" w:hAnsi="Times New Roman" w:cs="Times New Roman"/>
          <w:color w:val="auto"/>
        </w:rPr>
        <w:t xml:space="preserve"> короткострокові цінні папери. Часовим критерієм зазвичай вважається один </w:t>
      </w:r>
      <w:proofErr w:type="gramStart"/>
      <w:r w:rsidRPr="002741AE">
        <w:rPr>
          <w:rFonts w:ascii="Times New Roman" w:hAnsi="Times New Roman" w:cs="Times New Roman"/>
          <w:color w:val="auto"/>
        </w:rPr>
        <w:t>р</w:t>
      </w:r>
      <w:proofErr w:type="gramEnd"/>
      <w:r w:rsidRPr="002741AE">
        <w:rPr>
          <w:rFonts w:ascii="Times New Roman" w:hAnsi="Times New Roman" w:cs="Times New Roman"/>
          <w:color w:val="auto"/>
        </w:rPr>
        <w:t xml:space="preserve">ік. Тобто фінансовими інструментами грошового ринку є зобов’язання, термін погашення яких не перевищує одного року. </w:t>
      </w:r>
    </w:p>
    <w:p w:rsidR="00EE5C42" w:rsidRPr="002741AE" w:rsidRDefault="00EE5C42" w:rsidP="002741A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2741AE">
        <w:rPr>
          <w:rFonts w:ascii="Times New Roman" w:hAnsi="Times New Roman" w:cs="Times New Roman"/>
          <w:i/>
          <w:iCs/>
          <w:color w:val="auto"/>
        </w:rPr>
        <w:t xml:space="preserve">Ринок капіталів </w:t>
      </w:r>
      <w:r w:rsidRPr="002741AE">
        <w:rPr>
          <w:rFonts w:ascii="Times New Roman" w:hAnsi="Times New Roman" w:cs="Times New Roman"/>
          <w:color w:val="auto"/>
        </w:rPr>
        <w:t xml:space="preserve">– це ринок, на якому емітуються та обертаються довгострокові </w:t>
      </w:r>
      <w:proofErr w:type="gramStart"/>
      <w:r w:rsidRPr="002741AE">
        <w:rPr>
          <w:rFonts w:ascii="Times New Roman" w:hAnsi="Times New Roman" w:cs="Times New Roman"/>
          <w:color w:val="auto"/>
        </w:rPr>
        <w:t>обл</w:t>
      </w:r>
      <w:proofErr w:type="gramEnd"/>
      <w:r w:rsidRPr="002741AE">
        <w:rPr>
          <w:rFonts w:ascii="Times New Roman" w:hAnsi="Times New Roman" w:cs="Times New Roman"/>
          <w:color w:val="auto"/>
        </w:rPr>
        <w:t xml:space="preserve">ігації та акції. </w:t>
      </w:r>
    </w:p>
    <w:p w:rsidR="00EE5C42" w:rsidRPr="002741AE" w:rsidRDefault="00EE5C42" w:rsidP="002741A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2741AE">
        <w:rPr>
          <w:rFonts w:ascii="Times New Roman" w:hAnsi="Times New Roman" w:cs="Times New Roman"/>
          <w:color w:val="auto"/>
        </w:rPr>
        <w:t xml:space="preserve">Якщо грошовий ринок надає високоліквідні кошти в основному для задоволення короткострокових потреб суб’єктів економіки, то ринок капіталів забезпечує довгострокові потреби у фінансових ресурсах і служить найважливішим джерелом довгострокових інвестицій </w:t>
      </w:r>
      <w:proofErr w:type="gramStart"/>
      <w:r w:rsidRPr="002741AE">
        <w:rPr>
          <w:rFonts w:ascii="Times New Roman" w:hAnsi="Times New Roman" w:cs="Times New Roman"/>
          <w:color w:val="auto"/>
        </w:rPr>
        <w:t>для</w:t>
      </w:r>
      <w:proofErr w:type="gramEnd"/>
      <w:r w:rsidRPr="002741AE">
        <w:rPr>
          <w:rFonts w:ascii="Times New Roman" w:hAnsi="Times New Roman" w:cs="Times New Roman"/>
          <w:color w:val="auto"/>
        </w:rPr>
        <w:t xml:space="preserve"> урядів, корпорацій та банків. </w:t>
      </w:r>
    </w:p>
    <w:p w:rsidR="002741AE" w:rsidRDefault="002741AE" w:rsidP="002741AE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lang w:val="uk-UA"/>
        </w:rPr>
      </w:pPr>
    </w:p>
    <w:p w:rsidR="00EE5C42" w:rsidRPr="0006360D" w:rsidRDefault="00EE5C42" w:rsidP="002741AE">
      <w:pPr>
        <w:pStyle w:val="Default"/>
        <w:ind w:firstLine="709"/>
        <w:jc w:val="both"/>
        <w:rPr>
          <w:rFonts w:ascii="Times New Roman" w:hAnsi="Times New Roman" w:cs="Times New Roman"/>
          <w:color w:val="auto"/>
          <w:lang w:val="uk-UA"/>
        </w:rPr>
      </w:pPr>
      <w:r w:rsidRPr="0006360D">
        <w:rPr>
          <w:rFonts w:ascii="Times New Roman" w:hAnsi="Times New Roman" w:cs="Times New Roman"/>
          <w:b/>
          <w:bCs/>
          <w:color w:val="auto"/>
          <w:lang w:val="uk-UA"/>
        </w:rPr>
        <w:t xml:space="preserve">3. Функції ринку цінних паперів </w:t>
      </w:r>
    </w:p>
    <w:p w:rsidR="00EE5C42" w:rsidRPr="0006360D" w:rsidRDefault="00EE5C42" w:rsidP="002741AE">
      <w:pPr>
        <w:pStyle w:val="Default"/>
        <w:ind w:firstLine="709"/>
        <w:jc w:val="both"/>
        <w:rPr>
          <w:rFonts w:ascii="Times New Roman" w:hAnsi="Times New Roman" w:cs="Times New Roman"/>
          <w:color w:val="auto"/>
          <w:lang w:val="uk-UA"/>
        </w:rPr>
      </w:pPr>
      <w:r w:rsidRPr="0006360D">
        <w:rPr>
          <w:rFonts w:ascii="Times New Roman" w:hAnsi="Times New Roman" w:cs="Times New Roman"/>
          <w:color w:val="auto"/>
          <w:lang w:val="uk-UA"/>
        </w:rPr>
        <w:t xml:space="preserve">Ринок цінних паперів вважається складною та унікальною сферою ринкових відносин, оскільки виконує ряд важливих фінансових, економічних, соціальних функцій. </w:t>
      </w:r>
    </w:p>
    <w:p w:rsidR="00EE5C42" w:rsidRPr="0006360D" w:rsidRDefault="00EE5C42" w:rsidP="002741AE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lang w:val="uk-UA"/>
        </w:rPr>
      </w:pPr>
      <w:r w:rsidRPr="0006360D">
        <w:rPr>
          <w:rFonts w:ascii="Times New Roman" w:hAnsi="Times New Roman" w:cs="Times New Roman"/>
          <w:color w:val="auto"/>
          <w:lang w:val="uk-UA"/>
        </w:rPr>
        <w:lastRenderedPageBreak/>
        <w:t xml:space="preserve">Через ринок цінних паперів відбувається залучення в економіку тимчасово вільних грошових коштів, здійснюється мобілізація капіталів та їх перерозподіл між різними сферами й галузями на користь перспективних виробництв. Сприяючи переміщенню капіталу із галузей, що мають тимчасово вільні грошові ресурси, в галузі, що мають потребу у фінансуванні інвестиційних проектів, ринок цінних паперів виконує </w:t>
      </w:r>
      <w:r w:rsidRPr="0006360D">
        <w:rPr>
          <w:rFonts w:ascii="Times New Roman" w:hAnsi="Times New Roman" w:cs="Times New Roman"/>
          <w:b/>
          <w:iCs/>
          <w:color w:val="auto"/>
          <w:lang w:val="uk-UA"/>
        </w:rPr>
        <w:t xml:space="preserve">регулюючу </w:t>
      </w:r>
      <w:r w:rsidRPr="0006360D">
        <w:rPr>
          <w:rFonts w:ascii="Times New Roman" w:hAnsi="Times New Roman" w:cs="Times New Roman"/>
          <w:b/>
          <w:color w:val="auto"/>
          <w:lang w:val="uk-UA"/>
        </w:rPr>
        <w:t xml:space="preserve">функцію. </w:t>
      </w:r>
    </w:p>
    <w:p w:rsidR="00EE5C42" w:rsidRPr="0006360D" w:rsidRDefault="00EE5C42" w:rsidP="002741AE">
      <w:pPr>
        <w:pStyle w:val="Default"/>
        <w:ind w:firstLine="709"/>
        <w:jc w:val="both"/>
        <w:rPr>
          <w:rFonts w:ascii="Times New Roman" w:hAnsi="Times New Roman" w:cs="Times New Roman"/>
          <w:color w:val="auto"/>
          <w:lang w:val="uk-UA"/>
        </w:rPr>
      </w:pPr>
      <w:r w:rsidRPr="0006360D">
        <w:rPr>
          <w:rFonts w:ascii="Times New Roman" w:hAnsi="Times New Roman" w:cs="Times New Roman"/>
          <w:color w:val="auto"/>
          <w:lang w:val="uk-UA"/>
        </w:rPr>
        <w:t xml:space="preserve">Окрім того, ринок цінних паперів регулює заощадження, споживання, інфляцію, зайнятість та інші макроекономічні показники, є інструментом стабілізації валютного курсу національної грошової одиниці. </w:t>
      </w:r>
    </w:p>
    <w:p w:rsidR="00EE5C42" w:rsidRPr="002741AE" w:rsidRDefault="00EE5C42" w:rsidP="002741AE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2741AE">
        <w:rPr>
          <w:rFonts w:ascii="Times New Roman" w:hAnsi="Times New Roman" w:cs="Times New Roman"/>
          <w:color w:val="auto"/>
        </w:rPr>
        <w:t>Фондовий ринок сприяє появі нових господарських інститутів,</w:t>
      </w:r>
      <w:r w:rsidRPr="002741AE">
        <w:rPr>
          <w:rFonts w:ascii="Times New Roman" w:hAnsi="Times New Roman" w:cs="Times New Roman"/>
        </w:rPr>
        <w:t xml:space="preserve"> стимулює їх діяльність, призводить до зміни структурного устрою економічного механізму. </w:t>
      </w:r>
    </w:p>
    <w:p w:rsidR="00EE5C42" w:rsidRPr="002741AE" w:rsidRDefault="00EE5C42" w:rsidP="002741A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2741AE">
        <w:rPr>
          <w:rFonts w:ascii="Times New Roman" w:hAnsi="Times New Roman" w:cs="Times New Roman"/>
          <w:color w:val="auto"/>
        </w:rPr>
        <w:t xml:space="preserve">Фондовий ринок відіграє </w:t>
      </w:r>
      <w:proofErr w:type="gramStart"/>
      <w:r w:rsidRPr="002741AE">
        <w:rPr>
          <w:rFonts w:ascii="Times New Roman" w:hAnsi="Times New Roman" w:cs="Times New Roman"/>
          <w:color w:val="auto"/>
        </w:rPr>
        <w:t>пров</w:t>
      </w:r>
      <w:proofErr w:type="gramEnd"/>
      <w:r w:rsidRPr="002741AE">
        <w:rPr>
          <w:rFonts w:ascii="Times New Roman" w:hAnsi="Times New Roman" w:cs="Times New Roman"/>
          <w:color w:val="auto"/>
        </w:rPr>
        <w:t xml:space="preserve">ідну роль у проведенні приватизації і акціонуванні підприємств, реструктуризації їх капіталу, </w:t>
      </w:r>
      <w:r w:rsidRPr="00873E9B">
        <w:rPr>
          <w:rFonts w:ascii="Times New Roman" w:hAnsi="Times New Roman" w:cs="Times New Roman"/>
          <w:b/>
          <w:iCs/>
          <w:color w:val="auto"/>
        </w:rPr>
        <w:t>трансформації відносин власності</w:t>
      </w:r>
      <w:r w:rsidRPr="002741AE">
        <w:rPr>
          <w:rFonts w:ascii="Times New Roman" w:hAnsi="Times New Roman" w:cs="Times New Roman"/>
          <w:color w:val="auto"/>
        </w:rPr>
        <w:t xml:space="preserve">. </w:t>
      </w:r>
    </w:p>
    <w:p w:rsidR="00EE5C42" w:rsidRPr="002741AE" w:rsidRDefault="00EE5C42" w:rsidP="002741A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2741AE">
        <w:rPr>
          <w:rFonts w:ascii="Times New Roman" w:hAnsi="Times New Roman" w:cs="Times New Roman"/>
          <w:color w:val="auto"/>
        </w:rPr>
        <w:t xml:space="preserve">Нерідко ринок цінних паперів розглядається як </w:t>
      </w:r>
      <w:r w:rsidRPr="00873E9B">
        <w:rPr>
          <w:rFonts w:ascii="Times New Roman" w:hAnsi="Times New Roman" w:cs="Times New Roman"/>
          <w:b/>
          <w:iCs/>
          <w:color w:val="auto"/>
        </w:rPr>
        <w:t>альтернатива банківському кредиту</w:t>
      </w:r>
      <w:r w:rsidRPr="00873E9B">
        <w:rPr>
          <w:rFonts w:ascii="Times New Roman" w:hAnsi="Times New Roman" w:cs="Times New Roman"/>
          <w:b/>
          <w:color w:val="auto"/>
        </w:rPr>
        <w:t>.</w:t>
      </w:r>
      <w:r w:rsidRPr="002741AE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2741AE">
        <w:rPr>
          <w:rFonts w:ascii="Times New Roman" w:hAnsi="Times New Roman" w:cs="Times New Roman"/>
          <w:color w:val="auto"/>
        </w:rPr>
        <w:t>Тим б</w:t>
      </w:r>
      <w:proofErr w:type="gramEnd"/>
      <w:r w:rsidRPr="002741AE">
        <w:rPr>
          <w:rFonts w:ascii="Times New Roman" w:hAnsi="Times New Roman" w:cs="Times New Roman"/>
          <w:color w:val="auto"/>
        </w:rPr>
        <w:t>ільше, що кредити, будучи могутнім фінансовим джерелом, певною мірою обмежені принципами терміновості, платності, поворотності, жорсткими правилами кредитування. Ринок цінних папері</w:t>
      </w:r>
      <w:proofErr w:type="gramStart"/>
      <w:r w:rsidRPr="002741AE">
        <w:rPr>
          <w:rFonts w:ascii="Times New Roman" w:hAnsi="Times New Roman" w:cs="Times New Roman"/>
          <w:color w:val="auto"/>
        </w:rPr>
        <w:t>в</w:t>
      </w:r>
      <w:proofErr w:type="gramEnd"/>
      <w:r w:rsidRPr="002741AE">
        <w:rPr>
          <w:rFonts w:ascii="Times New Roman" w:hAnsi="Times New Roman" w:cs="Times New Roman"/>
          <w:color w:val="auto"/>
        </w:rPr>
        <w:t xml:space="preserve"> дає змогу мобілізовувати кошти вкладників з </w:t>
      </w:r>
      <w:proofErr w:type="gramStart"/>
      <w:r w:rsidRPr="002741AE">
        <w:rPr>
          <w:rFonts w:ascii="Times New Roman" w:hAnsi="Times New Roman" w:cs="Times New Roman"/>
          <w:color w:val="auto"/>
        </w:rPr>
        <w:t>метою</w:t>
      </w:r>
      <w:proofErr w:type="gramEnd"/>
      <w:r w:rsidRPr="002741AE">
        <w:rPr>
          <w:rFonts w:ascii="Times New Roman" w:hAnsi="Times New Roman" w:cs="Times New Roman"/>
          <w:color w:val="auto"/>
        </w:rPr>
        <w:t xml:space="preserve"> організації і розширення масштабів господарської діяльності. Здійснюючи емісію корпоративних цінних паперів, акціонерні товариства формують і поповнюють статутний фонд, забезпечують фінансування виробничо-господарського розвитку. </w:t>
      </w:r>
    </w:p>
    <w:p w:rsidR="00EE5C42" w:rsidRPr="002741AE" w:rsidRDefault="00EE5C42" w:rsidP="002741A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2741AE">
        <w:rPr>
          <w:rFonts w:ascii="Times New Roman" w:hAnsi="Times New Roman" w:cs="Times New Roman"/>
          <w:color w:val="auto"/>
        </w:rPr>
        <w:t xml:space="preserve">Ринок цінних паперів </w:t>
      </w:r>
      <w:r w:rsidRPr="00873E9B">
        <w:rPr>
          <w:rFonts w:ascii="Times New Roman" w:hAnsi="Times New Roman" w:cs="Times New Roman"/>
          <w:b/>
          <w:iCs/>
          <w:color w:val="auto"/>
        </w:rPr>
        <w:t>забезпечує притік грошових ресурсі</w:t>
      </w:r>
      <w:proofErr w:type="gramStart"/>
      <w:r w:rsidRPr="00873E9B">
        <w:rPr>
          <w:rFonts w:ascii="Times New Roman" w:hAnsi="Times New Roman" w:cs="Times New Roman"/>
          <w:b/>
          <w:iCs/>
          <w:color w:val="auto"/>
        </w:rPr>
        <w:t>в</w:t>
      </w:r>
      <w:proofErr w:type="gramEnd"/>
      <w:r w:rsidRPr="00873E9B">
        <w:rPr>
          <w:rFonts w:ascii="Times New Roman" w:hAnsi="Times New Roman" w:cs="Times New Roman"/>
          <w:b/>
          <w:iCs/>
          <w:color w:val="auto"/>
        </w:rPr>
        <w:t xml:space="preserve"> у скарбницю держави.</w:t>
      </w:r>
      <w:r w:rsidRPr="002741AE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2741AE">
        <w:rPr>
          <w:rFonts w:ascii="Times New Roman" w:hAnsi="Times New Roman" w:cs="Times New Roman"/>
          <w:color w:val="auto"/>
        </w:rPr>
        <w:t xml:space="preserve">Випускаючи цінні папери, держава та органи місцевого самоврядування поповнюють доходні статті </w:t>
      </w:r>
      <w:proofErr w:type="gramStart"/>
      <w:r w:rsidRPr="002741AE">
        <w:rPr>
          <w:rFonts w:ascii="Times New Roman" w:hAnsi="Times New Roman" w:cs="Times New Roman"/>
          <w:color w:val="auto"/>
        </w:rPr>
        <w:t>державного</w:t>
      </w:r>
      <w:proofErr w:type="gramEnd"/>
      <w:r w:rsidRPr="002741AE">
        <w:rPr>
          <w:rFonts w:ascii="Times New Roman" w:hAnsi="Times New Roman" w:cs="Times New Roman"/>
          <w:color w:val="auto"/>
        </w:rPr>
        <w:t xml:space="preserve"> та місцевих бюджетів, отримують інвестиції на реалізацію необхідних програм. Тобто, через ринок цінних паперів </w:t>
      </w:r>
      <w:proofErr w:type="gramStart"/>
      <w:r w:rsidRPr="002741AE">
        <w:rPr>
          <w:rFonts w:ascii="Times New Roman" w:hAnsi="Times New Roman" w:cs="Times New Roman"/>
          <w:color w:val="auto"/>
        </w:rPr>
        <w:t>в</w:t>
      </w:r>
      <w:proofErr w:type="gramEnd"/>
      <w:r w:rsidRPr="002741AE">
        <w:rPr>
          <w:rFonts w:ascii="Times New Roman" w:hAnsi="Times New Roman" w:cs="Times New Roman"/>
          <w:color w:val="auto"/>
        </w:rPr>
        <w:t xml:space="preserve">ідбувається фінансування бюджетів органів влади різних рівнів, здійснюється вплив на обсяг грошової маси в обігу, на розширення або скорочення обсягу ВВП. </w:t>
      </w:r>
    </w:p>
    <w:p w:rsidR="00EE5C42" w:rsidRPr="002741AE" w:rsidRDefault="00EE5C42" w:rsidP="002741A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2741AE">
        <w:rPr>
          <w:rFonts w:ascii="Times New Roman" w:hAnsi="Times New Roman" w:cs="Times New Roman"/>
          <w:color w:val="auto"/>
        </w:rPr>
        <w:t xml:space="preserve">Ринкова взаємодія між емітентами цінних паперів, інвесторами та фінансовими посередниками характеризується використанням реєстраційних та ліцензійних режимів, потребує належної правової впорядкованості. </w:t>
      </w:r>
      <w:r w:rsidRPr="00873E9B">
        <w:rPr>
          <w:rFonts w:ascii="Times New Roman" w:hAnsi="Times New Roman" w:cs="Times New Roman"/>
          <w:b/>
          <w:iCs/>
          <w:color w:val="auto"/>
        </w:rPr>
        <w:t>Контрольна</w:t>
      </w:r>
      <w:r w:rsidRPr="002741AE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2741AE">
        <w:rPr>
          <w:rFonts w:ascii="Times New Roman" w:hAnsi="Times New Roman" w:cs="Times New Roman"/>
          <w:color w:val="auto"/>
        </w:rPr>
        <w:t xml:space="preserve">функція ринку цінних паперів полягає </w:t>
      </w:r>
      <w:proofErr w:type="gramStart"/>
      <w:r w:rsidRPr="002741AE">
        <w:rPr>
          <w:rFonts w:ascii="Times New Roman" w:hAnsi="Times New Roman" w:cs="Times New Roman"/>
          <w:color w:val="auto"/>
        </w:rPr>
        <w:t>у зд</w:t>
      </w:r>
      <w:proofErr w:type="gramEnd"/>
      <w:r w:rsidRPr="002741AE">
        <w:rPr>
          <w:rFonts w:ascii="Times New Roman" w:hAnsi="Times New Roman" w:cs="Times New Roman"/>
          <w:color w:val="auto"/>
        </w:rPr>
        <w:t xml:space="preserve">ійсненні повсякденного контролю за дотриманням законодавства учасниками ринку. </w:t>
      </w:r>
    </w:p>
    <w:p w:rsidR="00EE5C42" w:rsidRPr="002741AE" w:rsidRDefault="00EE5C42" w:rsidP="002741A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2741AE">
        <w:rPr>
          <w:rFonts w:ascii="Times New Roman" w:hAnsi="Times New Roman" w:cs="Times New Roman"/>
          <w:color w:val="auto"/>
        </w:rPr>
        <w:t xml:space="preserve">Ринок цінних паперів виступає в якості засобу </w:t>
      </w:r>
      <w:r w:rsidRPr="00873E9B">
        <w:rPr>
          <w:rFonts w:ascii="Times New Roman" w:hAnsi="Times New Roman" w:cs="Times New Roman"/>
          <w:b/>
          <w:iCs/>
          <w:color w:val="auto"/>
        </w:rPr>
        <w:t>поєднання державних, інституційних та індивідуальних інтересів</w:t>
      </w:r>
      <w:r w:rsidRPr="00873E9B">
        <w:rPr>
          <w:rFonts w:ascii="Times New Roman" w:hAnsi="Times New Roman" w:cs="Times New Roman"/>
          <w:b/>
          <w:color w:val="auto"/>
        </w:rPr>
        <w:t>,</w:t>
      </w:r>
      <w:r w:rsidRPr="002741AE">
        <w:rPr>
          <w:rFonts w:ascii="Times New Roman" w:hAnsi="Times New Roman" w:cs="Times New Roman"/>
          <w:color w:val="auto"/>
        </w:rPr>
        <w:t xml:space="preserve"> сприяє захисту грошових коштів населення від інфляції, покращенню його матеріального становища. </w:t>
      </w:r>
      <w:proofErr w:type="gramEnd"/>
    </w:p>
    <w:p w:rsidR="00EE5C42" w:rsidRPr="002741AE" w:rsidRDefault="00EE5C42" w:rsidP="002741AE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73E9B">
        <w:rPr>
          <w:rFonts w:ascii="Times New Roman" w:hAnsi="Times New Roman" w:cs="Times New Roman"/>
          <w:b/>
          <w:iCs/>
          <w:color w:val="auto"/>
        </w:rPr>
        <w:t>Інформаційна</w:t>
      </w:r>
      <w:r w:rsidRPr="002741AE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2741AE">
        <w:rPr>
          <w:rFonts w:ascii="Times New Roman" w:hAnsi="Times New Roman" w:cs="Times New Roman"/>
          <w:color w:val="auto"/>
        </w:rPr>
        <w:t xml:space="preserve">функція ринку цінних паперів полягає в тому, що показники курсової вартості цінних паперів дають інвесторам інформацію для розміщення їх капіталів. Адже падіння курсової вартості цінних паперів </w:t>
      </w:r>
      <w:proofErr w:type="gramStart"/>
      <w:r w:rsidRPr="002741AE">
        <w:rPr>
          <w:rFonts w:ascii="Times New Roman" w:hAnsi="Times New Roman" w:cs="Times New Roman"/>
          <w:color w:val="auto"/>
        </w:rPr>
        <w:t>св</w:t>
      </w:r>
      <w:proofErr w:type="gramEnd"/>
      <w:r w:rsidRPr="002741AE">
        <w:rPr>
          <w:rFonts w:ascii="Times New Roman" w:hAnsi="Times New Roman" w:cs="Times New Roman"/>
          <w:color w:val="auto"/>
        </w:rPr>
        <w:t xml:space="preserve">ідчить про спад ділової активності і, навпаки. Фондовий ринок виступає в ролі фінансового барометра, чутко реагуючи на зміни в економічному та </w:t>
      </w:r>
      <w:proofErr w:type="gramStart"/>
      <w:r w:rsidRPr="002741AE">
        <w:rPr>
          <w:rFonts w:ascii="Times New Roman" w:hAnsi="Times New Roman" w:cs="Times New Roman"/>
          <w:color w:val="auto"/>
        </w:rPr>
        <w:t>соц</w:t>
      </w:r>
      <w:proofErr w:type="gramEnd"/>
      <w:r w:rsidRPr="002741AE">
        <w:rPr>
          <w:rFonts w:ascii="Times New Roman" w:hAnsi="Times New Roman" w:cs="Times New Roman"/>
          <w:color w:val="auto"/>
        </w:rPr>
        <w:t>іально-політичному</w:t>
      </w:r>
      <w:r w:rsidRPr="002741AE">
        <w:rPr>
          <w:rFonts w:ascii="Times New Roman" w:hAnsi="Times New Roman" w:cs="Times New Roman"/>
        </w:rPr>
        <w:t xml:space="preserve"> розвитку. </w:t>
      </w:r>
    </w:p>
    <w:p w:rsidR="00EE5C42" w:rsidRPr="00873E9B" w:rsidRDefault="00EE5C42" w:rsidP="002741AE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</w:rPr>
      </w:pPr>
      <w:proofErr w:type="gramStart"/>
      <w:r w:rsidRPr="002741AE">
        <w:rPr>
          <w:rFonts w:ascii="Times New Roman" w:hAnsi="Times New Roman" w:cs="Times New Roman"/>
          <w:color w:val="auto"/>
        </w:rPr>
        <w:t xml:space="preserve">На ринку цінних паперів диверсифікуються капітали та розподіляється ризик, пов’язаний із вкладеннями інвесторів. Оперуючи великими обсягами фондового капіталу та акумулюючи значні реальні інвестиції, ринок цінних паперів впливає на </w:t>
      </w:r>
      <w:r w:rsidRPr="00873E9B">
        <w:rPr>
          <w:rFonts w:ascii="Times New Roman" w:hAnsi="Times New Roman" w:cs="Times New Roman"/>
          <w:b/>
          <w:iCs/>
          <w:color w:val="auto"/>
        </w:rPr>
        <w:t xml:space="preserve">економічну безпеку держави. </w:t>
      </w:r>
      <w:proofErr w:type="gramEnd"/>
    </w:p>
    <w:p w:rsidR="00C61F8F" w:rsidRDefault="00C61F8F" w:rsidP="002741AE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lang w:val="uk-UA"/>
        </w:rPr>
      </w:pPr>
    </w:p>
    <w:p w:rsidR="00EE5C42" w:rsidRPr="002741AE" w:rsidRDefault="00EE5C42" w:rsidP="002741A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2741AE">
        <w:rPr>
          <w:rFonts w:ascii="Times New Roman" w:hAnsi="Times New Roman" w:cs="Times New Roman"/>
          <w:b/>
          <w:bCs/>
          <w:color w:val="auto"/>
        </w:rPr>
        <w:t xml:space="preserve">4. Принципи становлення та розвитку </w:t>
      </w:r>
      <w:proofErr w:type="gramStart"/>
      <w:r w:rsidRPr="002741AE">
        <w:rPr>
          <w:rFonts w:ascii="Times New Roman" w:hAnsi="Times New Roman" w:cs="Times New Roman"/>
          <w:b/>
          <w:bCs/>
          <w:color w:val="auto"/>
        </w:rPr>
        <w:t>фондового</w:t>
      </w:r>
      <w:proofErr w:type="gramEnd"/>
      <w:r w:rsidRPr="002741AE">
        <w:rPr>
          <w:rFonts w:ascii="Times New Roman" w:hAnsi="Times New Roman" w:cs="Times New Roman"/>
          <w:b/>
          <w:bCs/>
          <w:color w:val="auto"/>
        </w:rPr>
        <w:t xml:space="preserve"> ринку </w:t>
      </w:r>
    </w:p>
    <w:p w:rsidR="00EE5C42" w:rsidRPr="002741AE" w:rsidRDefault="00EE5C42" w:rsidP="002741A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2741AE">
        <w:rPr>
          <w:rFonts w:ascii="Times New Roman" w:hAnsi="Times New Roman" w:cs="Times New Roman"/>
          <w:color w:val="auto"/>
        </w:rPr>
        <w:t xml:space="preserve">В основу функціонування ринку цінних паперів покладено </w:t>
      </w:r>
      <w:r w:rsidRPr="00873E9B">
        <w:rPr>
          <w:rFonts w:ascii="Times New Roman" w:hAnsi="Times New Roman" w:cs="Times New Roman"/>
          <w:b/>
          <w:color w:val="auto"/>
        </w:rPr>
        <w:t>загальні принципи</w:t>
      </w:r>
      <w:r w:rsidRPr="002741AE">
        <w:rPr>
          <w:rFonts w:ascii="Times New Roman" w:hAnsi="Times New Roman" w:cs="Times New Roman"/>
          <w:color w:val="auto"/>
        </w:rPr>
        <w:t xml:space="preserve">, серед яких: </w:t>
      </w:r>
    </w:p>
    <w:p w:rsidR="00EE5C42" w:rsidRPr="002741AE" w:rsidRDefault="00873E9B" w:rsidP="002741A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uk-UA"/>
        </w:rPr>
        <w:t>–</w:t>
      </w:r>
      <w:r w:rsidR="00EE5C42" w:rsidRPr="002741AE">
        <w:rPr>
          <w:rFonts w:ascii="Times New Roman" w:hAnsi="Times New Roman" w:cs="Times New Roman"/>
          <w:i/>
          <w:iCs/>
          <w:color w:val="auto"/>
        </w:rPr>
        <w:t xml:space="preserve">упорядкованість </w:t>
      </w:r>
      <w:r w:rsidR="00EE5C42" w:rsidRPr="002741AE">
        <w:rPr>
          <w:rFonts w:ascii="Times New Roman" w:hAnsi="Times New Roman" w:cs="Times New Roman"/>
          <w:color w:val="auto"/>
        </w:rPr>
        <w:t xml:space="preserve">(наявність чітких правил ринкової взаємодії, контроль за їх дотриманням); </w:t>
      </w:r>
    </w:p>
    <w:p w:rsidR="00EE5C42" w:rsidRPr="002741AE" w:rsidRDefault="00873E9B" w:rsidP="002741A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uk-UA"/>
        </w:rPr>
        <w:t>–</w:t>
      </w:r>
      <w:r w:rsidR="00EE5C42" w:rsidRPr="002741AE">
        <w:rPr>
          <w:rFonts w:ascii="Times New Roman" w:hAnsi="Times New Roman" w:cs="Times New Roman"/>
          <w:i/>
          <w:iCs/>
          <w:color w:val="auto"/>
        </w:rPr>
        <w:t xml:space="preserve">прозорість </w:t>
      </w:r>
      <w:r w:rsidR="00EE5C42" w:rsidRPr="002741AE">
        <w:rPr>
          <w:rFonts w:ascii="Times New Roman" w:hAnsi="Times New Roman" w:cs="Times New Roman"/>
          <w:color w:val="auto"/>
        </w:rPr>
        <w:t>(доступність інформації про емітентів, угоди, ст</w:t>
      </w:r>
      <w:r>
        <w:rPr>
          <w:rFonts w:ascii="Times New Roman" w:hAnsi="Times New Roman" w:cs="Times New Roman"/>
          <w:color w:val="auto"/>
        </w:rPr>
        <w:t>ан попиту і пропозиції та ін.);</w:t>
      </w:r>
      <w:r w:rsidR="00EE5C42" w:rsidRPr="002741AE">
        <w:rPr>
          <w:rFonts w:ascii="Times New Roman" w:hAnsi="Times New Roman" w:cs="Times New Roman"/>
          <w:color w:val="auto"/>
        </w:rPr>
        <w:t xml:space="preserve"> </w:t>
      </w:r>
    </w:p>
    <w:p w:rsidR="00EE5C42" w:rsidRPr="002741AE" w:rsidRDefault="00873E9B" w:rsidP="002741A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uk-UA"/>
        </w:rPr>
        <w:t>–</w:t>
      </w:r>
      <w:r w:rsidR="00EE5C42" w:rsidRPr="002741AE">
        <w:rPr>
          <w:rFonts w:ascii="Times New Roman" w:hAnsi="Times New Roman" w:cs="Times New Roman"/>
          <w:i/>
          <w:iCs/>
          <w:color w:val="auto"/>
        </w:rPr>
        <w:t xml:space="preserve">відкритість </w:t>
      </w:r>
      <w:r w:rsidR="00EE5C42" w:rsidRPr="002741AE">
        <w:rPr>
          <w:rFonts w:ascii="Times New Roman" w:hAnsi="Times New Roman" w:cs="Times New Roman"/>
          <w:color w:val="auto"/>
        </w:rPr>
        <w:t xml:space="preserve">(відсутність перешкод для входу на ринок і виходу з нього); </w:t>
      </w:r>
    </w:p>
    <w:p w:rsidR="00EE5C42" w:rsidRPr="002741AE" w:rsidRDefault="00873E9B" w:rsidP="002741A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uk-UA"/>
        </w:rPr>
        <w:lastRenderedPageBreak/>
        <w:t>–</w:t>
      </w:r>
      <w:r w:rsidR="00EE5C42" w:rsidRPr="002741AE">
        <w:rPr>
          <w:rFonts w:ascii="Times New Roman" w:hAnsi="Times New Roman" w:cs="Times New Roman"/>
          <w:i/>
          <w:iCs/>
          <w:color w:val="auto"/>
        </w:rPr>
        <w:t xml:space="preserve">рівність можливостей </w:t>
      </w:r>
      <w:r w:rsidR="00EE5C42" w:rsidRPr="002741AE">
        <w:rPr>
          <w:rFonts w:ascii="Times New Roman" w:hAnsi="Times New Roman" w:cs="Times New Roman"/>
          <w:color w:val="auto"/>
        </w:rPr>
        <w:t xml:space="preserve">(рівноположність усіх суб’єктів ринку); </w:t>
      </w:r>
    </w:p>
    <w:p w:rsidR="00EE5C42" w:rsidRPr="009A66C1" w:rsidRDefault="00873E9B" w:rsidP="00C80F40">
      <w:pPr>
        <w:pStyle w:val="Default"/>
        <w:tabs>
          <w:tab w:val="right" w:pos="9355"/>
        </w:tabs>
        <w:ind w:firstLine="709"/>
        <w:jc w:val="both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t>–</w:t>
      </w:r>
      <w:r w:rsidR="00EE5C42" w:rsidRPr="002741AE">
        <w:rPr>
          <w:rFonts w:ascii="Times New Roman" w:hAnsi="Times New Roman" w:cs="Times New Roman"/>
          <w:i/>
          <w:iCs/>
          <w:color w:val="auto"/>
        </w:rPr>
        <w:t xml:space="preserve">збалансованість </w:t>
      </w:r>
      <w:r w:rsidR="00EE5C42" w:rsidRPr="002741AE">
        <w:rPr>
          <w:rFonts w:ascii="Times New Roman" w:hAnsi="Times New Roman" w:cs="Times New Roman"/>
          <w:color w:val="auto"/>
        </w:rPr>
        <w:t>(відповідність масштаб</w:t>
      </w:r>
      <w:r w:rsidR="009A66C1">
        <w:rPr>
          <w:rFonts w:ascii="Times New Roman" w:hAnsi="Times New Roman" w:cs="Times New Roman"/>
          <w:color w:val="auto"/>
        </w:rPr>
        <w:t>ів оптового ринку роздрібному)</w:t>
      </w:r>
      <w:r w:rsidR="009A66C1">
        <w:rPr>
          <w:rFonts w:ascii="Times New Roman" w:hAnsi="Times New Roman" w:cs="Times New Roman"/>
          <w:color w:val="auto"/>
          <w:lang w:val="uk-UA"/>
        </w:rPr>
        <w:t>.</w:t>
      </w:r>
      <w:r w:rsidR="00C80F40">
        <w:rPr>
          <w:rFonts w:ascii="Times New Roman" w:hAnsi="Times New Roman" w:cs="Times New Roman"/>
          <w:color w:val="auto"/>
          <w:lang w:val="uk-UA"/>
        </w:rPr>
        <w:tab/>
      </w:r>
    </w:p>
    <w:p w:rsidR="00EE5C42" w:rsidRPr="002741AE" w:rsidRDefault="00EE5C42" w:rsidP="002741A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2741AE">
        <w:rPr>
          <w:rFonts w:ascii="Times New Roman" w:hAnsi="Times New Roman" w:cs="Times New Roman"/>
          <w:color w:val="auto"/>
        </w:rPr>
        <w:t xml:space="preserve">Концепцією функціонування та розвитку </w:t>
      </w:r>
      <w:proofErr w:type="gramStart"/>
      <w:r w:rsidRPr="002741AE">
        <w:rPr>
          <w:rFonts w:ascii="Times New Roman" w:hAnsi="Times New Roman" w:cs="Times New Roman"/>
          <w:color w:val="auto"/>
        </w:rPr>
        <w:t>фондового</w:t>
      </w:r>
      <w:proofErr w:type="gramEnd"/>
      <w:r w:rsidRPr="002741AE">
        <w:rPr>
          <w:rFonts w:ascii="Times New Roman" w:hAnsi="Times New Roman" w:cs="Times New Roman"/>
          <w:color w:val="auto"/>
        </w:rPr>
        <w:t xml:space="preserve"> ринку України сформульовано наступні </w:t>
      </w:r>
      <w:r w:rsidRPr="008B667F">
        <w:rPr>
          <w:rFonts w:ascii="Times New Roman" w:hAnsi="Times New Roman" w:cs="Times New Roman"/>
          <w:b/>
          <w:color w:val="auto"/>
        </w:rPr>
        <w:t>принципи становлення вітчизняного фондового ринку</w:t>
      </w:r>
      <w:r w:rsidRPr="002741AE">
        <w:rPr>
          <w:rFonts w:ascii="Times New Roman" w:hAnsi="Times New Roman" w:cs="Times New Roman"/>
          <w:color w:val="auto"/>
        </w:rPr>
        <w:t xml:space="preserve">: </w:t>
      </w:r>
    </w:p>
    <w:p w:rsidR="00EE5C42" w:rsidRPr="002741AE" w:rsidRDefault="008B667F" w:rsidP="002741A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uk-UA"/>
        </w:rPr>
        <w:t>–</w:t>
      </w:r>
      <w:r w:rsidR="00EE5C42" w:rsidRPr="002741AE">
        <w:rPr>
          <w:rFonts w:ascii="Times New Roman" w:hAnsi="Times New Roman" w:cs="Times New Roman"/>
          <w:color w:val="auto"/>
        </w:rPr>
        <w:t xml:space="preserve"> </w:t>
      </w:r>
      <w:r w:rsidR="00EE5C42" w:rsidRPr="002741AE">
        <w:rPr>
          <w:rFonts w:ascii="Times New Roman" w:hAnsi="Times New Roman" w:cs="Times New Roman"/>
          <w:b/>
          <w:bCs/>
          <w:i/>
          <w:iCs/>
          <w:color w:val="auto"/>
        </w:rPr>
        <w:t xml:space="preserve">соціальна справедливість </w:t>
      </w:r>
      <w:r w:rsidR="00EE5C42" w:rsidRPr="002741AE">
        <w:rPr>
          <w:rFonts w:ascii="Times New Roman" w:hAnsi="Times New Roman" w:cs="Times New Roman"/>
          <w:color w:val="auto"/>
        </w:rPr>
        <w:t xml:space="preserve">– створення рівних можливостей і спрощення умов доступу інвесторів та позичальників на ринок фінансових ресурсів, недопущення монопольних проявів, дискримінації прав і свобод суб’єктів ринку цінних паперів; </w:t>
      </w:r>
    </w:p>
    <w:p w:rsidR="00EE5C42" w:rsidRPr="002741AE" w:rsidRDefault="008B667F" w:rsidP="002741A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uk-UA"/>
        </w:rPr>
        <w:t xml:space="preserve">– </w:t>
      </w:r>
      <w:r w:rsidR="00EE5C42" w:rsidRPr="002741AE">
        <w:rPr>
          <w:rFonts w:ascii="Times New Roman" w:hAnsi="Times New Roman" w:cs="Times New Roman"/>
          <w:b/>
          <w:bCs/>
          <w:i/>
          <w:iCs/>
          <w:color w:val="auto"/>
        </w:rPr>
        <w:t xml:space="preserve">надійність захисту інвесторів </w:t>
      </w:r>
      <w:r w:rsidR="00EE5C42" w:rsidRPr="002741AE">
        <w:rPr>
          <w:rFonts w:ascii="Times New Roman" w:hAnsi="Times New Roman" w:cs="Times New Roman"/>
          <w:color w:val="auto"/>
        </w:rPr>
        <w:t xml:space="preserve">– створення необхідних умов (соціально-політичних, економічних, правових) для реалізації інтересів суб’єктів фондового ринку і забезпечення захисту їх майнових прав; </w:t>
      </w:r>
    </w:p>
    <w:p w:rsidR="00EE5C42" w:rsidRPr="002741AE" w:rsidRDefault="008B667F" w:rsidP="002741AE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lang w:val="uk-UA"/>
        </w:rPr>
        <w:t>–</w:t>
      </w:r>
      <w:r w:rsidR="00EE5C42" w:rsidRPr="002741AE">
        <w:rPr>
          <w:rFonts w:ascii="Times New Roman" w:hAnsi="Times New Roman" w:cs="Times New Roman"/>
          <w:color w:val="auto"/>
        </w:rPr>
        <w:t xml:space="preserve"> </w:t>
      </w:r>
      <w:r w:rsidR="00EE5C42" w:rsidRPr="002741AE">
        <w:rPr>
          <w:rFonts w:ascii="Times New Roman" w:hAnsi="Times New Roman" w:cs="Times New Roman"/>
          <w:b/>
          <w:bCs/>
          <w:i/>
          <w:iCs/>
          <w:color w:val="auto"/>
        </w:rPr>
        <w:t xml:space="preserve">регульованість </w:t>
      </w:r>
      <w:r w:rsidR="00EE5C42" w:rsidRPr="002741AE">
        <w:rPr>
          <w:rFonts w:ascii="Times New Roman" w:hAnsi="Times New Roman" w:cs="Times New Roman"/>
          <w:color w:val="auto"/>
        </w:rPr>
        <w:t>– створення гнучкої та ефективної</w:t>
      </w:r>
      <w:r w:rsidR="00EE5C42" w:rsidRPr="002741AE">
        <w:rPr>
          <w:rFonts w:ascii="Times New Roman" w:hAnsi="Times New Roman" w:cs="Times New Roman"/>
          <w:lang w:val="uk-UA"/>
        </w:rPr>
        <w:t xml:space="preserve"> </w:t>
      </w:r>
      <w:r w:rsidR="00EE5C42" w:rsidRPr="002741AE">
        <w:rPr>
          <w:rFonts w:ascii="Times New Roman" w:hAnsi="Times New Roman" w:cs="Times New Roman"/>
        </w:rPr>
        <w:t xml:space="preserve">системи регулювання фондового ринку; </w:t>
      </w:r>
    </w:p>
    <w:p w:rsidR="00EE5C42" w:rsidRPr="002741AE" w:rsidRDefault="008B667F" w:rsidP="002741A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uk-UA"/>
        </w:rPr>
        <w:t>–</w:t>
      </w:r>
      <w:r w:rsidR="00EE5C42" w:rsidRPr="002741AE">
        <w:rPr>
          <w:rFonts w:ascii="Times New Roman" w:hAnsi="Times New Roman" w:cs="Times New Roman"/>
          <w:color w:val="auto"/>
        </w:rPr>
        <w:t xml:space="preserve"> </w:t>
      </w:r>
      <w:r w:rsidR="00EE5C42" w:rsidRPr="002741AE">
        <w:rPr>
          <w:rFonts w:ascii="Times New Roman" w:hAnsi="Times New Roman" w:cs="Times New Roman"/>
          <w:b/>
          <w:bCs/>
          <w:i/>
          <w:iCs/>
          <w:color w:val="auto"/>
        </w:rPr>
        <w:t xml:space="preserve">контрольованість </w:t>
      </w:r>
      <w:r w:rsidR="00EE5C42" w:rsidRPr="002741AE">
        <w:rPr>
          <w:rFonts w:ascii="Times New Roman" w:hAnsi="Times New Roman" w:cs="Times New Roman"/>
          <w:color w:val="auto"/>
        </w:rPr>
        <w:t xml:space="preserve">– створення надійного механізму обліку і контролю, попередження і профілактики зловживань і злочинності на ринку цінних паперів; </w:t>
      </w:r>
    </w:p>
    <w:p w:rsidR="00EE5C42" w:rsidRPr="002741AE" w:rsidRDefault="008B667F" w:rsidP="002741A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uk-UA"/>
        </w:rPr>
        <w:t>–</w:t>
      </w:r>
      <w:r w:rsidR="00EE5C42" w:rsidRPr="002741AE">
        <w:rPr>
          <w:rFonts w:ascii="Times New Roman" w:hAnsi="Times New Roman" w:cs="Times New Roman"/>
          <w:color w:val="auto"/>
        </w:rPr>
        <w:t xml:space="preserve"> </w:t>
      </w:r>
      <w:r w:rsidR="00EE5C42" w:rsidRPr="002741AE">
        <w:rPr>
          <w:rFonts w:ascii="Times New Roman" w:hAnsi="Times New Roman" w:cs="Times New Roman"/>
          <w:b/>
          <w:bCs/>
          <w:i/>
          <w:iCs/>
          <w:color w:val="auto"/>
        </w:rPr>
        <w:t xml:space="preserve">ефективність </w:t>
      </w:r>
      <w:r w:rsidR="00EE5C42" w:rsidRPr="002741AE">
        <w:rPr>
          <w:rFonts w:ascii="Times New Roman" w:hAnsi="Times New Roman" w:cs="Times New Roman"/>
          <w:color w:val="auto"/>
        </w:rPr>
        <w:t xml:space="preserve">– максимальна реалізація потенційних можливостей фондового ринку стосовно мобілізації і розміщення фінансових ресурсів у перспективні сфери національної економіки, що буде сприяти забезпеченню її прогресу і задоволення життєвих потреб населення; </w:t>
      </w:r>
    </w:p>
    <w:p w:rsidR="00EE5C42" w:rsidRPr="002741AE" w:rsidRDefault="008B667F" w:rsidP="002741A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uk-UA"/>
        </w:rPr>
        <w:t>–</w:t>
      </w:r>
      <w:r w:rsidR="00EE5C42" w:rsidRPr="002741AE">
        <w:rPr>
          <w:rFonts w:ascii="Times New Roman" w:hAnsi="Times New Roman" w:cs="Times New Roman"/>
          <w:color w:val="auto"/>
        </w:rPr>
        <w:t xml:space="preserve"> </w:t>
      </w:r>
      <w:r w:rsidR="00EE5C42" w:rsidRPr="002741AE">
        <w:rPr>
          <w:rFonts w:ascii="Times New Roman" w:hAnsi="Times New Roman" w:cs="Times New Roman"/>
          <w:b/>
          <w:bCs/>
          <w:i/>
          <w:iCs/>
          <w:color w:val="auto"/>
        </w:rPr>
        <w:t xml:space="preserve">правова впорядкованість </w:t>
      </w:r>
      <w:r w:rsidR="00EE5C42" w:rsidRPr="002741AE">
        <w:rPr>
          <w:rFonts w:ascii="Times New Roman" w:hAnsi="Times New Roman" w:cs="Times New Roman"/>
          <w:color w:val="auto"/>
        </w:rPr>
        <w:t xml:space="preserve">– створення розвинутої правової інфраструктури забезпечення діяльності фондового ринку, що чітко регламентує правила поведінки і взаємовідносин його суб’єктів; </w:t>
      </w:r>
    </w:p>
    <w:p w:rsidR="00EE5C42" w:rsidRPr="002741AE" w:rsidRDefault="008B667F" w:rsidP="002741A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uk-UA"/>
        </w:rPr>
        <w:t>–</w:t>
      </w:r>
      <w:r w:rsidR="00EE5C42" w:rsidRPr="002741AE">
        <w:rPr>
          <w:rFonts w:ascii="Times New Roman" w:hAnsi="Times New Roman" w:cs="Times New Roman"/>
          <w:color w:val="auto"/>
        </w:rPr>
        <w:t xml:space="preserve"> </w:t>
      </w:r>
      <w:r w:rsidR="00EE5C42" w:rsidRPr="002741AE">
        <w:rPr>
          <w:rFonts w:ascii="Times New Roman" w:hAnsi="Times New Roman" w:cs="Times New Roman"/>
          <w:b/>
          <w:bCs/>
          <w:i/>
          <w:iCs/>
          <w:color w:val="auto"/>
        </w:rPr>
        <w:t xml:space="preserve">прозорість, відкритість </w:t>
      </w:r>
      <w:r w:rsidR="00EE5C42" w:rsidRPr="002741AE">
        <w:rPr>
          <w:rFonts w:ascii="Times New Roman" w:hAnsi="Times New Roman" w:cs="Times New Roman"/>
          <w:color w:val="auto"/>
        </w:rPr>
        <w:t xml:space="preserve">– забезпечення надання інвесторам повної і доступної інформації, яка стосується умов випуску і обігу на ринку цінних паперів, гласності фінансово- господарської діяльності емітентів, усунення проявів дискримінації фондового ринку; </w:t>
      </w:r>
    </w:p>
    <w:p w:rsidR="00EE5C42" w:rsidRPr="002741AE" w:rsidRDefault="008B667F" w:rsidP="002741A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uk-UA"/>
        </w:rPr>
        <w:t>–</w:t>
      </w:r>
      <w:r w:rsidR="00EE5C42" w:rsidRPr="002741AE">
        <w:rPr>
          <w:rFonts w:ascii="Times New Roman" w:hAnsi="Times New Roman" w:cs="Times New Roman"/>
          <w:color w:val="auto"/>
        </w:rPr>
        <w:t xml:space="preserve"> </w:t>
      </w:r>
      <w:r w:rsidR="00EE5C42" w:rsidRPr="002741AE">
        <w:rPr>
          <w:rFonts w:ascii="Times New Roman" w:hAnsi="Times New Roman" w:cs="Times New Roman"/>
          <w:b/>
          <w:bCs/>
          <w:i/>
          <w:iCs/>
          <w:color w:val="auto"/>
        </w:rPr>
        <w:t xml:space="preserve">конкурентність </w:t>
      </w:r>
      <w:r w:rsidR="00EE5C42" w:rsidRPr="002741AE">
        <w:rPr>
          <w:rFonts w:ascii="Times New Roman" w:hAnsi="Times New Roman" w:cs="Times New Roman"/>
          <w:color w:val="auto"/>
        </w:rPr>
        <w:t xml:space="preserve">– забезпечення необхідної свободи підприємницької діяльності інвесторів, емітентів і ринкових посередників, створення умов для змагання за найбільш вигідне залучення вільних фінансових ресурсів і встановлення немонопольних цін на послуги фінансових посередників при умові контролю за дотриманням правил добросовісної конкуренції учасниками фондового ринку; </w:t>
      </w:r>
    </w:p>
    <w:p w:rsidR="005D2A35" w:rsidRPr="002741AE" w:rsidRDefault="008B667F" w:rsidP="002741A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EE5C42" w:rsidRPr="002741AE">
        <w:rPr>
          <w:rFonts w:ascii="Times New Roman" w:hAnsi="Times New Roman" w:cs="Times New Roman"/>
          <w:sz w:val="24"/>
          <w:szCs w:val="24"/>
        </w:rPr>
        <w:t xml:space="preserve"> </w:t>
      </w:r>
      <w:r w:rsidR="00EE5C42" w:rsidRPr="002741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цілісність </w:t>
      </w:r>
      <w:r w:rsidR="00EE5C42" w:rsidRPr="002741AE">
        <w:rPr>
          <w:rFonts w:ascii="Times New Roman" w:hAnsi="Times New Roman" w:cs="Times New Roman"/>
          <w:sz w:val="24"/>
          <w:szCs w:val="24"/>
        </w:rPr>
        <w:t>– забезпечується функціонуванням єдиної біржової, депозитарної та клірингової систем.</w:t>
      </w:r>
    </w:p>
    <w:p w:rsidR="005D2A35" w:rsidRDefault="005D2A35" w:rsidP="003546F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val="uk-UA"/>
        </w:rPr>
      </w:pPr>
    </w:p>
    <w:p w:rsidR="005D2A35" w:rsidRDefault="005D2A35" w:rsidP="003546F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val="uk-UA"/>
        </w:rPr>
      </w:pPr>
    </w:p>
    <w:p w:rsidR="005D2A35" w:rsidRDefault="005D2A35" w:rsidP="003546F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val="uk-UA"/>
        </w:rPr>
      </w:pPr>
    </w:p>
    <w:p w:rsidR="005D2A35" w:rsidRDefault="005D2A35" w:rsidP="003546F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val="uk-UA"/>
        </w:rPr>
      </w:pPr>
    </w:p>
    <w:p w:rsidR="005D2A35" w:rsidRDefault="005D2A35" w:rsidP="003546F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val="uk-UA"/>
        </w:rPr>
      </w:pPr>
    </w:p>
    <w:p w:rsidR="005D2A35" w:rsidRDefault="005D2A35" w:rsidP="003546F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val="uk-UA"/>
        </w:rPr>
      </w:pPr>
    </w:p>
    <w:p w:rsidR="005D2A35" w:rsidRDefault="005D2A35" w:rsidP="003546F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val="uk-UA"/>
        </w:rPr>
      </w:pPr>
    </w:p>
    <w:p w:rsidR="005D2A35" w:rsidRDefault="005D2A35" w:rsidP="003546F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val="uk-UA"/>
        </w:rPr>
      </w:pPr>
    </w:p>
    <w:p w:rsidR="005D2A35" w:rsidRPr="005D2A35" w:rsidRDefault="005D2A35" w:rsidP="003546F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val="uk-UA"/>
        </w:rPr>
      </w:pPr>
    </w:p>
    <w:sectPr w:rsidR="005D2A35" w:rsidRPr="005D2A35" w:rsidSect="00FE5CD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EFF" w:rsidRDefault="000A5EFF" w:rsidP="00FE5CDF">
      <w:pPr>
        <w:spacing w:after="0" w:line="240" w:lineRule="auto"/>
      </w:pPr>
      <w:r>
        <w:separator/>
      </w:r>
    </w:p>
  </w:endnote>
  <w:endnote w:type="continuationSeparator" w:id="0">
    <w:p w:rsidR="000A5EFF" w:rsidRDefault="000A5EFF" w:rsidP="00FE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EFF" w:rsidRDefault="000A5EFF" w:rsidP="00FE5CDF">
      <w:pPr>
        <w:spacing w:after="0" w:line="240" w:lineRule="auto"/>
      </w:pPr>
      <w:r>
        <w:separator/>
      </w:r>
    </w:p>
  </w:footnote>
  <w:footnote w:type="continuationSeparator" w:id="0">
    <w:p w:rsidR="000A5EFF" w:rsidRDefault="000A5EFF" w:rsidP="00FE5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6682"/>
      <w:docPartObj>
        <w:docPartGallery w:val="Page Numbers (Top of Page)"/>
        <w:docPartUnique/>
      </w:docPartObj>
    </w:sdtPr>
    <w:sdtEndPr/>
    <w:sdtContent>
      <w:p w:rsidR="00B16B6C" w:rsidRDefault="000125DC">
        <w:pPr>
          <w:pStyle w:val="a4"/>
          <w:jc w:val="right"/>
        </w:pPr>
        <w:r w:rsidRPr="00B16B6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16B6C" w:rsidRPr="00B16B6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16B6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5126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16B6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16B6C" w:rsidRDefault="00B16B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6AF2"/>
    <w:multiLevelType w:val="hybridMultilevel"/>
    <w:tmpl w:val="6A827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B6781"/>
    <w:multiLevelType w:val="hybridMultilevel"/>
    <w:tmpl w:val="C9EE58C4"/>
    <w:lvl w:ilvl="0" w:tplc="D2A6E056">
      <w:numFmt w:val="bullet"/>
      <w:lvlText w:val="–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62CC"/>
    <w:rsid w:val="000125DC"/>
    <w:rsid w:val="0006360D"/>
    <w:rsid w:val="000A5EFF"/>
    <w:rsid w:val="0011464C"/>
    <w:rsid w:val="00122DFB"/>
    <w:rsid w:val="00125071"/>
    <w:rsid w:val="0015126F"/>
    <w:rsid w:val="001548E5"/>
    <w:rsid w:val="002741AE"/>
    <w:rsid w:val="00297B9A"/>
    <w:rsid w:val="003218F7"/>
    <w:rsid w:val="003546F7"/>
    <w:rsid w:val="004970D8"/>
    <w:rsid w:val="00523DD6"/>
    <w:rsid w:val="00526001"/>
    <w:rsid w:val="005D2A35"/>
    <w:rsid w:val="00620474"/>
    <w:rsid w:val="00686819"/>
    <w:rsid w:val="006E138B"/>
    <w:rsid w:val="00701708"/>
    <w:rsid w:val="00723FAD"/>
    <w:rsid w:val="00762208"/>
    <w:rsid w:val="008131ED"/>
    <w:rsid w:val="00817A06"/>
    <w:rsid w:val="00873E9B"/>
    <w:rsid w:val="008B667F"/>
    <w:rsid w:val="008C2A8C"/>
    <w:rsid w:val="00987662"/>
    <w:rsid w:val="009A66C1"/>
    <w:rsid w:val="009B172B"/>
    <w:rsid w:val="009D33F2"/>
    <w:rsid w:val="00B16B6C"/>
    <w:rsid w:val="00BB3555"/>
    <w:rsid w:val="00BF505A"/>
    <w:rsid w:val="00C16526"/>
    <w:rsid w:val="00C61F8F"/>
    <w:rsid w:val="00C80F40"/>
    <w:rsid w:val="00DB0AA8"/>
    <w:rsid w:val="00DB2502"/>
    <w:rsid w:val="00E462CC"/>
    <w:rsid w:val="00EE5C42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53">
          <o:proxy start="" idref="#_x0000_s1134" connectloc="1"/>
          <o:proxy end="" idref="#_x0000_s1135" connectloc="0"/>
        </o:r>
        <o:r id="V:Rule2" type="connector" idref="#_x0000_s1087">
          <o:proxy start="" idref="#_x0000_s1079" connectloc="2"/>
          <o:proxy end="" idref="#_x0000_s1081" connectloc="0"/>
        </o:r>
        <o:r id="V:Rule3" type="connector" idref="#_x0000_s1160">
          <o:proxy start="" idref="#_x0000_s1139" connectloc="2"/>
          <o:proxy end="" idref="#_x0000_s1142" connectloc="0"/>
        </o:r>
        <o:r id="V:Rule4" type="connector" idref="#_x0000_s1193">
          <o:proxy start="" idref="#_x0000_s1191" connectloc="0"/>
          <o:proxy end="" idref="#_x0000_s1186" connectloc="5"/>
        </o:r>
        <o:r id="V:Rule5" type="connector" idref="#_x0000_s1159">
          <o:proxy start="" idref="#_x0000_s1139" connectloc="2"/>
          <o:proxy end="" idref="#_x0000_s1141" connectloc="0"/>
        </o:r>
        <o:r id="V:Rule6" type="connector" idref="#_x0000_s1197">
          <o:proxy start="" idref="#_x0000_s1191" connectloc="2"/>
          <o:proxy end="" idref="#_x0000_s1189" connectloc="0"/>
        </o:r>
        <o:r id="V:Rule7" type="connector" idref="#_x0000_s1164">
          <o:proxy start="" idref="#_x0000_s1144" connectloc="2"/>
          <o:proxy end="" idref="#_x0000_s1147" connectloc="0"/>
        </o:r>
        <o:r id="V:Rule8" type="connector" idref="#_x0000_s1194">
          <o:proxy start="" idref="#_x0000_s1191" connectloc="3"/>
          <o:proxy end="" idref="#_x0000_s1190" connectloc="2"/>
        </o:r>
        <o:r id="V:Rule9" type="connector" idref="#_x0000_s1195">
          <o:proxy start="" idref="#_x0000_s1191" connectloc="1"/>
          <o:proxy end="" idref="#_x0000_s1187" connectloc="6"/>
        </o:r>
        <o:r id="V:Rule10" type="connector" idref="#_x0000_s1196">
          <o:proxy start="" idref="#_x0000_s1191" connectloc="2"/>
          <o:proxy end="" idref="#_x0000_s1188" connectloc="0"/>
        </o:r>
        <o:r id="V:Rule11" type="connector" idref="#_x0000_s1166">
          <o:proxy start="" idref="#_x0000_s1149" connectloc="3"/>
          <o:proxy end="" idref="#_x0000_s1152" connectloc="0"/>
        </o:r>
        <o:r id="V:Rule12" type="connector" idref="#_x0000_s1155">
          <o:proxy start="" idref="#_x0000_s1134" connectloc="2"/>
          <o:proxy end="" idref="#_x0000_s1136" connectloc="0"/>
        </o:r>
        <o:r id="V:Rule13" type="connector" idref="#_x0000_s1090">
          <o:proxy start="" idref="#_x0000_s1080" connectloc="2"/>
          <o:proxy end="" idref="#_x0000_s1084" connectloc="0"/>
        </o:r>
        <o:r id="V:Rule14" type="connector" idref="#_x0000_s1158">
          <o:proxy start="" idref="#_x0000_s1139" connectloc="3"/>
          <o:proxy end="" idref="#_x0000_s1143" connectloc="0"/>
        </o:r>
        <o:r id="V:Rule15" type="connector" idref="#_x0000_s1089">
          <o:proxy start="" idref="#_x0000_s1080" connectloc="2"/>
          <o:proxy end="" idref="#_x0000_s1083" connectloc="0"/>
        </o:r>
        <o:r id="V:Rule16" type="connector" idref="#_x0000_s1161">
          <o:proxy start="" idref="#_x0000_s1144" connectloc="1"/>
          <o:proxy end="" idref="#_x0000_s1145" connectloc="0"/>
        </o:r>
        <o:r id="V:Rule17" type="connector" idref="#_x0000_s1162">
          <o:proxy start="" idref="#_x0000_s1144" connectloc="3"/>
          <o:proxy end="" idref="#_x0000_s1148" connectloc="0"/>
        </o:r>
        <o:r id="V:Rule18" type="connector" idref="#_x0000_s1163">
          <o:proxy start="" idref="#_x0000_s1144" connectloc="2"/>
          <o:proxy end="" idref="#_x0000_s1146" connectloc="0"/>
        </o:r>
        <o:r id="V:Rule19" type="connector" idref="#_x0000_s1192">
          <o:proxy start="" idref="#_x0000_s1191" connectloc="0"/>
          <o:proxy end="" idref="#_x0000_s1185" connectloc="5"/>
        </o:r>
        <o:r id="V:Rule20" type="connector" idref="#_x0000_s1156">
          <o:proxy start="" idref="#_x0000_s1134" connectloc="2"/>
          <o:proxy end="" idref="#_x0000_s1137" connectloc="0"/>
        </o:r>
        <o:r id="V:Rule21" type="connector" idref="#_x0000_s1154">
          <o:proxy start="" idref="#_x0000_s1134" connectloc="3"/>
          <o:proxy end="" idref="#_x0000_s1138" connectloc="0"/>
        </o:r>
        <o:r id="V:Rule22" type="connector" idref="#_x0000_s1157">
          <o:proxy start="" idref="#_x0000_s1139" connectloc="1"/>
          <o:proxy end="" idref="#_x0000_s1140" connectloc="0"/>
        </o:r>
        <o:r id="V:Rule23" type="connector" idref="#_x0000_s1086">
          <o:proxy start="" idref="#_x0000_s1078" connectloc="3"/>
          <o:proxy end="" idref="#_x0000_s1080" connectloc="0"/>
        </o:r>
        <o:r id="V:Rule24" type="connector" idref="#_x0000_s1085">
          <o:proxy start="" idref="#_x0000_s1078" connectloc="1"/>
          <o:proxy end="" idref="#_x0000_s1079" connectloc="0"/>
        </o:r>
        <o:r id="V:Rule25" type="connector" idref="#_x0000_s1088">
          <o:proxy start="" idref="#_x0000_s1079" connectloc="2"/>
          <o:proxy end="" idref="#_x0000_s1082" connectloc="0"/>
        </o:r>
        <o:r id="V:Rule26" type="connector" idref="#_x0000_s1165">
          <o:proxy start="" idref="#_x0000_s1149" connectloc="1"/>
          <o:proxy end="" idref="#_x0000_s1150" connectloc="0"/>
        </o:r>
        <o:r id="V:Rule27" type="connector" idref="#_x0000_s1167">
          <o:proxy start="" idref="#_x0000_s1149" connectloc="2"/>
          <o:proxy end="" idref="#_x0000_s1151" connectloc="0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2CC"/>
    <w:pPr>
      <w:ind w:left="720"/>
      <w:contextualSpacing/>
    </w:pPr>
  </w:style>
  <w:style w:type="paragraph" w:customStyle="1" w:styleId="Default">
    <w:name w:val="Default"/>
    <w:rsid w:val="00E462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16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6B6C"/>
  </w:style>
  <w:style w:type="paragraph" w:styleId="a6">
    <w:name w:val="footer"/>
    <w:basedOn w:val="a"/>
    <w:link w:val="a7"/>
    <w:uiPriority w:val="99"/>
    <w:semiHidden/>
    <w:unhideWhenUsed/>
    <w:rsid w:val="00B16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6B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2704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Inna</cp:lastModifiedBy>
  <cp:revision>24</cp:revision>
  <cp:lastPrinted>2021-02-09T17:00:00Z</cp:lastPrinted>
  <dcterms:created xsi:type="dcterms:W3CDTF">2020-03-29T07:18:00Z</dcterms:created>
  <dcterms:modified xsi:type="dcterms:W3CDTF">2022-07-06T07:04:00Z</dcterms:modified>
</cp:coreProperties>
</file>