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70" w:rsidRDefault="006D5B38" w:rsidP="006D5B38">
      <w:pPr>
        <w:pStyle w:val="1"/>
        <w:rPr>
          <w:lang w:val="uk-UA"/>
        </w:rPr>
      </w:pPr>
      <w:r>
        <w:rPr>
          <w:lang w:val="uk-UA"/>
        </w:rPr>
        <w:t>Питання на залік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bookmarkStart w:id="0" w:name="_Hlk139293697"/>
      <w:bookmarkStart w:id="1" w:name="_Hlk139645650"/>
      <w:r w:rsidRPr="006D5B38">
        <w:rPr>
          <w:lang w:val="uk-UA"/>
        </w:rPr>
        <w:t xml:space="preserve">Предмет і об'єкт.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Принципи.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Методи. </w:t>
      </w:r>
      <w:bookmarkStart w:id="2" w:name="_GoBack"/>
      <w:bookmarkEnd w:id="2"/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>Інформаційний потік.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Особливості </w:t>
      </w:r>
      <w:proofErr w:type="spellStart"/>
      <w:r w:rsidRPr="006D5B38">
        <w:rPr>
          <w:lang w:val="uk-UA"/>
        </w:rPr>
        <w:t>медіаосвіти</w:t>
      </w:r>
      <w:proofErr w:type="spellEnd"/>
      <w:r w:rsidRPr="006D5B38">
        <w:rPr>
          <w:lang w:val="uk-UA"/>
        </w:rPr>
        <w:t xml:space="preserve">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Можливості </w:t>
      </w:r>
      <w:proofErr w:type="spellStart"/>
      <w:r w:rsidRPr="006D5B38">
        <w:rPr>
          <w:lang w:val="uk-UA"/>
        </w:rPr>
        <w:t>медіаосвіти</w:t>
      </w:r>
      <w:proofErr w:type="spellEnd"/>
      <w:r w:rsidRPr="006D5B38">
        <w:rPr>
          <w:lang w:val="uk-UA"/>
        </w:rPr>
        <w:t xml:space="preserve">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Фейк.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>Достовірн</w:t>
      </w:r>
      <w:r w:rsidRPr="006D5B38">
        <w:rPr>
          <w:lang w:val="uk-UA"/>
        </w:rPr>
        <w:t>ість</w:t>
      </w:r>
      <w:r w:rsidRPr="006D5B38">
        <w:rPr>
          <w:lang w:val="uk-UA"/>
        </w:rPr>
        <w:t xml:space="preserve"> повідомлення.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>Р</w:t>
      </w:r>
      <w:r w:rsidRPr="006D5B38">
        <w:rPr>
          <w:lang w:val="uk-UA"/>
        </w:rPr>
        <w:t xml:space="preserve">оль достовірної інформації під час ухвалення рішень.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Маніпуляції.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>Способи протистояння маніпуляціям.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Складові </w:t>
      </w:r>
      <w:proofErr w:type="spellStart"/>
      <w:r w:rsidRPr="006D5B38">
        <w:rPr>
          <w:lang w:val="uk-UA"/>
        </w:rPr>
        <w:t>медіаосвіти</w:t>
      </w:r>
      <w:proofErr w:type="spellEnd"/>
      <w:r w:rsidRPr="006D5B38">
        <w:rPr>
          <w:lang w:val="uk-UA"/>
        </w:rPr>
        <w:t xml:space="preserve">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Забезпечення </w:t>
      </w:r>
      <w:proofErr w:type="spellStart"/>
      <w:r w:rsidRPr="006D5B38">
        <w:rPr>
          <w:lang w:val="uk-UA"/>
        </w:rPr>
        <w:t>медіаосвіти</w:t>
      </w:r>
      <w:proofErr w:type="spellEnd"/>
      <w:r w:rsidRPr="006D5B38">
        <w:rPr>
          <w:lang w:val="uk-UA"/>
        </w:rPr>
        <w:t xml:space="preserve">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Ресурси.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Розповідь.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Стислий виклад.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Опис.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Характеристика.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Пояснення.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Міркування.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Поняття авторського права.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Зміст і обсяг поняття.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Спілкування в мережі.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Формування іміджу школи.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>Відкриті ресурси.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proofErr w:type="spellStart"/>
      <w:r w:rsidRPr="006D5B38">
        <w:rPr>
          <w:lang w:val="uk-UA"/>
        </w:rPr>
        <w:t>Кібербулінг</w:t>
      </w:r>
      <w:proofErr w:type="spellEnd"/>
      <w:r w:rsidRPr="006D5B38">
        <w:rPr>
          <w:lang w:val="uk-UA"/>
        </w:rPr>
        <w:t xml:space="preserve">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Учасники </w:t>
      </w:r>
      <w:proofErr w:type="spellStart"/>
      <w:r w:rsidRPr="006D5B38">
        <w:rPr>
          <w:lang w:val="uk-UA"/>
        </w:rPr>
        <w:t>кірбербулінгу</w:t>
      </w:r>
      <w:proofErr w:type="spellEnd"/>
      <w:r w:rsidRPr="006D5B38">
        <w:rPr>
          <w:lang w:val="uk-UA"/>
        </w:rPr>
        <w:t xml:space="preserve">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>Способи протистояння.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Поняття "критичне мислення".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 xml:space="preserve">Особливості </w:t>
      </w:r>
      <w:proofErr w:type="spellStart"/>
      <w:r w:rsidRPr="006D5B38">
        <w:rPr>
          <w:lang w:val="uk-UA"/>
        </w:rPr>
        <w:t>медіаджерел</w:t>
      </w:r>
      <w:proofErr w:type="spellEnd"/>
      <w:r w:rsidRPr="006D5B38">
        <w:rPr>
          <w:lang w:val="uk-UA"/>
        </w:rPr>
        <w:t xml:space="preserve"> та їхнього аналізу. </w:t>
      </w:r>
    </w:p>
    <w:p w:rsidR="006D5B38" w:rsidRPr="006D5B38" w:rsidRDefault="006D5B38" w:rsidP="006D5B38">
      <w:pPr>
        <w:pStyle w:val="a3"/>
        <w:numPr>
          <w:ilvl w:val="0"/>
          <w:numId w:val="1"/>
        </w:numPr>
        <w:rPr>
          <w:lang w:val="uk-UA"/>
        </w:rPr>
      </w:pPr>
      <w:r w:rsidRPr="006D5B38">
        <w:rPr>
          <w:lang w:val="uk-UA"/>
        </w:rPr>
        <w:t>Протистояння прийомам маніпуляцій.</w:t>
      </w:r>
    </w:p>
    <w:bookmarkEnd w:id="0"/>
    <w:bookmarkEnd w:id="1"/>
    <w:p w:rsidR="006D5B38" w:rsidRPr="006D5B38" w:rsidRDefault="006D5B38" w:rsidP="006D5B38">
      <w:pPr>
        <w:rPr>
          <w:lang w:val="uk-UA"/>
        </w:rPr>
      </w:pPr>
    </w:p>
    <w:p w:rsidR="006D5B38" w:rsidRPr="006D5B38" w:rsidRDefault="006D5B38">
      <w:pPr>
        <w:rPr>
          <w:lang w:val="uk-UA"/>
        </w:rPr>
      </w:pPr>
    </w:p>
    <w:sectPr w:rsidR="006D5B38" w:rsidRPr="006D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11D8"/>
    <w:multiLevelType w:val="hybridMultilevel"/>
    <w:tmpl w:val="8C0656D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38"/>
    <w:rsid w:val="004B4278"/>
    <w:rsid w:val="004E0645"/>
    <w:rsid w:val="005967C1"/>
    <w:rsid w:val="005F6E70"/>
    <w:rsid w:val="006D5B38"/>
    <w:rsid w:val="006F61C1"/>
    <w:rsid w:val="00A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BF09"/>
  <w15:chartTrackingRefBased/>
  <w15:docId w15:val="{B732AD57-1677-497E-8FEF-FA18B35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1C1"/>
    <w:pPr>
      <w:spacing w:after="0" w:line="240" w:lineRule="auto"/>
      <w:ind w:firstLine="720"/>
      <w:jc w:val="both"/>
    </w:pPr>
    <w:rPr>
      <w:rFonts w:cstheme="minorHAnsi"/>
      <w:sz w:val="28"/>
      <w:lang w:val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4B4278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B4278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27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B4278"/>
    <w:rPr>
      <w:rFonts w:asciiTheme="majorHAnsi" w:eastAsiaTheme="majorEastAsia" w:hAnsiTheme="majorHAnsi" w:cstheme="majorBidi"/>
      <w:sz w:val="32"/>
      <w:szCs w:val="32"/>
    </w:rPr>
  </w:style>
  <w:style w:type="paragraph" w:styleId="a3">
    <w:name w:val="List Paragraph"/>
    <w:basedOn w:val="a"/>
    <w:uiPriority w:val="34"/>
    <w:qFormat/>
    <w:rsid w:val="006D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Терно</dc:creator>
  <cp:keywords/>
  <dc:description/>
  <cp:lastModifiedBy>Сергей Терно</cp:lastModifiedBy>
  <cp:revision>1</cp:revision>
  <dcterms:created xsi:type="dcterms:W3CDTF">2023-07-10T15:38:00Z</dcterms:created>
  <dcterms:modified xsi:type="dcterms:W3CDTF">2023-07-10T15:40:00Z</dcterms:modified>
</cp:coreProperties>
</file>