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0E46" w14:textId="77777777" w:rsidR="00734A96" w:rsidRDefault="00734A96" w:rsidP="00734A96">
      <w:pPr>
        <w:spacing w:before="88"/>
        <w:ind w:left="814" w:right="975"/>
        <w:jc w:val="center"/>
        <w:rPr>
          <w:b/>
          <w:sz w:val="30"/>
        </w:rPr>
      </w:pPr>
      <w:r>
        <w:rPr>
          <w:b/>
          <w:sz w:val="30"/>
        </w:rPr>
        <w:t>Тема</w:t>
      </w:r>
      <w:r>
        <w:rPr>
          <w:b/>
          <w:spacing w:val="-4"/>
          <w:sz w:val="30"/>
        </w:rPr>
        <w:t xml:space="preserve"> </w:t>
      </w:r>
      <w:r>
        <w:rPr>
          <w:b/>
          <w:spacing w:val="-10"/>
          <w:sz w:val="30"/>
        </w:rPr>
        <w:t>6</w:t>
      </w:r>
    </w:p>
    <w:p w14:paraId="60834661" w14:textId="77777777" w:rsidR="00734A96" w:rsidRDefault="00734A96" w:rsidP="00734A96">
      <w:pPr>
        <w:ind w:left="2101" w:right="2264"/>
        <w:jc w:val="center"/>
        <w:rPr>
          <w:b/>
          <w:sz w:val="30"/>
        </w:rPr>
      </w:pPr>
      <w:r>
        <w:rPr>
          <w:b/>
          <w:sz w:val="30"/>
        </w:rPr>
        <w:t>ПРАВОВЕ</w:t>
      </w:r>
      <w:r>
        <w:rPr>
          <w:b/>
          <w:spacing w:val="-19"/>
          <w:sz w:val="30"/>
        </w:rPr>
        <w:t xml:space="preserve"> </w:t>
      </w:r>
      <w:r>
        <w:rPr>
          <w:b/>
          <w:sz w:val="30"/>
        </w:rPr>
        <w:t>РЕГУЛЮВАННЯ</w:t>
      </w:r>
      <w:r>
        <w:rPr>
          <w:b/>
          <w:spacing w:val="-17"/>
          <w:sz w:val="30"/>
        </w:rPr>
        <w:t xml:space="preserve"> </w:t>
      </w:r>
      <w:r>
        <w:rPr>
          <w:b/>
          <w:sz w:val="30"/>
        </w:rPr>
        <w:t>ОХОРОНИ ТА ВИКОРИСТАННЯ НАДР</w:t>
      </w:r>
    </w:p>
    <w:p w14:paraId="272FE4DC" w14:textId="77777777" w:rsidR="00734A96" w:rsidRDefault="00734A96" w:rsidP="00734A96">
      <w:pPr>
        <w:pStyle w:val="a5"/>
        <w:numPr>
          <w:ilvl w:val="1"/>
          <w:numId w:val="1"/>
        </w:numPr>
        <w:tabs>
          <w:tab w:val="left" w:pos="1478"/>
        </w:tabs>
        <w:spacing w:before="222"/>
        <w:ind w:hanging="527"/>
        <w:rPr>
          <w:sz w:val="30"/>
        </w:rPr>
      </w:pPr>
      <w:r>
        <w:rPr>
          <w:sz w:val="30"/>
        </w:rPr>
        <w:t>Державний</w:t>
      </w:r>
      <w:r>
        <w:rPr>
          <w:spacing w:val="-6"/>
          <w:sz w:val="30"/>
        </w:rPr>
        <w:t xml:space="preserve"> </w:t>
      </w:r>
      <w:r>
        <w:rPr>
          <w:sz w:val="30"/>
        </w:rPr>
        <w:t>фонд</w:t>
      </w:r>
      <w:r>
        <w:rPr>
          <w:spacing w:val="-4"/>
          <w:sz w:val="30"/>
        </w:rPr>
        <w:t xml:space="preserve"> </w:t>
      </w:r>
      <w:r>
        <w:rPr>
          <w:sz w:val="30"/>
        </w:rPr>
        <w:t>надр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України.</w:t>
      </w:r>
    </w:p>
    <w:p w14:paraId="736B9BCB" w14:textId="77777777" w:rsidR="00734A96" w:rsidRDefault="00734A96" w:rsidP="00734A96">
      <w:pPr>
        <w:pStyle w:val="a5"/>
        <w:numPr>
          <w:ilvl w:val="1"/>
          <w:numId w:val="1"/>
        </w:numPr>
        <w:tabs>
          <w:tab w:val="left" w:pos="1478"/>
        </w:tabs>
        <w:spacing w:before="1" w:line="344" w:lineRule="exact"/>
        <w:ind w:hanging="527"/>
        <w:rPr>
          <w:sz w:val="30"/>
        </w:rPr>
      </w:pPr>
      <w:r>
        <w:rPr>
          <w:sz w:val="30"/>
        </w:rPr>
        <w:t>Корисні</w:t>
      </w:r>
      <w:r>
        <w:rPr>
          <w:spacing w:val="-5"/>
          <w:sz w:val="30"/>
        </w:rPr>
        <w:t xml:space="preserve"> </w:t>
      </w:r>
      <w:r>
        <w:rPr>
          <w:sz w:val="30"/>
        </w:rPr>
        <w:t>копалини:</w:t>
      </w:r>
      <w:r>
        <w:rPr>
          <w:spacing w:val="-5"/>
          <w:sz w:val="30"/>
        </w:rPr>
        <w:t xml:space="preserve"> </w:t>
      </w:r>
      <w:r>
        <w:rPr>
          <w:sz w:val="30"/>
        </w:rPr>
        <w:t>поняття</w:t>
      </w:r>
      <w:r>
        <w:rPr>
          <w:spacing w:val="-5"/>
          <w:sz w:val="30"/>
        </w:rPr>
        <w:t xml:space="preserve"> </w:t>
      </w:r>
      <w:r>
        <w:rPr>
          <w:sz w:val="30"/>
        </w:rPr>
        <w:t>та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види.</w:t>
      </w:r>
    </w:p>
    <w:p w14:paraId="0244ACB7" w14:textId="77777777" w:rsidR="00734A96" w:rsidRDefault="00734A96" w:rsidP="00734A96">
      <w:pPr>
        <w:pStyle w:val="a5"/>
        <w:numPr>
          <w:ilvl w:val="1"/>
          <w:numId w:val="1"/>
        </w:numPr>
        <w:tabs>
          <w:tab w:val="left" w:pos="1478"/>
        </w:tabs>
        <w:spacing w:line="344" w:lineRule="exact"/>
        <w:ind w:hanging="527"/>
        <w:rPr>
          <w:sz w:val="30"/>
        </w:rPr>
      </w:pPr>
      <w:r>
        <w:rPr>
          <w:sz w:val="30"/>
        </w:rPr>
        <w:t>Правова</w:t>
      </w:r>
      <w:r>
        <w:rPr>
          <w:spacing w:val="-7"/>
          <w:sz w:val="30"/>
        </w:rPr>
        <w:t xml:space="preserve"> </w:t>
      </w:r>
      <w:r>
        <w:rPr>
          <w:sz w:val="30"/>
        </w:rPr>
        <w:t>охорона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надр.</w:t>
      </w:r>
    </w:p>
    <w:p w14:paraId="1FA2A699" w14:textId="77777777" w:rsidR="00734A96" w:rsidRDefault="00734A96" w:rsidP="00734A96">
      <w:pPr>
        <w:pStyle w:val="a5"/>
        <w:numPr>
          <w:ilvl w:val="1"/>
          <w:numId w:val="1"/>
        </w:numPr>
        <w:tabs>
          <w:tab w:val="left" w:pos="1478"/>
        </w:tabs>
        <w:spacing w:before="1"/>
        <w:ind w:left="243" w:right="489" w:firstLine="707"/>
        <w:rPr>
          <w:sz w:val="30"/>
        </w:rPr>
      </w:pPr>
      <w:r>
        <w:rPr>
          <w:sz w:val="30"/>
        </w:rPr>
        <w:t>Вимоги</w:t>
      </w:r>
      <w:r>
        <w:rPr>
          <w:spacing w:val="-6"/>
          <w:sz w:val="30"/>
        </w:rPr>
        <w:t xml:space="preserve"> </w:t>
      </w:r>
      <w:r>
        <w:rPr>
          <w:sz w:val="30"/>
        </w:rPr>
        <w:t>при</w:t>
      </w:r>
      <w:r>
        <w:rPr>
          <w:spacing w:val="-6"/>
          <w:sz w:val="30"/>
        </w:rPr>
        <w:t xml:space="preserve"> </w:t>
      </w:r>
      <w:r>
        <w:rPr>
          <w:sz w:val="30"/>
        </w:rPr>
        <w:t>розробці</w:t>
      </w:r>
      <w:r>
        <w:rPr>
          <w:spacing w:val="-7"/>
          <w:sz w:val="30"/>
        </w:rPr>
        <w:t xml:space="preserve"> </w:t>
      </w:r>
      <w:r>
        <w:rPr>
          <w:sz w:val="30"/>
        </w:rPr>
        <w:t>родовищ</w:t>
      </w:r>
      <w:r>
        <w:rPr>
          <w:spacing w:val="-6"/>
          <w:sz w:val="30"/>
        </w:rPr>
        <w:t xml:space="preserve"> </w:t>
      </w:r>
      <w:r>
        <w:rPr>
          <w:sz w:val="30"/>
        </w:rPr>
        <w:t>корисних</w:t>
      </w:r>
      <w:r>
        <w:rPr>
          <w:spacing w:val="-4"/>
          <w:sz w:val="30"/>
        </w:rPr>
        <w:t xml:space="preserve"> </w:t>
      </w:r>
      <w:r>
        <w:rPr>
          <w:sz w:val="30"/>
        </w:rPr>
        <w:t>копалин</w:t>
      </w:r>
      <w:r>
        <w:rPr>
          <w:spacing w:val="-6"/>
          <w:sz w:val="30"/>
        </w:rPr>
        <w:t xml:space="preserve"> </w:t>
      </w:r>
      <w:r>
        <w:rPr>
          <w:sz w:val="30"/>
        </w:rPr>
        <w:t>та</w:t>
      </w:r>
      <w:r>
        <w:rPr>
          <w:spacing w:val="-7"/>
          <w:sz w:val="30"/>
        </w:rPr>
        <w:t xml:space="preserve"> </w:t>
      </w:r>
      <w:r>
        <w:rPr>
          <w:sz w:val="30"/>
        </w:rPr>
        <w:t>переробці мінеральної сировини.</w:t>
      </w:r>
    </w:p>
    <w:p w14:paraId="3DDE0550" w14:textId="77777777" w:rsidR="00734A96" w:rsidRDefault="00734A96" w:rsidP="00734A96">
      <w:pPr>
        <w:pStyle w:val="a5"/>
        <w:numPr>
          <w:ilvl w:val="1"/>
          <w:numId w:val="1"/>
        </w:numPr>
        <w:tabs>
          <w:tab w:val="left" w:pos="1478"/>
        </w:tabs>
        <w:spacing w:before="1" w:line="344" w:lineRule="exact"/>
        <w:ind w:hanging="527"/>
        <w:rPr>
          <w:sz w:val="30"/>
        </w:rPr>
      </w:pPr>
      <w:r>
        <w:rPr>
          <w:sz w:val="30"/>
        </w:rPr>
        <w:t>Структура</w:t>
      </w:r>
      <w:r>
        <w:rPr>
          <w:spacing w:val="-7"/>
          <w:sz w:val="30"/>
        </w:rPr>
        <w:t xml:space="preserve"> </w:t>
      </w:r>
      <w:r>
        <w:rPr>
          <w:sz w:val="30"/>
        </w:rPr>
        <w:t>права</w:t>
      </w:r>
      <w:r>
        <w:rPr>
          <w:spacing w:val="-8"/>
          <w:sz w:val="30"/>
        </w:rPr>
        <w:t xml:space="preserve"> </w:t>
      </w:r>
      <w:r>
        <w:rPr>
          <w:sz w:val="30"/>
        </w:rPr>
        <w:t>користування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надрами.</w:t>
      </w:r>
    </w:p>
    <w:p w14:paraId="097EB4B8" w14:textId="77777777" w:rsidR="00734A96" w:rsidRDefault="00734A96" w:rsidP="00734A96">
      <w:pPr>
        <w:pStyle w:val="a5"/>
        <w:numPr>
          <w:ilvl w:val="1"/>
          <w:numId w:val="1"/>
        </w:numPr>
        <w:tabs>
          <w:tab w:val="left" w:pos="1478"/>
        </w:tabs>
        <w:spacing w:line="344" w:lineRule="exact"/>
        <w:ind w:hanging="527"/>
        <w:rPr>
          <w:sz w:val="30"/>
        </w:rPr>
      </w:pPr>
      <w:r>
        <w:rPr>
          <w:sz w:val="30"/>
        </w:rPr>
        <w:t>Права</w:t>
      </w:r>
      <w:r>
        <w:rPr>
          <w:spacing w:val="-7"/>
          <w:sz w:val="30"/>
        </w:rPr>
        <w:t xml:space="preserve"> </w:t>
      </w:r>
      <w:r>
        <w:rPr>
          <w:sz w:val="30"/>
        </w:rPr>
        <w:t>суб’єктів</w:t>
      </w:r>
      <w:r>
        <w:rPr>
          <w:spacing w:val="-6"/>
          <w:sz w:val="30"/>
        </w:rPr>
        <w:t xml:space="preserve"> </w:t>
      </w:r>
      <w:r>
        <w:rPr>
          <w:sz w:val="30"/>
        </w:rPr>
        <w:t>користування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надрами.</w:t>
      </w:r>
    </w:p>
    <w:p w14:paraId="5CE7A479" w14:textId="77777777" w:rsidR="00734A96" w:rsidRDefault="00734A96" w:rsidP="00734A96">
      <w:pPr>
        <w:pStyle w:val="a5"/>
        <w:numPr>
          <w:ilvl w:val="1"/>
          <w:numId w:val="1"/>
        </w:numPr>
        <w:tabs>
          <w:tab w:val="left" w:pos="1478"/>
        </w:tabs>
        <w:spacing w:before="1"/>
        <w:ind w:hanging="527"/>
        <w:rPr>
          <w:sz w:val="30"/>
        </w:rPr>
      </w:pPr>
      <w:r>
        <w:rPr>
          <w:sz w:val="30"/>
        </w:rPr>
        <w:t>Обов’язки</w:t>
      </w:r>
      <w:r>
        <w:rPr>
          <w:spacing w:val="-5"/>
          <w:sz w:val="30"/>
        </w:rPr>
        <w:t xml:space="preserve"> </w:t>
      </w:r>
      <w:r>
        <w:rPr>
          <w:sz w:val="30"/>
        </w:rPr>
        <w:t>суб’єктів</w:t>
      </w:r>
      <w:r>
        <w:rPr>
          <w:spacing w:val="-4"/>
          <w:sz w:val="30"/>
        </w:rPr>
        <w:t xml:space="preserve"> </w:t>
      </w:r>
      <w:proofErr w:type="spellStart"/>
      <w:r>
        <w:rPr>
          <w:spacing w:val="-2"/>
          <w:sz w:val="30"/>
        </w:rPr>
        <w:t>надрокористування</w:t>
      </w:r>
      <w:proofErr w:type="spellEnd"/>
      <w:r>
        <w:rPr>
          <w:spacing w:val="-2"/>
          <w:sz w:val="30"/>
        </w:rPr>
        <w:t>.</w:t>
      </w:r>
    </w:p>
    <w:p w14:paraId="3D9DA78C" w14:textId="77777777" w:rsidR="00734A96" w:rsidRDefault="00734A96" w:rsidP="00734A96">
      <w:pPr>
        <w:pStyle w:val="a5"/>
        <w:numPr>
          <w:ilvl w:val="1"/>
          <w:numId w:val="1"/>
        </w:numPr>
        <w:tabs>
          <w:tab w:val="left" w:pos="1478"/>
        </w:tabs>
        <w:ind w:hanging="527"/>
        <w:rPr>
          <w:sz w:val="30"/>
        </w:rPr>
      </w:pPr>
      <w:r>
        <w:rPr>
          <w:sz w:val="30"/>
        </w:rPr>
        <w:t>Види</w:t>
      </w:r>
      <w:r>
        <w:rPr>
          <w:spacing w:val="-8"/>
          <w:sz w:val="30"/>
        </w:rPr>
        <w:t xml:space="preserve"> </w:t>
      </w:r>
      <w:r>
        <w:rPr>
          <w:sz w:val="30"/>
        </w:rPr>
        <w:t>користування</w:t>
      </w:r>
      <w:r>
        <w:rPr>
          <w:spacing w:val="-7"/>
          <w:sz w:val="30"/>
        </w:rPr>
        <w:t xml:space="preserve"> </w:t>
      </w:r>
      <w:r>
        <w:rPr>
          <w:sz w:val="30"/>
        </w:rPr>
        <w:t>надрами,</w:t>
      </w:r>
      <w:r>
        <w:rPr>
          <w:spacing w:val="-5"/>
          <w:sz w:val="30"/>
        </w:rPr>
        <w:t xml:space="preserve"> </w:t>
      </w:r>
      <w:r>
        <w:rPr>
          <w:sz w:val="30"/>
        </w:rPr>
        <w:t>на</w:t>
      </w:r>
      <w:r>
        <w:rPr>
          <w:spacing w:val="-6"/>
          <w:sz w:val="30"/>
        </w:rPr>
        <w:t xml:space="preserve"> </w:t>
      </w:r>
      <w:r>
        <w:rPr>
          <w:sz w:val="30"/>
        </w:rPr>
        <w:t>які</w:t>
      </w:r>
      <w:r>
        <w:rPr>
          <w:spacing w:val="-5"/>
          <w:sz w:val="30"/>
        </w:rPr>
        <w:t xml:space="preserve"> </w:t>
      </w:r>
      <w:r>
        <w:rPr>
          <w:sz w:val="30"/>
        </w:rPr>
        <w:t>надаються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дозволи.</w:t>
      </w:r>
    </w:p>
    <w:p w14:paraId="64318DC8" w14:textId="77777777" w:rsidR="00734A96" w:rsidRDefault="00734A96" w:rsidP="00734A96">
      <w:pPr>
        <w:pStyle w:val="a5"/>
        <w:numPr>
          <w:ilvl w:val="1"/>
          <w:numId w:val="1"/>
        </w:numPr>
        <w:tabs>
          <w:tab w:val="left" w:pos="1478"/>
        </w:tabs>
        <w:spacing w:before="1" w:line="344" w:lineRule="exact"/>
        <w:ind w:hanging="527"/>
        <w:rPr>
          <w:sz w:val="30"/>
        </w:rPr>
      </w:pPr>
      <w:r>
        <w:rPr>
          <w:sz w:val="30"/>
        </w:rPr>
        <w:t>Відповідальність</w:t>
      </w:r>
      <w:r>
        <w:rPr>
          <w:spacing w:val="-9"/>
          <w:sz w:val="30"/>
        </w:rPr>
        <w:t xml:space="preserve"> </w:t>
      </w:r>
      <w:r>
        <w:rPr>
          <w:sz w:val="30"/>
        </w:rPr>
        <w:t>за</w:t>
      </w:r>
      <w:r>
        <w:rPr>
          <w:spacing w:val="-8"/>
          <w:sz w:val="30"/>
        </w:rPr>
        <w:t xml:space="preserve"> </w:t>
      </w:r>
      <w:r>
        <w:rPr>
          <w:sz w:val="30"/>
        </w:rPr>
        <w:t>порушення</w:t>
      </w:r>
      <w:r>
        <w:rPr>
          <w:spacing w:val="-4"/>
          <w:sz w:val="30"/>
        </w:rPr>
        <w:t xml:space="preserve"> </w:t>
      </w:r>
      <w:r>
        <w:rPr>
          <w:sz w:val="30"/>
        </w:rPr>
        <w:t>законодавства</w:t>
      </w:r>
      <w:r>
        <w:rPr>
          <w:spacing w:val="-8"/>
          <w:sz w:val="30"/>
        </w:rPr>
        <w:t xml:space="preserve"> </w:t>
      </w:r>
      <w:r>
        <w:rPr>
          <w:sz w:val="30"/>
        </w:rPr>
        <w:t>про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надра.</w:t>
      </w:r>
    </w:p>
    <w:p w14:paraId="5C192F62" w14:textId="77777777" w:rsidR="00734A96" w:rsidRDefault="00734A96" w:rsidP="00734A96">
      <w:pPr>
        <w:pStyle w:val="a5"/>
        <w:numPr>
          <w:ilvl w:val="1"/>
          <w:numId w:val="1"/>
        </w:numPr>
        <w:tabs>
          <w:tab w:val="left" w:pos="1628"/>
        </w:tabs>
        <w:spacing w:line="344" w:lineRule="exact"/>
        <w:ind w:left="1627" w:hanging="677"/>
        <w:rPr>
          <w:sz w:val="30"/>
        </w:rPr>
      </w:pPr>
      <w:r>
        <w:rPr>
          <w:sz w:val="30"/>
        </w:rPr>
        <w:t>Фактори,</w:t>
      </w:r>
      <w:r>
        <w:rPr>
          <w:spacing w:val="-6"/>
          <w:sz w:val="30"/>
        </w:rPr>
        <w:t xml:space="preserve"> </w:t>
      </w:r>
      <w:r>
        <w:rPr>
          <w:sz w:val="30"/>
        </w:rPr>
        <w:t>які</w:t>
      </w:r>
      <w:r>
        <w:rPr>
          <w:spacing w:val="-5"/>
          <w:sz w:val="30"/>
        </w:rPr>
        <w:t xml:space="preserve"> </w:t>
      </w:r>
      <w:r>
        <w:rPr>
          <w:sz w:val="30"/>
        </w:rPr>
        <w:t>впливають</w:t>
      </w:r>
      <w:r>
        <w:rPr>
          <w:spacing w:val="-6"/>
          <w:sz w:val="30"/>
        </w:rPr>
        <w:t xml:space="preserve"> </w:t>
      </w:r>
      <w:r>
        <w:rPr>
          <w:sz w:val="30"/>
        </w:rPr>
        <w:t>на</w:t>
      </w:r>
      <w:r>
        <w:rPr>
          <w:spacing w:val="-4"/>
          <w:sz w:val="30"/>
        </w:rPr>
        <w:t xml:space="preserve"> </w:t>
      </w:r>
      <w:r>
        <w:rPr>
          <w:sz w:val="30"/>
        </w:rPr>
        <w:t>раціональне</w:t>
      </w:r>
      <w:r>
        <w:rPr>
          <w:spacing w:val="-6"/>
          <w:sz w:val="30"/>
        </w:rPr>
        <w:t xml:space="preserve"> </w:t>
      </w:r>
      <w:r>
        <w:rPr>
          <w:sz w:val="30"/>
        </w:rPr>
        <w:t>використання</w:t>
      </w:r>
      <w:r>
        <w:rPr>
          <w:spacing w:val="-6"/>
          <w:sz w:val="30"/>
        </w:rPr>
        <w:t xml:space="preserve"> </w:t>
      </w:r>
      <w:r>
        <w:rPr>
          <w:spacing w:val="-2"/>
          <w:sz w:val="30"/>
        </w:rPr>
        <w:t>надр.</w:t>
      </w:r>
    </w:p>
    <w:p w14:paraId="4D3BBADC" w14:textId="77777777" w:rsidR="00734A96" w:rsidRDefault="00734A96" w:rsidP="00734A96">
      <w:pPr>
        <w:pStyle w:val="a3"/>
        <w:spacing w:before="252"/>
        <w:ind w:left="243" w:right="406" w:firstLine="707"/>
        <w:jc w:val="both"/>
      </w:pPr>
      <w:r>
        <w:t>Надра – один із об’єктів екологічного права та є важливою складовою навколишнього природнього середовища, і складають все те, що міститься під земною площиною, через що Україна має унікальну мінерально-сировинну основу. Саме у надрах України було винайдено понад 20 тисяч покладів, серед яких 9225 родовищ складають велике значення у промисловому вимірі та перебувають на Державному</w:t>
      </w:r>
      <w:r>
        <w:rPr>
          <w:spacing w:val="80"/>
        </w:rPr>
        <w:t xml:space="preserve"> </w:t>
      </w:r>
      <w:r>
        <w:t>балансі запасів корисних копалин. Завдяки цьому, на основі зазначених покладів функціонує більш ніж 2 тисячі переробник, збагачувальних та гірничодобувних установ.</w:t>
      </w:r>
    </w:p>
    <w:p w14:paraId="077C7838" w14:textId="77777777" w:rsidR="00734A96" w:rsidRDefault="00734A96" w:rsidP="00734A96">
      <w:pPr>
        <w:pStyle w:val="a3"/>
        <w:spacing w:before="1" w:line="228" w:lineRule="auto"/>
        <w:ind w:left="243" w:right="406" w:firstLine="707"/>
        <w:jc w:val="both"/>
      </w:pPr>
      <w:r>
        <w:t>Саме надра складають велике значення для людства своєю користю, зокрема, являються джерелом енергетичних і паливних ресурсних продуктів. Однак, це не єдине корисне для людства призначення</w:t>
      </w:r>
      <w:r>
        <w:rPr>
          <w:spacing w:val="-6"/>
        </w:rPr>
        <w:t xml:space="preserve"> </w:t>
      </w:r>
      <w:r>
        <w:t>надр.</w:t>
      </w:r>
      <w:r>
        <w:rPr>
          <w:spacing w:val="-3"/>
        </w:rPr>
        <w:t xml:space="preserve"> </w:t>
      </w:r>
      <w:r>
        <w:t>Отже,</w:t>
      </w:r>
      <w:r>
        <w:rPr>
          <w:spacing w:val="-6"/>
        </w:rPr>
        <w:t xml:space="preserve"> </w:t>
      </w:r>
      <w:r>
        <w:t>підземний</w:t>
      </w:r>
      <w:r>
        <w:rPr>
          <w:spacing w:val="-5"/>
        </w:rPr>
        <w:t xml:space="preserve"> </w:t>
      </w:r>
      <w:r>
        <w:t>простір</w:t>
      </w:r>
      <w:r>
        <w:rPr>
          <w:spacing w:val="-5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використовується</w:t>
      </w:r>
      <w:r>
        <w:rPr>
          <w:spacing w:val="-6"/>
        </w:rPr>
        <w:t xml:space="preserve"> </w:t>
      </w:r>
      <w:r>
        <w:t>для збереження нафти, газу, виконує роль сховищ для зберігання відходів.</w:t>
      </w:r>
    </w:p>
    <w:p w14:paraId="4D1CBE35" w14:textId="77777777" w:rsidR="00734A96" w:rsidRDefault="00734A96" w:rsidP="00734A96">
      <w:pPr>
        <w:pStyle w:val="a3"/>
        <w:spacing w:before="1" w:line="228" w:lineRule="auto"/>
        <w:ind w:left="243" w:right="403" w:firstLine="707"/>
        <w:jc w:val="both"/>
      </w:pPr>
      <w:r>
        <w:t>Аналіз останніх результатів геологічно-розвідувальних робіт, що проводились протягом останніх років надає можливість розрахувати відкриття нових промислових покладів корисних копалин та забезпечення збереженнями установ паливного та енергетичного комплексу, а також інших підприємств.</w:t>
      </w:r>
    </w:p>
    <w:p w14:paraId="434FB585" w14:textId="77777777" w:rsidR="00734A96" w:rsidRDefault="00734A96" w:rsidP="00734A96">
      <w:pPr>
        <w:pStyle w:val="a3"/>
        <w:spacing w:before="140" w:line="228" w:lineRule="auto"/>
        <w:ind w:left="188" w:right="460"/>
        <w:jc w:val="both"/>
      </w:pPr>
      <w:r>
        <w:t xml:space="preserve">Визначення поняттю надр відображену у законодавстві України. Так, статтею 1 Кодексу України про надра, надра визначено як </w:t>
      </w:r>
      <w:r>
        <w:lastRenderedPageBreak/>
        <w:t>частину кори землі, що розташовується під поверхнею суші та дном водоймищ і простягається до глибин, доступних для геологічного вивчення та освоєння. Тобто надра являє собою певну частину навколишнього природнього</w:t>
      </w:r>
      <w:r>
        <w:rPr>
          <w:spacing w:val="40"/>
        </w:rPr>
        <w:t xml:space="preserve">  </w:t>
      </w:r>
      <w:r>
        <w:t>середовища</w:t>
      </w:r>
      <w:r>
        <w:rPr>
          <w:spacing w:val="39"/>
        </w:rPr>
        <w:t xml:space="preserve">  </w:t>
      </w:r>
      <w:r>
        <w:t>та</w:t>
      </w:r>
      <w:r>
        <w:rPr>
          <w:spacing w:val="40"/>
        </w:rPr>
        <w:t xml:space="preserve">  </w:t>
      </w:r>
      <w:r>
        <w:t>займає</w:t>
      </w:r>
      <w:r>
        <w:rPr>
          <w:spacing w:val="40"/>
        </w:rPr>
        <w:t xml:space="preserve">  </w:t>
      </w:r>
      <w:r>
        <w:t>площинний</w:t>
      </w:r>
      <w:r>
        <w:rPr>
          <w:spacing w:val="40"/>
        </w:rPr>
        <w:t xml:space="preserve">  </w:t>
      </w:r>
      <w:r>
        <w:t>простір</w:t>
      </w:r>
      <w:r>
        <w:rPr>
          <w:spacing w:val="40"/>
        </w:rPr>
        <w:t xml:space="preserve">  </w:t>
      </w:r>
      <w:r>
        <w:t>у</w:t>
      </w:r>
      <w:r>
        <w:rPr>
          <w:spacing w:val="39"/>
        </w:rPr>
        <w:t xml:space="preserve">  </w:t>
      </w:r>
      <w:r>
        <w:t>межах</w:t>
      </w:r>
      <w:r>
        <w:t xml:space="preserve"> </w:t>
      </w:r>
      <w:r>
        <w:t>території України та включає в себе корисні копалини, підземні води, мінералогічні утворення, а також площини відповідного територіального простору, у тому числі у вигляді природних та техногенних порожнин, які використовуються з метою видобування корисних копалин або не мають такої мети, або не використовуються, а також родовища (поклади) корисних копалин, що знаходяться як на поверхні землі, так й під її площиною, а тому під державну охорону надра підлягають в цілому, тобто все те, що охоплює це визначення.</w:t>
      </w:r>
    </w:p>
    <w:p w14:paraId="63F38A0D" w14:textId="77777777" w:rsidR="00734A96" w:rsidRDefault="00734A96" w:rsidP="00734A96">
      <w:pPr>
        <w:pStyle w:val="a3"/>
        <w:spacing w:line="228" w:lineRule="auto"/>
        <w:ind w:left="188" w:right="462" w:firstLine="708"/>
        <w:jc w:val="both"/>
      </w:pPr>
      <w:r>
        <w:t>Відтак, проаналізувавши законодавче визначення надр, слід дійти до висновку, що поняття «надра» включає в себе певні кордони меж надр, а саме включає в себе поверхневу межу (зовнішню поверхню землі) та нижню межу (підземні товщі). Зокрема, коли мова йде про визначення ділянки надр, то така дефініція включає в себе межі як за зовнішньою територією, так і з низу товщі земної поверхні.</w:t>
      </w:r>
    </w:p>
    <w:p w14:paraId="110413A8" w14:textId="77777777" w:rsidR="00734A96" w:rsidRDefault="00734A96" w:rsidP="00734A96">
      <w:pPr>
        <w:pStyle w:val="a3"/>
        <w:spacing w:before="1" w:line="228" w:lineRule="auto"/>
        <w:ind w:left="188" w:right="456" w:firstLine="708"/>
        <w:jc w:val="both"/>
      </w:pPr>
      <w:r>
        <w:t>Основним Законом України, статтею визначено, що усі природні ресурси, у тому числі й надра, є об’єктами права власності народу України, який у межах та спосіб, визначених Конституцією України та прийнятими у відповідності до неї законами, представляють органи державної влади та органи місцевого самоврядування, які вчиняють представницькі дії від імені українського народу. У зв’язку з чим, кожний громадянин має право на використання природними об’єктами екологічного права, зокрема, надрами, у відповідності до вимог чинного законодавства України.</w:t>
      </w:r>
    </w:p>
    <w:p w14:paraId="6472BBF7" w14:textId="77777777" w:rsidR="00734A96" w:rsidRDefault="00734A96" w:rsidP="00734A96">
      <w:pPr>
        <w:pStyle w:val="a3"/>
        <w:spacing w:line="228" w:lineRule="auto"/>
        <w:ind w:left="188" w:right="455" w:firstLine="708"/>
        <w:jc w:val="both"/>
      </w:pPr>
      <w:r>
        <w:t xml:space="preserve">Корисні копалини являють собою мінеральні нагромадження органічного чи неорганічного походження, перебуваючи у різних </w:t>
      </w:r>
      <w:proofErr w:type="spellStart"/>
      <w:r>
        <w:t>площинах</w:t>
      </w:r>
      <w:proofErr w:type="spellEnd"/>
      <w:r>
        <w:rPr>
          <w:spacing w:val="-16"/>
        </w:rPr>
        <w:t xml:space="preserve"> </w:t>
      </w:r>
      <w:r>
        <w:t>:</w:t>
      </w:r>
      <w:r>
        <w:rPr>
          <w:spacing w:val="-16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надрах,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землі,</w:t>
      </w:r>
      <w:r>
        <w:rPr>
          <w:spacing w:val="-16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джерелах</w:t>
      </w:r>
      <w:r>
        <w:rPr>
          <w:spacing w:val="-16"/>
        </w:rPr>
        <w:t xml:space="preserve"> </w:t>
      </w:r>
      <w:r>
        <w:t>вод</w:t>
      </w:r>
      <w:r>
        <w:rPr>
          <w:spacing w:val="-17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газів,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дні</w:t>
      </w:r>
      <w:r>
        <w:rPr>
          <w:spacing w:val="-17"/>
        </w:rPr>
        <w:t xml:space="preserve"> </w:t>
      </w:r>
      <w:r>
        <w:t>водоймищ,</w:t>
      </w:r>
      <w:r>
        <w:rPr>
          <w:spacing w:val="-16"/>
        </w:rPr>
        <w:t xml:space="preserve"> </w:t>
      </w:r>
      <w:r>
        <w:t xml:space="preserve">а </w:t>
      </w:r>
      <w:r>
        <w:rPr>
          <w:spacing w:val="-4"/>
        </w:rPr>
        <w:t>також</w:t>
      </w:r>
      <w:r>
        <w:rPr>
          <w:spacing w:val="-13"/>
        </w:rPr>
        <w:t xml:space="preserve"> </w:t>
      </w:r>
      <w:r>
        <w:rPr>
          <w:spacing w:val="-4"/>
        </w:rPr>
        <w:t>утворення</w:t>
      </w:r>
      <w:r>
        <w:rPr>
          <w:spacing w:val="-15"/>
        </w:rPr>
        <w:t xml:space="preserve"> </w:t>
      </w:r>
      <w:r>
        <w:rPr>
          <w:spacing w:val="-4"/>
        </w:rPr>
        <w:t>у</w:t>
      </w:r>
      <w:r>
        <w:rPr>
          <w:spacing w:val="-12"/>
        </w:rPr>
        <w:t xml:space="preserve"> </w:t>
      </w:r>
      <w:r>
        <w:rPr>
          <w:spacing w:val="-4"/>
        </w:rPr>
        <w:t>місцях</w:t>
      </w:r>
      <w:r>
        <w:rPr>
          <w:spacing w:val="-13"/>
        </w:rPr>
        <w:t xml:space="preserve"> </w:t>
      </w:r>
      <w:r>
        <w:rPr>
          <w:spacing w:val="-4"/>
        </w:rPr>
        <w:t>прибирання</w:t>
      </w:r>
      <w:r>
        <w:rPr>
          <w:spacing w:val="-13"/>
        </w:rPr>
        <w:t xml:space="preserve"> </w:t>
      </w:r>
      <w:r>
        <w:rPr>
          <w:spacing w:val="-4"/>
        </w:rPr>
        <w:t>відходів</w:t>
      </w:r>
      <w:r>
        <w:rPr>
          <w:spacing w:val="-14"/>
        </w:rPr>
        <w:t xml:space="preserve"> </w:t>
      </w:r>
      <w:r>
        <w:rPr>
          <w:spacing w:val="-4"/>
        </w:rPr>
        <w:t>виробництва</w:t>
      </w:r>
      <w:r>
        <w:rPr>
          <w:spacing w:val="-15"/>
        </w:rPr>
        <w:t xml:space="preserve"> </w:t>
      </w:r>
      <w:r>
        <w:rPr>
          <w:spacing w:val="-4"/>
        </w:rPr>
        <w:t>або</w:t>
      </w:r>
      <w:r>
        <w:rPr>
          <w:spacing w:val="-11"/>
        </w:rPr>
        <w:t xml:space="preserve"> </w:t>
      </w:r>
      <w:r>
        <w:rPr>
          <w:spacing w:val="-4"/>
        </w:rPr>
        <w:t xml:space="preserve">видалення </w:t>
      </w:r>
      <w:r>
        <w:t xml:space="preserve">продуктів переробки мінеральної сировини. Такі корисні копалини слід </w:t>
      </w:r>
      <w:r>
        <w:rPr>
          <w:spacing w:val="-2"/>
        </w:rPr>
        <w:t>поділити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4"/>
        </w:rPr>
        <w:t xml:space="preserve"> </w:t>
      </w:r>
      <w:r>
        <w:rPr>
          <w:spacing w:val="-2"/>
        </w:rPr>
        <w:t>корисні</w:t>
      </w:r>
      <w:r>
        <w:rPr>
          <w:spacing w:val="-12"/>
        </w:rPr>
        <w:t xml:space="preserve"> </w:t>
      </w:r>
      <w:r>
        <w:rPr>
          <w:spacing w:val="-2"/>
        </w:rPr>
        <w:t>копалини</w:t>
      </w:r>
      <w:r>
        <w:rPr>
          <w:spacing w:val="-11"/>
        </w:rPr>
        <w:t xml:space="preserve"> </w:t>
      </w:r>
      <w:r>
        <w:rPr>
          <w:spacing w:val="-2"/>
        </w:rPr>
        <w:t>загальнодержавного</w:t>
      </w:r>
      <w:r>
        <w:rPr>
          <w:spacing w:val="-12"/>
        </w:rPr>
        <w:t xml:space="preserve"> </w:t>
      </w:r>
      <w:r>
        <w:rPr>
          <w:spacing w:val="-2"/>
        </w:rPr>
        <w:t>та</w:t>
      </w:r>
      <w:r>
        <w:rPr>
          <w:spacing w:val="-14"/>
        </w:rPr>
        <w:t xml:space="preserve"> </w:t>
      </w:r>
      <w:r>
        <w:rPr>
          <w:spacing w:val="-2"/>
        </w:rPr>
        <w:t>місцевого</w:t>
      </w:r>
      <w:r>
        <w:rPr>
          <w:spacing w:val="-12"/>
        </w:rPr>
        <w:t xml:space="preserve"> </w:t>
      </w:r>
      <w:r>
        <w:rPr>
          <w:spacing w:val="-2"/>
        </w:rPr>
        <w:t xml:space="preserve">значення. </w:t>
      </w:r>
      <w:r>
        <w:t xml:space="preserve">На Кабінет Міністрів України покладені повноваження із здійснення </w:t>
      </w:r>
      <w:r>
        <w:rPr>
          <w:spacing w:val="-2"/>
        </w:rPr>
        <w:t>розподілу</w:t>
      </w:r>
      <w:r>
        <w:rPr>
          <w:spacing w:val="-17"/>
        </w:rPr>
        <w:t xml:space="preserve"> </w:t>
      </w:r>
      <w:r>
        <w:rPr>
          <w:spacing w:val="-2"/>
        </w:rPr>
        <w:t>корисних</w:t>
      </w:r>
      <w:r>
        <w:rPr>
          <w:spacing w:val="-17"/>
        </w:rPr>
        <w:t xml:space="preserve"> </w:t>
      </w:r>
      <w:r>
        <w:rPr>
          <w:spacing w:val="-2"/>
        </w:rPr>
        <w:t>копалин</w:t>
      </w:r>
      <w:r>
        <w:rPr>
          <w:spacing w:val="-17"/>
        </w:rPr>
        <w:t xml:space="preserve"> </w:t>
      </w:r>
      <w:r>
        <w:rPr>
          <w:spacing w:val="-2"/>
        </w:rPr>
        <w:t>за</w:t>
      </w:r>
      <w:r>
        <w:rPr>
          <w:spacing w:val="-16"/>
        </w:rPr>
        <w:t xml:space="preserve"> </w:t>
      </w:r>
      <w:r>
        <w:rPr>
          <w:spacing w:val="-2"/>
        </w:rPr>
        <w:t>поданням</w:t>
      </w:r>
      <w:r>
        <w:rPr>
          <w:spacing w:val="-17"/>
        </w:rPr>
        <w:t xml:space="preserve"> </w:t>
      </w:r>
      <w:r>
        <w:rPr>
          <w:spacing w:val="-2"/>
        </w:rPr>
        <w:t>центрального</w:t>
      </w:r>
      <w:r>
        <w:rPr>
          <w:spacing w:val="-17"/>
        </w:rPr>
        <w:t xml:space="preserve"> </w:t>
      </w:r>
      <w:r>
        <w:rPr>
          <w:spacing w:val="-2"/>
        </w:rPr>
        <w:t>органу</w:t>
      </w:r>
      <w:r>
        <w:rPr>
          <w:spacing w:val="-17"/>
        </w:rPr>
        <w:t xml:space="preserve"> </w:t>
      </w:r>
      <w:r>
        <w:rPr>
          <w:spacing w:val="-2"/>
        </w:rPr>
        <w:t xml:space="preserve">виконавчої </w:t>
      </w:r>
      <w:r>
        <w:t xml:space="preserve">влади, на якого покладені обов’язки з формування державної політики у </w:t>
      </w:r>
      <w:r>
        <w:rPr>
          <w:spacing w:val="-2"/>
        </w:rPr>
        <w:t>сфері</w:t>
      </w:r>
      <w:r>
        <w:rPr>
          <w:spacing w:val="-17"/>
        </w:rPr>
        <w:t xml:space="preserve"> </w:t>
      </w:r>
      <w:r>
        <w:rPr>
          <w:spacing w:val="-2"/>
        </w:rPr>
        <w:t>охорони</w:t>
      </w:r>
      <w:r>
        <w:rPr>
          <w:spacing w:val="-17"/>
        </w:rPr>
        <w:t xml:space="preserve"> </w:t>
      </w:r>
      <w:r>
        <w:rPr>
          <w:spacing w:val="-2"/>
        </w:rPr>
        <w:lastRenderedPageBreak/>
        <w:t>навколишнього</w:t>
      </w:r>
      <w:r>
        <w:rPr>
          <w:spacing w:val="-15"/>
        </w:rPr>
        <w:t xml:space="preserve"> </w:t>
      </w:r>
      <w:r>
        <w:rPr>
          <w:spacing w:val="-2"/>
        </w:rPr>
        <w:t>природнього</w:t>
      </w:r>
      <w:r>
        <w:rPr>
          <w:spacing w:val="-15"/>
        </w:rPr>
        <w:t xml:space="preserve"> </w:t>
      </w:r>
      <w:r>
        <w:rPr>
          <w:spacing w:val="-2"/>
        </w:rPr>
        <w:t>середовища.</w:t>
      </w:r>
    </w:p>
    <w:p w14:paraId="20A1EBD1" w14:textId="77777777" w:rsidR="00734A96" w:rsidRDefault="00734A96" w:rsidP="00734A96">
      <w:pPr>
        <w:pStyle w:val="a3"/>
        <w:spacing w:line="228" w:lineRule="auto"/>
        <w:ind w:left="188" w:right="456" w:firstLine="708"/>
        <w:jc w:val="both"/>
      </w:pPr>
      <w:r>
        <w:t>Надра можуть надаватись суб’єктам екологічного права у постійне та тимчасове користування. Постійне користування передбачає користування</w:t>
      </w:r>
      <w:r>
        <w:rPr>
          <w:spacing w:val="-19"/>
        </w:rPr>
        <w:t xml:space="preserve"> </w:t>
      </w:r>
      <w:r>
        <w:t>надрами</w:t>
      </w:r>
      <w:r>
        <w:rPr>
          <w:spacing w:val="-19"/>
        </w:rPr>
        <w:t xml:space="preserve"> </w:t>
      </w:r>
      <w:r>
        <w:t>без</w:t>
      </w:r>
      <w:r>
        <w:rPr>
          <w:spacing w:val="-19"/>
        </w:rPr>
        <w:t xml:space="preserve"> </w:t>
      </w:r>
      <w:r>
        <w:t>встановленого</w:t>
      </w:r>
      <w:r>
        <w:rPr>
          <w:spacing w:val="-18"/>
        </w:rPr>
        <w:t xml:space="preserve"> </w:t>
      </w:r>
      <w:r>
        <w:t>конкретного</w:t>
      </w:r>
      <w:r>
        <w:rPr>
          <w:spacing w:val="-19"/>
        </w:rPr>
        <w:t xml:space="preserve"> </w:t>
      </w:r>
      <w:r>
        <w:t>строку.</w:t>
      </w:r>
      <w:r>
        <w:rPr>
          <w:spacing w:val="-19"/>
        </w:rPr>
        <w:t xml:space="preserve"> </w:t>
      </w:r>
      <w:r>
        <w:t>Тимчасове користування надрами можна поділити на підвиди: короткострокове тимчасове</w:t>
      </w:r>
      <w:r>
        <w:rPr>
          <w:spacing w:val="-5"/>
        </w:rPr>
        <w:t xml:space="preserve"> </w:t>
      </w:r>
      <w:r>
        <w:t>користування</w:t>
      </w:r>
      <w:r>
        <w:rPr>
          <w:spacing w:val="-4"/>
        </w:rPr>
        <w:t xml:space="preserve"> </w:t>
      </w:r>
      <w:r>
        <w:t>строком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років,</w:t>
      </w:r>
      <w:r>
        <w:rPr>
          <w:spacing w:val="-7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довгострокове</w:t>
      </w:r>
      <w:r>
        <w:rPr>
          <w:spacing w:val="-7"/>
        </w:rPr>
        <w:t xml:space="preserve"> </w:t>
      </w:r>
      <w:r>
        <w:t xml:space="preserve">тимчасове </w:t>
      </w:r>
      <w:r>
        <w:rPr>
          <w:spacing w:val="-2"/>
        </w:rPr>
        <w:t>користування</w:t>
      </w:r>
      <w:r>
        <w:rPr>
          <w:spacing w:val="-14"/>
        </w:rPr>
        <w:t xml:space="preserve"> </w:t>
      </w:r>
      <w:r>
        <w:rPr>
          <w:spacing w:val="-2"/>
        </w:rPr>
        <w:t>надрами</w:t>
      </w:r>
      <w:r>
        <w:rPr>
          <w:spacing w:val="-11"/>
        </w:rPr>
        <w:t xml:space="preserve"> </w:t>
      </w:r>
      <w:r>
        <w:rPr>
          <w:spacing w:val="-2"/>
        </w:rPr>
        <w:t>строком</w:t>
      </w:r>
      <w:r>
        <w:rPr>
          <w:spacing w:val="-13"/>
        </w:rPr>
        <w:t xml:space="preserve"> </w:t>
      </w:r>
      <w:r>
        <w:rPr>
          <w:spacing w:val="-2"/>
        </w:rPr>
        <w:t>до</w:t>
      </w:r>
      <w:r>
        <w:rPr>
          <w:spacing w:val="-12"/>
        </w:rPr>
        <w:t xml:space="preserve"> </w:t>
      </w:r>
      <w:r>
        <w:rPr>
          <w:spacing w:val="-2"/>
        </w:rPr>
        <w:t>50</w:t>
      </w:r>
      <w:r>
        <w:rPr>
          <w:spacing w:val="-12"/>
        </w:rPr>
        <w:t xml:space="preserve"> </w:t>
      </w:r>
      <w:r>
        <w:rPr>
          <w:spacing w:val="-2"/>
        </w:rPr>
        <w:t>років.</w:t>
      </w:r>
      <w:r>
        <w:rPr>
          <w:spacing w:val="-11"/>
        </w:rPr>
        <w:t xml:space="preserve"> </w:t>
      </w:r>
      <w:r>
        <w:rPr>
          <w:spacing w:val="-2"/>
        </w:rPr>
        <w:t>Однак,</w:t>
      </w:r>
      <w:r>
        <w:rPr>
          <w:spacing w:val="-12"/>
        </w:rPr>
        <w:t xml:space="preserve"> </w:t>
      </w:r>
      <w:r>
        <w:rPr>
          <w:spacing w:val="-2"/>
        </w:rPr>
        <w:t>зазначені</w:t>
      </w:r>
      <w:r>
        <w:rPr>
          <w:spacing w:val="-10"/>
        </w:rPr>
        <w:t xml:space="preserve"> </w:t>
      </w:r>
      <w:r>
        <w:rPr>
          <w:spacing w:val="-2"/>
        </w:rPr>
        <w:t>строки</w:t>
      </w:r>
      <w:r>
        <w:rPr>
          <w:spacing w:val="-11"/>
        </w:rPr>
        <w:t xml:space="preserve"> </w:t>
      </w:r>
      <w:r>
        <w:rPr>
          <w:spacing w:val="-2"/>
        </w:rPr>
        <w:t>у</w:t>
      </w:r>
      <w:r>
        <w:rPr>
          <w:spacing w:val="-14"/>
        </w:rPr>
        <w:t xml:space="preserve"> </w:t>
      </w:r>
      <w:r>
        <w:rPr>
          <w:spacing w:val="-2"/>
        </w:rPr>
        <w:t xml:space="preserve">разі </w:t>
      </w:r>
      <w:r>
        <w:t>наявної необхідності та відповідно до встановлених чинним законодавством</w:t>
      </w:r>
      <w:r>
        <w:rPr>
          <w:spacing w:val="-10"/>
        </w:rPr>
        <w:t xml:space="preserve"> </w:t>
      </w:r>
      <w:r>
        <w:t>вимог</w:t>
      </w:r>
      <w:r>
        <w:rPr>
          <w:spacing w:val="-10"/>
        </w:rPr>
        <w:t xml:space="preserve"> </w:t>
      </w:r>
      <w:r>
        <w:t>можуть</w:t>
      </w:r>
      <w:r>
        <w:rPr>
          <w:spacing w:val="-12"/>
        </w:rPr>
        <w:t xml:space="preserve"> </w:t>
      </w:r>
      <w:r>
        <w:t>бути</w:t>
      </w:r>
      <w:r>
        <w:rPr>
          <w:spacing w:val="-9"/>
        </w:rPr>
        <w:t xml:space="preserve"> </w:t>
      </w:r>
      <w:r>
        <w:t>продовженими.</w:t>
      </w:r>
    </w:p>
    <w:p w14:paraId="6792B367" w14:textId="77777777" w:rsidR="00734A96" w:rsidRDefault="00734A96" w:rsidP="00734A96">
      <w:pPr>
        <w:pStyle w:val="a3"/>
        <w:spacing w:before="140" w:line="228" w:lineRule="auto"/>
        <w:ind w:left="243" w:right="404"/>
        <w:jc w:val="both"/>
      </w:pPr>
      <w:r>
        <w:t>До</w:t>
      </w:r>
      <w:r>
        <w:rPr>
          <w:spacing w:val="2"/>
        </w:rPr>
        <w:t xml:space="preserve"> </w:t>
      </w:r>
      <w:r>
        <w:t>суб’єктів</w:t>
      </w:r>
      <w:r>
        <w:rPr>
          <w:spacing w:val="4"/>
        </w:rPr>
        <w:t xml:space="preserve"> </w:t>
      </w:r>
      <w:r>
        <w:t>екологічного</w:t>
      </w:r>
      <w:r>
        <w:rPr>
          <w:spacing w:val="5"/>
        </w:rPr>
        <w:t xml:space="preserve"> </w:t>
      </w:r>
      <w:r>
        <w:t>права</w:t>
      </w:r>
      <w:r>
        <w:rPr>
          <w:spacing w:val="2"/>
        </w:rPr>
        <w:t xml:space="preserve"> </w:t>
      </w:r>
      <w:r>
        <w:t>відносяться</w:t>
      </w:r>
      <w:r>
        <w:rPr>
          <w:spacing w:val="5"/>
        </w:rPr>
        <w:t xml:space="preserve"> </w:t>
      </w:r>
      <w:r>
        <w:t>користувачі</w:t>
      </w:r>
      <w:r>
        <w:rPr>
          <w:spacing w:val="4"/>
        </w:rPr>
        <w:t xml:space="preserve"> </w:t>
      </w:r>
      <w:r>
        <w:t>надр,</w:t>
      </w:r>
      <w:r>
        <w:rPr>
          <w:spacing w:val="4"/>
        </w:rPr>
        <w:t xml:space="preserve"> </w:t>
      </w:r>
      <w:r>
        <w:rPr>
          <w:spacing w:val="-4"/>
        </w:rPr>
        <w:t>які,</w:t>
      </w:r>
      <w:r>
        <w:rPr>
          <w:spacing w:val="-4"/>
        </w:rPr>
        <w:t xml:space="preserve"> </w:t>
      </w:r>
      <w:r>
        <w:t>відповідно до вимог чинного законодавства, наділяються правами та обов’язками, які закріплені у статті 24 Кодексу України про надра, шляхом закріплення обмежень та встановлення відповідальності у разі недотримання нормативно закріпленого порядку використання надр.</w:t>
      </w:r>
    </w:p>
    <w:p w14:paraId="01F95AFA" w14:textId="77777777" w:rsidR="00734A96" w:rsidRDefault="00734A96" w:rsidP="00734A96">
      <w:pPr>
        <w:pStyle w:val="a3"/>
        <w:spacing w:line="228" w:lineRule="auto"/>
        <w:ind w:left="243" w:right="407" w:firstLine="707"/>
        <w:jc w:val="both"/>
      </w:pPr>
      <w:r>
        <w:t>Так, до прав користувачів надр віднесено, зокрема, проведення геологічного вивчення на ділянці, яка надана у користування особам; розпорядження видобутими корисними копалинами; у разі наявного спеціального дозволу користувачам надається право на здійснення консервації наданих у користування покладів корисних копалин або їх частини; першочергове продовження строку короткострокового чи довгострокового тимчасового користування надрами; користування іншими правами, передбаченими угодами про розподіл продукції.</w:t>
      </w:r>
    </w:p>
    <w:p w14:paraId="5623D327" w14:textId="77777777" w:rsidR="00734A96" w:rsidRDefault="00734A96" w:rsidP="00734A96">
      <w:pPr>
        <w:pStyle w:val="a3"/>
        <w:spacing w:line="228" w:lineRule="auto"/>
        <w:ind w:left="243" w:right="403" w:firstLine="707"/>
        <w:jc w:val="both"/>
      </w:pPr>
      <w:r>
        <w:t>Користувачі надр, поряд із вказаними правами, мають відповідні обов’язки, серед яких: обов’язковість використання надр лише у відповідності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цілей,</w:t>
      </w:r>
      <w:r>
        <w:rPr>
          <w:spacing w:val="-8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були</w:t>
      </w:r>
      <w:r>
        <w:rPr>
          <w:spacing w:val="-7"/>
        </w:rPr>
        <w:t xml:space="preserve"> </w:t>
      </w:r>
      <w:r>
        <w:t>покладені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користувачів;</w:t>
      </w:r>
      <w:r>
        <w:rPr>
          <w:spacing w:val="-7"/>
        </w:rPr>
        <w:t xml:space="preserve"> </w:t>
      </w:r>
      <w:r>
        <w:t>забезпечення повного та об’єктивного геологічне вивчення надр; дотримання раціональності під час використання й охорони надр; забезпечення дотримання безпеки людей та навколишнього природнього середовища під час користування надрами; повернення земельних ділянок до стану, що у подальшому буде придатним для використання у разі його порушення під час користування надрами тощо.</w:t>
      </w:r>
    </w:p>
    <w:p w14:paraId="37687110" w14:textId="77777777" w:rsidR="00734A96" w:rsidRDefault="00734A96" w:rsidP="00734A96">
      <w:pPr>
        <w:pStyle w:val="a3"/>
        <w:spacing w:line="228" w:lineRule="auto"/>
        <w:ind w:left="243" w:right="405" w:firstLine="707"/>
        <w:jc w:val="both"/>
      </w:pPr>
      <w:r>
        <w:t>Компетенції з нагляду за виконанням вимог чинного</w:t>
      </w:r>
      <w:r>
        <w:rPr>
          <w:spacing w:val="40"/>
        </w:rPr>
        <w:t xml:space="preserve"> </w:t>
      </w:r>
      <w:r>
        <w:t>законодавства України у сфері використання й охорони надр у межах встановленими нормативно-правовим актами України повноважень, покладені на центральний орган виконавчої влади, який виконує</w:t>
      </w:r>
      <w:r>
        <w:rPr>
          <w:spacing w:val="40"/>
        </w:rPr>
        <w:t xml:space="preserve"> </w:t>
      </w:r>
      <w:r>
        <w:t>функції з реалізації державної політики під час здійснення нагляду за охороною</w:t>
      </w:r>
      <w:r>
        <w:rPr>
          <w:spacing w:val="-3"/>
        </w:rPr>
        <w:t xml:space="preserve"> </w:t>
      </w:r>
      <w:r>
        <w:t>навколишнього природнього</w:t>
      </w:r>
      <w:r>
        <w:rPr>
          <w:spacing w:val="-1"/>
        </w:rPr>
        <w:t xml:space="preserve"> </w:t>
      </w:r>
      <w:r>
        <w:lastRenderedPageBreak/>
        <w:t>середовища.</w:t>
      </w:r>
      <w:r>
        <w:rPr>
          <w:spacing w:val="-2"/>
        </w:rPr>
        <w:t xml:space="preserve"> </w:t>
      </w:r>
      <w:r>
        <w:t>Такий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згідно із наданими йому</w:t>
      </w:r>
      <w:r>
        <w:rPr>
          <w:spacing w:val="-1"/>
        </w:rPr>
        <w:t xml:space="preserve"> </w:t>
      </w:r>
      <w:r>
        <w:t>повноважень, перевіряє дотримання наступних вимог: ефективність робіт із дослідження надр; щодо охорони надр під час ведення робіт з їх дослідження; дотримання вимог та стандартів щодо вивчення та використання надр; об’єктивність дослідження будови надр та інших умов вивчення покладів корисних копалин; своєчасність та відповідність стандартам введення в експлуатацію досліджених</w:t>
      </w:r>
      <w:r>
        <w:rPr>
          <w:spacing w:val="40"/>
        </w:rPr>
        <w:t xml:space="preserve"> </w:t>
      </w:r>
      <w:r>
        <w:t>покладів корисних копалин; дотримання технологій із забезпечення необхідного дослідження покладів корисних копалин під час їх експлуатації, за умови відсутності вплину щодо зниження на промислову значущість тощо.</w:t>
      </w:r>
    </w:p>
    <w:p w14:paraId="5DA3062A" w14:textId="77777777" w:rsidR="00734A96" w:rsidRDefault="00734A96" w:rsidP="00734A96">
      <w:pPr>
        <w:pStyle w:val="a3"/>
        <w:spacing w:line="228" w:lineRule="auto"/>
        <w:ind w:left="243" w:right="410" w:firstLine="707"/>
        <w:jc w:val="both"/>
      </w:pPr>
      <w:r>
        <w:t>За недотримання вимог, встановлених законодавством України</w:t>
      </w:r>
      <w:r>
        <w:rPr>
          <w:spacing w:val="40"/>
        </w:rPr>
        <w:t xml:space="preserve"> </w:t>
      </w:r>
      <w:r>
        <w:t>про надра, згідно зі статтею 65 Кодексу України про надра, тягне за собою юридичну відповідальність: дисциплінарну, адміністративну, цивільно-правову і кримінальну відповідальність.</w:t>
      </w:r>
    </w:p>
    <w:p w14:paraId="56D91320" w14:textId="3E765B8D" w:rsidR="00734A96" w:rsidRDefault="00734A96" w:rsidP="00734A96">
      <w:pPr>
        <w:pStyle w:val="a3"/>
        <w:spacing w:line="228" w:lineRule="auto"/>
        <w:ind w:left="243" w:right="410" w:firstLine="707"/>
        <w:jc w:val="both"/>
      </w:pPr>
      <w:r>
        <w:t>Так,</w:t>
      </w:r>
      <w:r>
        <w:rPr>
          <w:spacing w:val="51"/>
        </w:rPr>
        <w:t xml:space="preserve"> </w:t>
      </w:r>
      <w:r>
        <w:t>юридичну</w:t>
      </w:r>
      <w:r>
        <w:rPr>
          <w:spacing w:val="53"/>
        </w:rPr>
        <w:t xml:space="preserve"> </w:t>
      </w:r>
      <w:r>
        <w:t>відповідальність</w:t>
      </w:r>
      <w:r>
        <w:rPr>
          <w:spacing w:val="53"/>
        </w:rPr>
        <w:t xml:space="preserve"> </w:t>
      </w:r>
      <w:r>
        <w:t>у</w:t>
      </w:r>
      <w:r>
        <w:rPr>
          <w:spacing w:val="52"/>
        </w:rPr>
        <w:t xml:space="preserve"> </w:t>
      </w:r>
      <w:r>
        <w:t>разі</w:t>
      </w:r>
      <w:r>
        <w:rPr>
          <w:spacing w:val="54"/>
        </w:rPr>
        <w:t xml:space="preserve"> </w:t>
      </w:r>
      <w:r>
        <w:t>вчинення</w:t>
      </w:r>
      <w:r>
        <w:rPr>
          <w:spacing w:val="52"/>
        </w:rPr>
        <w:t xml:space="preserve"> </w:t>
      </w:r>
      <w:r>
        <w:t>протиправних</w:t>
      </w:r>
      <w:r>
        <w:rPr>
          <w:spacing w:val="61"/>
        </w:rPr>
        <w:t xml:space="preserve"> </w:t>
      </w:r>
      <w:r>
        <w:rPr>
          <w:spacing w:val="-10"/>
        </w:rPr>
        <w:t>і</w:t>
      </w:r>
      <w:r>
        <w:t xml:space="preserve"> </w:t>
      </w:r>
      <w:r>
        <w:t>незаконних дій, пов’язаних із недотримання законодавства України про надра, особи несуть за: самоправне використання надр; недотримання вимог та правил під час проведення робіт щодо вивчення надр; зіпсування</w:t>
      </w:r>
      <w:r>
        <w:rPr>
          <w:spacing w:val="-2"/>
        </w:rPr>
        <w:t xml:space="preserve"> </w:t>
      </w:r>
      <w:r>
        <w:t>покладів</w:t>
      </w:r>
      <w:r>
        <w:rPr>
          <w:spacing w:val="-1"/>
        </w:rPr>
        <w:t xml:space="preserve"> </w:t>
      </w:r>
      <w:r>
        <w:t>корисних</w:t>
      </w:r>
      <w:r>
        <w:rPr>
          <w:spacing w:val="-1"/>
        </w:rPr>
        <w:t xml:space="preserve"> </w:t>
      </w:r>
      <w:r>
        <w:t>копалин;</w:t>
      </w:r>
      <w:r>
        <w:rPr>
          <w:spacing w:val="-1"/>
        </w:rPr>
        <w:t xml:space="preserve"> </w:t>
      </w:r>
      <w:r>
        <w:t>недотримання</w:t>
      </w:r>
      <w:r>
        <w:rPr>
          <w:spacing w:val="-2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забудівлі площ залягання корисних копалин, що закріплені чинним українським законодавством; недотримання вимог з охорони надр і вимог із забезпечення безпеки людей, майна, а також навколишнього природнього середовища від згубного впливу таких дій під час користування надрами; пошкодження чи знищення геологічних</w:t>
      </w:r>
      <w:r>
        <w:rPr>
          <w:spacing w:val="40"/>
        </w:rPr>
        <w:t xml:space="preserve"> </w:t>
      </w:r>
      <w:r>
        <w:t>об’єктів, які складають виняткову наукову і культурну цінність; порушення</w:t>
      </w:r>
      <w:r>
        <w:rPr>
          <w:spacing w:val="-3"/>
        </w:rPr>
        <w:t xml:space="preserve"> </w:t>
      </w:r>
      <w:r>
        <w:t>вимог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приведенню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стану, що є</w:t>
      </w:r>
      <w:r>
        <w:rPr>
          <w:spacing w:val="-1"/>
        </w:rPr>
        <w:t xml:space="preserve"> </w:t>
      </w:r>
      <w:r>
        <w:t>безпечним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життя</w:t>
      </w:r>
      <w:r>
        <w:rPr>
          <w:spacing w:val="-3"/>
        </w:rPr>
        <w:t xml:space="preserve"> </w:t>
      </w:r>
      <w:r>
        <w:t>та здоров’я людей під час гірничих виробок і свердловин, які ліквідовано або законсервовано, а також вимог щодо збереження покладів, гірничих виробок і свердловин на час їх консервації.</w:t>
      </w:r>
    </w:p>
    <w:p w14:paraId="60BFA4BD" w14:textId="77777777" w:rsidR="00734A96" w:rsidRDefault="00734A96" w:rsidP="00734A96">
      <w:pPr>
        <w:pStyle w:val="a3"/>
        <w:spacing w:before="10"/>
        <w:rPr>
          <w:sz w:val="27"/>
        </w:rPr>
      </w:pPr>
    </w:p>
    <w:p w14:paraId="331FD900" w14:textId="77777777" w:rsidR="00734A96" w:rsidRDefault="00734A96" w:rsidP="00734A96">
      <w:pPr>
        <w:spacing w:line="333" w:lineRule="exact"/>
        <w:ind w:left="3813"/>
        <w:rPr>
          <w:b/>
          <w:sz w:val="30"/>
        </w:rPr>
      </w:pPr>
      <w:r>
        <w:rPr>
          <w:b/>
          <w:sz w:val="30"/>
        </w:rPr>
        <w:t>Контрольні</w:t>
      </w:r>
      <w:r>
        <w:rPr>
          <w:b/>
          <w:spacing w:val="-6"/>
          <w:sz w:val="30"/>
        </w:rPr>
        <w:t xml:space="preserve"> </w:t>
      </w:r>
      <w:r>
        <w:rPr>
          <w:b/>
          <w:spacing w:val="-2"/>
          <w:sz w:val="30"/>
        </w:rPr>
        <w:t>питання</w:t>
      </w:r>
    </w:p>
    <w:p w14:paraId="67D4B5E1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</w:tabs>
        <w:spacing w:line="324" w:lineRule="exact"/>
        <w:ind w:hanging="709"/>
        <w:rPr>
          <w:sz w:val="30"/>
        </w:rPr>
      </w:pPr>
      <w:r>
        <w:rPr>
          <w:sz w:val="30"/>
        </w:rPr>
        <w:t>Що</w:t>
      </w:r>
      <w:r>
        <w:rPr>
          <w:spacing w:val="-2"/>
          <w:sz w:val="30"/>
        </w:rPr>
        <w:t xml:space="preserve"> </w:t>
      </w:r>
      <w:r>
        <w:rPr>
          <w:sz w:val="30"/>
        </w:rPr>
        <w:t>таке</w:t>
      </w:r>
      <w:r>
        <w:rPr>
          <w:spacing w:val="-2"/>
          <w:sz w:val="30"/>
        </w:rPr>
        <w:t xml:space="preserve"> </w:t>
      </w:r>
      <w:r>
        <w:rPr>
          <w:sz w:val="30"/>
        </w:rPr>
        <w:t>корисні</w:t>
      </w:r>
      <w:r>
        <w:rPr>
          <w:spacing w:val="-2"/>
          <w:sz w:val="30"/>
        </w:rPr>
        <w:t xml:space="preserve"> копалини?</w:t>
      </w:r>
    </w:p>
    <w:p w14:paraId="6652739E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  <w:tab w:val="left" w:pos="2345"/>
          <w:tab w:val="left" w:pos="3664"/>
          <w:tab w:val="left" w:pos="4241"/>
          <w:tab w:val="left" w:pos="5525"/>
          <w:tab w:val="left" w:pos="6432"/>
          <w:tab w:val="left" w:pos="8173"/>
        </w:tabs>
        <w:spacing w:before="5" w:line="228" w:lineRule="auto"/>
        <w:ind w:left="188" w:right="462" w:firstLine="708"/>
        <w:rPr>
          <w:sz w:val="30"/>
        </w:rPr>
      </w:pPr>
      <w:r>
        <w:rPr>
          <w:spacing w:val="-4"/>
          <w:sz w:val="30"/>
        </w:rPr>
        <w:t>Які</w:t>
      </w:r>
      <w:r>
        <w:rPr>
          <w:sz w:val="30"/>
        </w:rPr>
        <w:tab/>
      </w:r>
      <w:r>
        <w:rPr>
          <w:spacing w:val="-2"/>
          <w:sz w:val="30"/>
        </w:rPr>
        <w:t>ресурси</w:t>
      </w:r>
      <w:r>
        <w:rPr>
          <w:sz w:val="30"/>
        </w:rPr>
        <w:tab/>
      </w:r>
      <w:r>
        <w:rPr>
          <w:spacing w:val="-6"/>
          <w:sz w:val="30"/>
        </w:rPr>
        <w:t>та</w:t>
      </w:r>
      <w:r>
        <w:rPr>
          <w:sz w:val="30"/>
        </w:rPr>
        <w:tab/>
      </w:r>
      <w:r>
        <w:rPr>
          <w:spacing w:val="-2"/>
          <w:sz w:val="30"/>
        </w:rPr>
        <w:t>об’єкти</w:t>
      </w:r>
      <w:r>
        <w:rPr>
          <w:sz w:val="30"/>
        </w:rPr>
        <w:tab/>
      </w:r>
      <w:r>
        <w:rPr>
          <w:spacing w:val="-4"/>
          <w:sz w:val="30"/>
        </w:rPr>
        <w:t>надр</w:t>
      </w:r>
      <w:r>
        <w:rPr>
          <w:sz w:val="30"/>
        </w:rPr>
        <w:tab/>
      </w:r>
      <w:r>
        <w:rPr>
          <w:spacing w:val="-2"/>
          <w:sz w:val="30"/>
        </w:rPr>
        <w:t>підлягають</w:t>
      </w:r>
      <w:r>
        <w:rPr>
          <w:sz w:val="30"/>
        </w:rPr>
        <w:tab/>
      </w:r>
      <w:r>
        <w:rPr>
          <w:spacing w:val="-2"/>
          <w:sz w:val="30"/>
        </w:rPr>
        <w:t xml:space="preserve">правовому </w:t>
      </w:r>
      <w:r>
        <w:rPr>
          <w:sz w:val="30"/>
        </w:rPr>
        <w:t>регулюванню в Україні?</w:t>
      </w:r>
    </w:p>
    <w:p w14:paraId="042A7069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  <w:tab w:val="left" w:pos="2788"/>
          <w:tab w:val="left" w:pos="4530"/>
          <w:tab w:val="left" w:pos="5324"/>
          <w:tab w:val="left" w:pos="6886"/>
        </w:tabs>
        <w:spacing w:line="228" w:lineRule="auto"/>
        <w:ind w:left="188" w:right="458" w:firstLine="708"/>
        <w:rPr>
          <w:sz w:val="30"/>
        </w:rPr>
      </w:pPr>
      <w:r>
        <w:rPr>
          <w:spacing w:val="-2"/>
          <w:sz w:val="30"/>
        </w:rPr>
        <w:t>Назвіть</w:t>
      </w:r>
      <w:r>
        <w:rPr>
          <w:sz w:val="30"/>
        </w:rPr>
        <w:tab/>
      </w:r>
      <w:r>
        <w:rPr>
          <w:spacing w:val="-2"/>
          <w:sz w:val="30"/>
        </w:rPr>
        <w:t>законодавчі</w:t>
      </w:r>
      <w:r>
        <w:rPr>
          <w:sz w:val="30"/>
        </w:rPr>
        <w:tab/>
      </w:r>
      <w:r>
        <w:rPr>
          <w:spacing w:val="-4"/>
          <w:sz w:val="30"/>
        </w:rPr>
        <w:t>акти</w:t>
      </w:r>
      <w:r>
        <w:rPr>
          <w:sz w:val="30"/>
        </w:rPr>
        <w:tab/>
      </w:r>
      <w:r>
        <w:rPr>
          <w:spacing w:val="-2"/>
          <w:sz w:val="30"/>
        </w:rPr>
        <w:t>складають</w:t>
      </w:r>
      <w:r>
        <w:rPr>
          <w:sz w:val="30"/>
        </w:rPr>
        <w:tab/>
      </w:r>
      <w:r>
        <w:rPr>
          <w:spacing w:val="-2"/>
          <w:sz w:val="30"/>
        </w:rPr>
        <w:t xml:space="preserve">нормативно-правову </w:t>
      </w:r>
      <w:r>
        <w:rPr>
          <w:sz w:val="30"/>
        </w:rPr>
        <w:t>базу регулювання надрових, гірничих та геологічних відносин.</w:t>
      </w:r>
    </w:p>
    <w:p w14:paraId="6B2710DB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  <w:tab w:val="left" w:pos="2427"/>
          <w:tab w:val="left" w:pos="4159"/>
          <w:tab w:val="left" w:pos="5008"/>
          <w:tab w:val="left" w:pos="6656"/>
          <w:tab w:val="left" w:pos="7716"/>
          <w:tab w:val="left" w:pos="9388"/>
        </w:tabs>
        <w:spacing w:line="228" w:lineRule="auto"/>
        <w:ind w:left="188" w:right="465" w:firstLine="708"/>
        <w:rPr>
          <w:sz w:val="30"/>
        </w:rPr>
      </w:pPr>
      <w:r>
        <w:rPr>
          <w:spacing w:val="-4"/>
          <w:sz w:val="30"/>
        </w:rPr>
        <w:t>Для</w:t>
      </w:r>
      <w:r>
        <w:rPr>
          <w:sz w:val="30"/>
        </w:rPr>
        <w:tab/>
      </w:r>
      <w:r>
        <w:rPr>
          <w:spacing w:val="-2"/>
          <w:sz w:val="30"/>
        </w:rPr>
        <w:t>здійснення</w:t>
      </w:r>
      <w:r>
        <w:rPr>
          <w:sz w:val="30"/>
        </w:rPr>
        <w:tab/>
      </w:r>
      <w:r>
        <w:rPr>
          <w:spacing w:val="-4"/>
          <w:sz w:val="30"/>
        </w:rPr>
        <w:t>якої</w:t>
      </w:r>
      <w:r>
        <w:rPr>
          <w:sz w:val="30"/>
        </w:rPr>
        <w:tab/>
      </w:r>
      <w:r>
        <w:rPr>
          <w:spacing w:val="-2"/>
          <w:sz w:val="30"/>
        </w:rPr>
        <w:t>діяльності</w:t>
      </w:r>
      <w:r>
        <w:rPr>
          <w:sz w:val="30"/>
        </w:rPr>
        <w:tab/>
      </w:r>
      <w:r>
        <w:rPr>
          <w:spacing w:val="-2"/>
          <w:sz w:val="30"/>
        </w:rPr>
        <w:t>надра</w:t>
      </w:r>
      <w:r>
        <w:rPr>
          <w:sz w:val="30"/>
        </w:rPr>
        <w:lastRenderedPageBreak/>
        <w:tab/>
      </w:r>
      <w:r>
        <w:rPr>
          <w:spacing w:val="-2"/>
          <w:sz w:val="30"/>
        </w:rPr>
        <w:t>надаються</w:t>
      </w:r>
      <w:r>
        <w:rPr>
          <w:sz w:val="30"/>
        </w:rPr>
        <w:tab/>
      </w:r>
      <w:r>
        <w:rPr>
          <w:spacing w:val="-10"/>
          <w:sz w:val="30"/>
        </w:rPr>
        <w:t xml:space="preserve">у </w:t>
      </w:r>
      <w:r>
        <w:rPr>
          <w:sz w:val="30"/>
        </w:rPr>
        <w:t>користування ?</w:t>
      </w:r>
    </w:p>
    <w:p w14:paraId="54BEA1E9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</w:tabs>
        <w:spacing w:before="2" w:line="228" w:lineRule="auto"/>
        <w:ind w:left="188" w:right="465" w:firstLine="708"/>
        <w:rPr>
          <w:sz w:val="30"/>
        </w:rPr>
      </w:pPr>
      <w:r>
        <w:rPr>
          <w:sz w:val="30"/>
        </w:rPr>
        <w:t>У</w:t>
      </w:r>
      <w:r>
        <w:rPr>
          <w:spacing w:val="40"/>
          <w:sz w:val="30"/>
        </w:rPr>
        <w:t xml:space="preserve"> </w:t>
      </w:r>
      <w:r>
        <w:rPr>
          <w:sz w:val="30"/>
        </w:rPr>
        <w:t>яких</w:t>
      </w:r>
      <w:r>
        <w:rPr>
          <w:spacing w:val="40"/>
          <w:sz w:val="30"/>
        </w:rPr>
        <w:t xml:space="preserve"> </w:t>
      </w:r>
      <w:r>
        <w:rPr>
          <w:sz w:val="30"/>
        </w:rPr>
        <w:t>випадках</w:t>
      </w:r>
      <w:r>
        <w:rPr>
          <w:spacing w:val="40"/>
          <w:sz w:val="30"/>
        </w:rPr>
        <w:t xml:space="preserve"> </w:t>
      </w:r>
      <w:r>
        <w:rPr>
          <w:sz w:val="30"/>
        </w:rPr>
        <w:t>законодавство</w:t>
      </w:r>
      <w:r>
        <w:rPr>
          <w:spacing w:val="40"/>
          <w:sz w:val="30"/>
        </w:rPr>
        <w:t xml:space="preserve"> </w:t>
      </w:r>
      <w:r>
        <w:rPr>
          <w:sz w:val="30"/>
        </w:rPr>
        <w:t>дозволяє</w:t>
      </w:r>
      <w:r>
        <w:rPr>
          <w:spacing w:val="40"/>
          <w:sz w:val="30"/>
        </w:rPr>
        <w:t xml:space="preserve"> </w:t>
      </w:r>
      <w:r>
        <w:rPr>
          <w:sz w:val="30"/>
        </w:rPr>
        <w:t>використовувати надра безоплатно і без отримання спеціального дозволу?</w:t>
      </w:r>
    </w:p>
    <w:p w14:paraId="30564754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</w:tabs>
        <w:spacing w:line="321" w:lineRule="exact"/>
        <w:ind w:hanging="709"/>
        <w:rPr>
          <w:sz w:val="30"/>
        </w:rPr>
      </w:pPr>
      <w:r>
        <w:rPr>
          <w:sz w:val="30"/>
        </w:rPr>
        <w:t>На</w:t>
      </w:r>
      <w:r>
        <w:rPr>
          <w:spacing w:val="-5"/>
          <w:sz w:val="30"/>
        </w:rPr>
        <w:t xml:space="preserve"> </w:t>
      </w:r>
      <w:r>
        <w:rPr>
          <w:sz w:val="30"/>
        </w:rPr>
        <w:t>які</w:t>
      </w:r>
      <w:r>
        <w:rPr>
          <w:spacing w:val="-4"/>
          <w:sz w:val="30"/>
        </w:rPr>
        <w:t xml:space="preserve"> </w:t>
      </w:r>
      <w:r>
        <w:rPr>
          <w:sz w:val="30"/>
        </w:rPr>
        <w:t>види</w:t>
      </w:r>
      <w:r>
        <w:rPr>
          <w:spacing w:val="-4"/>
          <w:sz w:val="30"/>
        </w:rPr>
        <w:t xml:space="preserve"> </w:t>
      </w:r>
      <w:r>
        <w:rPr>
          <w:sz w:val="30"/>
        </w:rPr>
        <w:t>поділяється</w:t>
      </w:r>
      <w:r>
        <w:rPr>
          <w:spacing w:val="-6"/>
          <w:sz w:val="30"/>
        </w:rPr>
        <w:t xml:space="preserve"> </w:t>
      </w:r>
      <w:r>
        <w:rPr>
          <w:sz w:val="30"/>
        </w:rPr>
        <w:t>користування</w:t>
      </w:r>
      <w:r>
        <w:rPr>
          <w:spacing w:val="-5"/>
          <w:sz w:val="30"/>
        </w:rPr>
        <w:t xml:space="preserve"> </w:t>
      </w:r>
      <w:r>
        <w:rPr>
          <w:spacing w:val="-2"/>
          <w:sz w:val="30"/>
        </w:rPr>
        <w:t>надрами?</w:t>
      </w:r>
    </w:p>
    <w:p w14:paraId="78FB39A1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</w:tabs>
        <w:spacing w:line="328" w:lineRule="exact"/>
        <w:ind w:hanging="709"/>
        <w:rPr>
          <w:sz w:val="30"/>
        </w:rPr>
      </w:pPr>
      <w:r>
        <w:rPr>
          <w:sz w:val="30"/>
        </w:rPr>
        <w:t>Назвіть</w:t>
      </w:r>
      <w:r>
        <w:rPr>
          <w:spacing w:val="-9"/>
          <w:sz w:val="30"/>
        </w:rPr>
        <w:t xml:space="preserve"> </w:t>
      </w:r>
      <w:r>
        <w:rPr>
          <w:sz w:val="30"/>
        </w:rPr>
        <w:t>терміни</w:t>
      </w:r>
      <w:r>
        <w:rPr>
          <w:spacing w:val="-5"/>
          <w:sz w:val="30"/>
        </w:rPr>
        <w:t xml:space="preserve"> </w:t>
      </w:r>
      <w:r>
        <w:rPr>
          <w:sz w:val="30"/>
        </w:rPr>
        <w:t>встановлюються</w:t>
      </w:r>
      <w:r>
        <w:rPr>
          <w:spacing w:val="-6"/>
          <w:sz w:val="30"/>
        </w:rPr>
        <w:t xml:space="preserve"> </w:t>
      </w:r>
      <w:r>
        <w:rPr>
          <w:sz w:val="30"/>
        </w:rPr>
        <w:t>для</w:t>
      </w:r>
      <w:r>
        <w:rPr>
          <w:spacing w:val="-6"/>
          <w:sz w:val="30"/>
        </w:rPr>
        <w:t xml:space="preserve"> </w:t>
      </w:r>
      <w:r>
        <w:rPr>
          <w:sz w:val="30"/>
        </w:rPr>
        <w:t>користування</w:t>
      </w:r>
      <w:r>
        <w:rPr>
          <w:spacing w:val="-7"/>
          <w:sz w:val="30"/>
        </w:rPr>
        <w:t xml:space="preserve"> </w:t>
      </w:r>
      <w:r>
        <w:rPr>
          <w:spacing w:val="-2"/>
          <w:sz w:val="30"/>
        </w:rPr>
        <w:t>надрами.</w:t>
      </w:r>
    </w:p>
    <w:p w14:paraId="58DEC6B4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</w:tabs>
        <w:spacing w:line="328" w:lineRule="exact"/>
        <w:ind w:hanging="709"/>
        <w:rPr>
          <w:sz w:val="30"/>
        </w:rPr>
      </w:pPr>
      <w:r>
        <w:rPr>
          <w:sz w:val="30"/>
        </w:rPr>
        <w:t>В</w:t>
      </w:r>
      <w:r>
        <w:rPr>
          <w:spacing w:val="-6"/>
          <w:sz w:val="30"/>
        </w:rPr>
        <w:t xml:space="preserve"> </w:t>
      </w:r>
      <w:r>
        <w:rPr>
          <w:sz w:val="30"/>
        </w:rPr>
        <w:t>чому</w:t>
      </w:r>
      <w:r>
        <w:rPr>
          <w:spacing w:val="-5"/>
          <w:sz w:val="30"/>
        </w:rPr>
        <w:t xml:space="preserve"> </w:t>
      </w:r>
      <w:r>
        <w:rPr>
          <w:sz w:val="30"/>
        </w:rPr>
        <w:t>полягають</w:t>
      </w:r>
      <w:r>
        <w:rPr>
          <w:spacing w:val="-2"/>
          <w:sz w:val="30"/>
        </w:rPr>
        <w:t xml:space="preserve"> </w:t>
      </w:r>
      <w:r>
        <w:rPr>
          <w:sz w:val="30"/>
        </w:rPr>
        <w:t>основні</w:t>
      </w:r>
      <w:r>
        <w:rPr>
          <w:spacing w:val="-4"/>
          <w:sz w:val="30"/>
        </w:rPr>
        <w:t xml:space="preserve"> </w:t>
      </w:r>
      <w:r>
        <w:rPr>
          <w:sz w:val="30"/>
        </w:rPr>
        <w:t>вимоги</w:t>
      </w:r>
      <w:r>
        <w:rPr>
          <w:spacing w:val="-3"/>
          <w:sz w:val="30"/>
        </w:rPr>
        <w:t xml:space="preserve"> </w:t>
      </w:r>
      <w:r>
        <w:rPr>
          <w:sz w:val="30"/>
        </w:rPr>
        <w:t>в</w:t>
      </w:r>
      <w:r>
        <w:rPr>
          <w:spacing w:val="-4"/>
          <w:sz w:val="30"/>
        </w:rPr>
        <w:t xml:space="preserve"> </w:t>
      </w:r>
      <w:r>
        <w:rPr>
          <w:sz w:val="30"/>
        </w:rPr>
        <w:t>галузі</w:t>
      </w:r>
      <w:r>
        <w:rPr>
          <w:spacing w:val="-4"/>
          <w:sz w:val="30"/>
        </w:rPr>
        <w:t xml:space="preserve"> </w:t>
      </w:r>
      <w:r>
        <w:rPr>
          <w:sz w:val="30"/>
        </w:rPr>
        <w:t>охорони</w:t>
      </w:r>
      <w:r>
        <w:rPr>
          <w:spacing w:val="-3"/>
          <w:sz w:val="30"/>
        </w:rPr>
        <w:t xml:space="preserve"> </w:t>
      </w:r>
      <w:r>
        <w:rPr>
          <w:spacing w:val="-2"/>
          <w:sz w:val="30"/>
        </w:rPr>
        <w:t>надр?</w:t>
      </w:r>
    </w:p>
    <w:p w14:paraId="7579D2E9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  <w:tab w:val="left" w:pos="2294"/>
          <w:tab w:val="left" w:pos="3433"/>
          <w:tab w:val="left" w:pos="5216"/>
          <w:tab w:val="left" w:pos="6688"/>
          <w:tab w:val="left" w:pos="8374"/>
          <w:tab w:val="left" w:pos="8779"/>
        </w:tabs>
        <w:spacing w:before="5" w:line="228" w:lineRule="auto"/>
        <w:ind w:left="188" w:right="469" w:firstLine="708"/>
        <w:rPr>
          <w:sz w:val="30"/>
        </w:rPr>
      </w:pPr>
      <w:r>
        <w:rPr>
          <w:spacing w:val="-4"/>
          <w:sz w:val="30"/>
        </w:rPr>
        <w:t>Які</w:t>
      </w:r>
      <w:r>
        <w:rPr>
          <w:sz w:val="30"/>
        </w:rPr>
        <w:tab/>
      </w:r>
      <w:r>
        <w:rPr>
          <w:spacing w:val="-2"/>
          <w:sz w:val="30"/>
        </w:rPr>
        <w:t>органи</w:t>
      </w:r>
      <w:r>
        <w:rPr>
          <w:sz w:val="30"/>
        </w:rPr>
        <w:tab/>
      </w:r>
      <w:r>
        <w:rPr>
          <w:spacing w:val="-2"/>
          <w:sz w:val="30"/>
        </w:rPr>
        <w:t>здійснюють</w:t>
      </w:r>
      <w:r>
        <w:rPr>
          <w:sz w:val="30"/>
        </w:rPr>
        <w:tab/>
      </w:r>
      <w:r>
        <w:rPr>
          <w:spacing w:val="-2"/>
          <w:sz w:val="30"/>
        </w:rPr>
        <w:t>державне</w:t>
      </w:r>
      <w:r>
        <w:rPr>
          <w:sz w:val="30"/>
        </w:rPr>
        <w:tab/>
      </w:r>
      <w:r>
        <w:rPr>
          <w:spacing w:val="-2"/>
          <w:sz w:val="30"/>
        </w:rPr>
        <w:t>управління</w:t>
      </w:r>
      <w:r>
        <w:rPr>
          <w:sz w:val="30"/>
        </w:rPr>
        <w:tab/>
      </w:r>
      <w:r>
        <w:rPr>
          <w:spacing w:val="-10"/>
          <w:sz w:val="30"/>
        </w:rPr>
        <w:t>в</w:t>
      </w:r>
      <w:r>
        <w:rPr>
          <w:sz w:val="30"/>
        </w:rPr>
        <w:tab/>
      </w:r>
      <w:r>
        <w:rPr>
          <w:spacing w:val="-2"/>
          <w:sz w:val="30"/>
        </w:rPr>
        <w:t xml:space="preserve">галузі </w:t>
      </w:r>
      <w:r>
        <w:rPr>
          <w:sz w:val="30"/>
        </w:rPr>
        <w:t>використання і охорони надр?</w:t>
      </w:r>
    </w:p>
    <w:p w14:paraId="5D9D2795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  <w:tab w:val="left" w:pos="2522"/>
          <w:tab w:val="left" w:pos="3877"/>
          <w:tab w:val="left" w:pos="5438"/>
          <w:tab w:val="left" w:pos="6523"/>
          <w:tab w:val="left" w:pos="8554"/>
        </w:tabs>
        <w:spacing w:line="228" w:lineRule="auto"/>
        <w:ind w:left="188" w:right="459" w:firstLine="708"/>
        <w:rPr>
          <w:sz w:val="30"/>
        </w:rPr>
      </w:pPr>
      <w:r>
        <w:rPr>
          <w:spacing w:val="-4"/>
          <w:sz w:val="30"/>
        </w:rPr>
        <w:t>Які</w:t>
      </w:r>
      <w:r>
        <w:rPr>
          <w:sz w:val="30"/>
        </w:rPr>
        <w:tab/>
      </w:r>
      <w:r>
        <w:rPr>
          <w:spacing w:val="-2"/>
          <w:sz w:val="30"/>
        </w:rPr>
        <w:t>заходи</w:t>
      </w:r>
      <w:r>
        <w:rPr>
          <w:sz w:val="30"/>
        </w:rPr>
        <w:tab/>
      </w:r>
      <w:r>
        <w:rPr>
          <w:spacing w:val="-2"/>
          <w:sz w:val="30"/>
        </w:rPr>
        <w:t>охорони</w:t>
      </w:r>
      <w:r>
        <w:rPr>
          <w:sz w:val="30"/>
        </w:rPr>
        <w:tab/>
      </w:r>
      <w:r>
        <w:rPr>
          <w:spacing w:val="-4"/>
          <w:sz w:val="30"/>
        </w:rPr>
        <w:t>надр</w:t>
      </w:r>
      <w:r>
        <w:rPr>
          <w:sz w:val="30"/>
        </w:rPr>
        <w:tab/>
      </w:r>
      <w:r>
        <w:rPr>
          <w:spacing w:val="-2"/>
          <w:sz w:val="30"/>
        </w:rPr>
        <w:t>передбачені</w:t>
      </w:r>
      <w:r>
        <w:rPr>
          <w:sz w:val="30"/>
        </w:rPr>
        <w:tab/>
      </w:r>
      <w:r>
        <w:rPr>
          <w:spacing w:val="-2"/>
          <w:sz w:val="30"/>
        </w:rPr>
        <w:t>чинним законодавством?</w:t>
      </w:r>
    </w:p>
    <w:p w14:paraId="7104718B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</w:tabs>
        <w:spacing w:line="228" w:lineRule="auto"/>
        <w:ind w:left="188" w:right="464" w:firstLine="708"/>
        <w:rPr>
          <w:sz w:val="30"/>
        </w:rPr>
      </w:pPr>
      <w:r>
        <w:rPr>
          <w:sz w:val="30"/>
        </w:rPr>
        <w:t>Як</w:t>
      </w:r>
      <w:r>
        <w:rPr>
          <w:spacing w:val="40"/>
          <w:sz w:val="30"/>
        </w:rPr>
        <w:t xml:space="preserve"> </w:t>
      </w:r>
      <w:r>
        <w:rPr>
          <w:sz w:val="30"/>
        </w:rPr>
        <w:t>розмежовуються</w:t>
      </w:r>
      <w:r>
        <w:rPr>
          <w:spacing w:val="40"/>
          <w:sz w:val="30"/>
        </w:rPr>
        <w:t xml:space="preserve"> </w:t>
      </w:r>
      <w:r>
        <w:rPr>
          <w:sz w:val="30"/>
        </w:rPr>
        <w:t>корисні</w:t>
      </w:r>
      <w:r>
        <w:rPr>
          <w:spacing w:val="40"/>
          <w:sz w:val="30"/>
        </w:rPr>
        <w:t xml:space="preserve"> </w:t>
      </w:r>
      <w:r>
        <w:rPr>
          <w:sz w:val="30"/>
        </w:rPr>
        <w:t>копалини</w:t>
      </w:r>
      <w:r>
        <w:rPr>
          <w:spacing w:val="40"/>
          <w:sz w:val="30"/>
        </w:rPr>
        <w:t xml:space="preserve"> </w:t>
      </w:r>
      <w:r>
        <w:rPr>
          <w:sz w:val="30"/>
        </w:rPr>
        <w:t>загальнодержавного та місцевого значення?</w:t>
      </w:r>
    </w:p>
    <w:p w14:paraId="5284C959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</w:tabs>
        <w:spacing w:before="2" w:line="228" w:lineRule="auto"/>
        <w:ind w:left="188" w:right="466" w:firstLine="708"/>
        <w:rPr>
          <w:sz w:val="30"/>
        </w:rPr>
      </w:pPr>
      <w:r>
        <w:rPr>
          <w:sz w:val="30"/>
        </w:rPr>
        <w:t>В</w:t>
      </w:r>
      <w:r>
        <w:rPr>
          <w:spacing w:val="40"/>
          <w:sz w:val="30"/>
        </w:rPr>
        <w:t xml:space="preserve"> </w:t>
      </w:r>
      <w:r>
        <w:rPr>
          <w:sz w:val="30"/>
        </w:rPr>
        <w:t>яких</w:t>
      </w:r>
      <w:r>
        <w:rPr>
          <w:spacing w:val="40"/>
          <w:sz w:val="30"/>
        </w:rPr>
        <w:t xml:space="preserve"> </w:t>
      </w:r>
      <w:r>
        <w:rPr>
          <w:sz w:val="30"/>
        </w:rPr>
        <w:t>випадках</w:t>
      </w:r>
      <w:r>
        <w:rPr>
          <w:spacing w:val="40"/>
          <w:sz w:val="30"/>
        </w:rPr>
        <w:t xml:space="preserve"> </w:t>
      </w:r>
      <w:r>
        <w:rPr>
          <w:sz w:val="30"/>
        </w:rPr>
        <w:t>законодавство</w:t>
      </w:r>
      <w:r>
        <w:rPr>
          <w:spacing w:val="40"/>
          <w:sz w:val="30"/>
        </w:rPr>
        <w:t xml:space="preserve"> </w:t>
      </w:r>
      <w:r>
        <w:rPr>
          <w:sz w:val="30"/>
        </w:rPr>
        <w:t>дозволяє</w:t>
      </w:r>
      <w:r>
        <w:rPr>
          <w:spacing w:val="40"/>
          <w:sz w:val="30"/>
        </w:rPr>
        <w:t xml:space="preserve"> </w:t>
      </w:r>
      <w:r>
        <w:rPr>
          <w:sz w:val="30"/>
        </w:rPr>
        <w:t>використовувати надра безоплатно і без отримання спеціального дозволу?</w:t>
      </w:r>
    </w:p>
    <w:p w14:paraId="4B2D2BE1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</w:tabs>
        <w:spacing w:line="228" w:lineRule="auto"/>
        <w:ind w:left="188" w:right="458" w:firstLine="708"/>
        <w:rPr>
          <w:sz w:val="30"/>
        </w:rPr>
      </w:pPr>
      <w:r>
        <w:rPr>
          <w:sz w:val="30"/>
        </w:rPr>
        <w:t>У яких випадках можливе обмеження, зупинення (тимчасова заборона) та припинення користування надрами?</w:t>
      </w:r>
    </w:p>
    <w:p w14:paraId="1EF93AB2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</w:tabs>
        <w:spacing w:line="329" w:lineRule="exact"/>
        <w:ind w:hanging="709"/>
        <w:rPr>
          <w:sz w:val="30"/>
        </w:rPr>
      </w:pPr>
      <w:r>
        <w:rPr>
          <w:sz w:val="30"/>
        </w:rPr>
        <w:t>Що</w:t>
      </w:r>
      <w:r>
        <w:rPr>
          <w:spacing w:val="-5"/>
          <w:sz w:val="30"/>
        </w:rPr>
        <w:t xml:space="preserve"> </w:t>
      </w:r>
      <w:r>
        <w:rPr>
          <w:sz w:val="30"/>
        </w:rPr>
        <w:t>за</w:t>
      </w:r>
      <w:r>
        <w:rPr>
          <w:spacing w:val="-4"/>
          <w:sz w:val="30"/>
        </w:rPr>
        <w:t xml:space="preserve"> </w:t>
      </w:r>
      <w:r>
        <w:rPr>
          <w:sz w:val="30"/>
        </w:rPr>
        <w:t>діяння</w:t>
      </w:r>
      <w:r>
        <w:rPr>
          <w:spacing w:val="-4"/>
          <w:sz w:val="30"/>
        </w:rPr>
        <w:t xml:space="preserve"> </w:t>
      </w:r>
      <w:r>
        <w:rPr>
          <w:sz w:val="30"/>
        </w:rPr>
        <w:t>є</w:t>
      </w:r>
      <w:r>
        <w:rPr>
          <w:spacing w:val="-3"/>
          <w:sz w:val="30"/>
        </w:rPr>
        <w:t xml:space="preserve"> </w:t>
      </w:r>
      <w:r>
        <w:rPr>
          <w:sz w:val="30"/>
        </w:rPr>
        <w:t>порушенням</w:t>
      </w:r>
      <w:r>
        <w:rPr>
          <w:spacing w:val="-3"/>
          <w:sz w:val="30"/>
        </w:rPr>
        <w:t xml:space="preserve"> </w:t>
      </w:r>
      <w:r>
        <w:rPr>
          <w:sz w:val="30"/>
        </w:rPr>
        <w:t>законодавства</w:t>
      </w:r>
      <w:r>
        <w:rPr>
          <w:spacing w:val="-4"/>
          <w:sz w:val="30"/>
        </w:rPr>
        <w:t xml:space="preserve"> </w:t>
      </w:r>
      <w:r>
        <w:rPr>
          <w:sz w:val="30"/>
        </w:rPr>
        <w:t>про</w:t>
      </w:r>
      <w:r>
        <w:rPr>
          <w:spacing w:val="-2"/>
          <w:sz w:val="30"/>
        </w:rPr>
        <w:t xml:space="preserve"> надра?</w:t>
      </w:r>
    </w:p>
    <w:p w14:paraId="5A4D7DFA" w14:textId="77777777" w:rsidR="00734A96" w:rsidRDefault="00734A96" w:rsidP="00734A96">
      <w:pPr>
        <w:pStyle w:val="a5"/>
        <w:numPr>
          <w:ilvl w:val="0"/>
          <w:numId w:val="2"/>
        </w:numPr>
        <w:tabs>
          <w:tab w:val="left" w:pos="1604"/>
          <w:tab w:val="left" w:pos="1605"/>
          <w:tab w:val="left" w:pos="2345"/>
          <w:tab w:val="left" w:pos="3273"/>
          <w:tab w:val="left" w:pos="4978"/>
          <w:tab w:val="left" w:pos="7432"/>
          <w:tab w:val="left" w:pos="9286"/>
        </w:tabs>
        <w:spacing w:line="252" w:lineRule="auto"/>
        <w:ind w:left="188" w:right="467" w:firstLine="708"/>
        <w:rPr>
          <w:sz w:val="30"/>
        </w:rPr>
      </w:pPr>
      <w:r>
        <w:rPr>
          <w:spacing w:val="-4"/>
          <w:sz w:val="30"/>
        </w:rPr>
        <w:t>Які</w:t>
      </w:r>
      <w:r>
        <w:rPr>
          <w:sz w:val="30"/>
        </w:rPr>
        <w:tab/>
      </w:r>
      <w:r>
        <w:rPr>
          <w:spacing w:val="-4"/>
          <w:sz w:val="30"/>
        </w:rPr>
        <w:t>види</w:t>
      </w:r>
      <w:r>
        <w:rPr>
          <w:sz w:val="30"/>
        </w:rPr>
        <w:tab/>
      </w:r>
      <w:r>
        <w:rPr>
          <w:spacing w:val="-2"/>
          <w:sz w:val="30"/>
        </w:rPr>
        <w:t>юридичної</w:t>
      </w:r>
      <w:r>
        <w:rPr>
          <w:sz w:val="30"/>
        </w:rPr>
        <w:tab/>
      </w:r>
      <w:r>
        <w:rPr>
          <w:spacing w:val="-2"/>
          <w:sz w:val="30"/>
        </w:rPr>
        <w:t>відповідальності</w:t>
      </w:r>
      <w:r>
        <w:rPr>
          <w:sz w:val="30"/>
        </w:rPr>
        <w:tab/>
      </w:r>
      <w:r>
        <w:rPr>
          <w:spacing w:val="-2"/>
          <w:sz w:val="30"/>
        </w:rPr>
        <w:t>передбачені</w:t>
      </w:r>
      <w:r>
        <w:rPr>
          <w:sz w:val="30"/>
        </w:rPr>
        <w:tab/>
      </w:r>
      <w:r>
        <w:rPr>
          <w:spacing w:val="-6"/>
          <w:sz w:val="30"/>
        </w:rPr>
        <w:t xml:space="preserve">за </w:t>
      </w:r>
      <w:r>
        <w:rPr>
          <w:sz w:val="30"/>
        </w:rPr>
        <w:t>порушення законодавства про надра?</w:t>
      </w:r>
    </w:p>
    <w:p w14:paraId="7EE078C7" w14:textId="46881629" w:rsidR="00734A96" w:rsidRDefault="00734A96" w:rsidP="00734A96">
      <w:pPr>
        <w:pStyle w:val="a3"/>
        <w:spacing w:line="330" w:lineRule="exact"/>
        <w:ind w:left="896"/>
        <w:jc w:val="both"/>
      </w:pPr>
    </w:p>
    <w:p w14:paraId="62B9C421" w14:textId="048671EB" w:rsidR="00734A96" w:rsidRDefault="00734A96" w:rsidP="00734A96">
      <w:pPr>
        <w:pStyle w:val="a3"/>
        <w:spacing w:before="1" w:line="228" w:lineRule="auto"/>
        <w:ind w:left="243" w:right="403" w:firstLine="707"/>
        <w:jc w:val="both"/>
      </w:pPr>
    </w:p>
    <w:p w14:paraId="30F05ED9" w14:textId="77777777" w:rsidR="008000F6" w:rsidRDefault="008000F6"/>
    <w:sectPr w:rsidR="00800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7B33"/>
    <w:multiLevelType w:val="multilevel"/>
    <w:tmpl w:val="5F0810A4"/>
    <w:lvl w:ilvl="0">
      <w:start w:val="6"/>
      <w:numFmt w:val="decimal"/>
      <w:lvlText w:val="%1"/>
      <w:lvlJc w:val="left"/>
      <w:pPr>
        <w:ind w:left="1477" w:hanging="52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77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0"/>
        <w:szCs w:val="30"/>
        <w:lang w:val="uk-UA" w:eastAsia="en-US" w:bidi="ar-SA"/>
      </w:rPr>
    </w:lvl>
    <w:lvl w:ilvl="2">
      <w:numFmt w:val="bullet"/>
      <w:lvlText w:val="•"/>
      <w:lvlJc w:val="left"/>
      <w:pPr>
        <w:ind w:left="3185" w:hanging="52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037" w:hanging="52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0" w:hanging="5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3" w:hanging="5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95" w:hanging="5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8" w:hanging="5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01" w:hanging="526"/>
      </w:pPr>
      <w:rPr>
        <w:rFonts w:hint="default"/>
        <w:lang w:val="uk-UA" w:eastAsia="en-US" w:bidi="ar-SA"/>
      </w:rPr>
    </w:lvl>
  </w:abstractNum>
  <w:abstractNum w:abstractNumId="1" w15:restartNumberingAfterBreak="0">
    <w:nsid w:val="76F27650"/>
    <w:multiLevelType w:val="hybridMultilevel"/>
    <w:tmpl w:val="5D62D38C"/>
    <w:lvl w:ilvl="0" w:tplc="5BC4D2A0">
      <w:start w:val="1"/>
      <w:numFmt w:val="decimal"/>
      <w:lvlText w:val="%1."/>
      <w:lvlJc w:val="left"/>
      <w:pPr>
        <w:ind w:left="160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B023B1E">
      <w:numFmt w:val="bullet"/>
      <w:lvlText w:val="•"/>
      <w:lvlJc w:val="left"/>
      <w:pPr>
        <w:ind w:left="2440" w:hanging="708"/>
      </w:pPr>
      <w:rPr>
        <w:rFonts w:hint="default"/>
        <w:lang w:val="uk-UA" w:eastAsia="en-US" w:bidi="ar-SA"/>
      </w:rPr>
    </w:lvl>
    <w:lvl w:ilvl="2" w:tplc="3E4AEE4A">
      <w:numFmt w:val="bullet"/>
      <w:lvlText w:val="•"/>
      <w:lvlJc w:val="left"/>
      <w:pPr>
        <w:ind w:left="3281" w:hanging="708"/>
      </w:pPr>
      <w:rPr>
        <w:rFonts w:hint="default"/>
        <w:lang w:val="uk-UA" w:eastAsia="en-US" w:bidi="ar-SA"/>
      </w:rPr>
    </w:lvl>
    <w:lvl w:ilvl="3" w:tplc="4B1A8670">
      <w:numFmt w:val="bullet"/>
      <w:lvlText w:val="•"/>
      <w:lvlJc w:val="left"/>
      <w:pPr>
        <w:ind w:left="4121" w:hanging="708"/>
      </w:pPr>
      <w:rPr>
        <w:rFonts w:hint="default"/>
        <w:lang w:val="uk-UA" w:eastAsia="en-US" w:bidi="ar-SA"/>
      </w:rPr>
    </w:lvl>
    <w:lvl w:ilvl="4" w:tplc="01E60F00">
      <w:numFmt w:val="bullet"/>
      <w:lvlText w:val="•"/>
      <w:lvlJc w:val="left"/>
      <w:pPr>
        <w:ind w:left="4962" w:hanging="708"/>
      </w:pPr>
      <w:rPr>
        <w:rFonts w:hint="default"/>
        <w:lang w:val="uk-UA" w:eastAsia="en-US" w:bidi="ar-SA"/>
      </w:rPr>
    </w:lvl>
    <w:lvl w:ilvl="5" w:tplc="B462B95E">
      <w:numFmt w:val="bullet"/>
      <w:lvlText w:val="•"/>
      <w:lvlJc w:val="left"/>
      <w:pPr>
        <w:ind w:left="5803" w:hanging="708"/>
      </w:pPr>
      <w:rPr>
        <w:rFonts w:hint="default"/>
        <w:lang w:val="uk-UA" w:eastAsia="en-US" w:bidi="ar-SA"/>
      </w:rPr>
    </w:lvl>
    <w:lvl w:ilvl="6" w:tplc="DC0A269C">
      <w:numFmt w:val="bullet"/>
      <w:lvlText w:val="•"/>
      <w:lvlJc w:val="left"/>
      <w:pPr>
        <w:ind w:left="6643" w:hanging="708"/>
      </w:pPr>
      <w:rPr>
        <w:rFonts w:hint="default"/>
        <w:lang w:val="uk-UA" w:eastAsia="en-US" w:bidi="ar-SA"/>
      </w:rPr>
    </w:lvl>
    <w:lvl w:ilvl="7" w:tplc="87D8E074">
      <w:numFmt w:val="bullet"/>
      <w:lvlText w:val="•"/>
      <w:lvlJc w:val="left"/>
      <w:pPr>
        <w:ind w:left="7484" w:hanging="708"/>
      </w:pPr>
      <w:rPr>
        <w:rFonts w:hint="default"/>
        <w:lang w:val="uk-UA" w:eastAsia="en-US" w:bidi="ar-SA"/>
      </w:rPr>
    </w:lvl>
    <w:lvl w:ilvl="8" w:tplc="646E38EC">
      <w:numFmt w:val="bullet"/>
      <w:lvlText w:val="•"/>
      <w:lvlJc w:val="left"/>
      <w:pPr>
        <w:ind w:left="8325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96"/>
    <w:rsid w:val="00734A96"/>
    <w:rsid w:val="0080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D5AC"/>
  <w15:chartTrackingRefBased/>
  <w15:docId w15:val="{7AFC082F-F47D-0242-B93A-274A81B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A9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4A96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734A96"/>
    <w:rPr>
      <w:rFonts w:ascii="Times New Roman" w:eastAsia="Times New Roman" w:hAnsi="Times New Roman" w:cs="Times New Roman"/>
      <w:sz w:val="30"/>
      <w:szCs w:val="30"/>
      <w:lang w:val="uk-UA"/>
    </w:rPr>
  </w:style>
  <w:style w:type="paragraph" w:styleId="a5">
    <w:name w:val="List Paragraph"/>
    <w:basedOn w:val="a"/>
    <w:uiPriority w:val="1"/>
    <w:qFormat/>
    <w:rsid w:val="00734A96"/>
    <w:pPr>
      <w:ind w:left="243" w:hanging="5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1398</Words>
  <Characters>7975</Characters>
  <Application>Microsoft Office Word</Application>
  <DocSecurity>0</DocSecurity>
  <Lines>66</Lines>
  <Paragraphs>18</Paragraphs>
  <ScaleCrop>false</ScaleCrop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2023-08-18T13:03:00Z</dcterms:created>
  <dcterms:modified xsi:type="dcterms:W3CDTF">2023-08-18T13:12:00Z</dcterms:modified>
</cp:coreProperties>
</file>