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8" w:rsidRPr="0048422B" w:rsidRDefault="00A56BD8" w:rsidP="00A56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/>
        </w:rPr>
      </w:pPr>
      <w:r w:rsidRPr="004842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Список </w:t>
      </w:r>
      <w:proofErr w:type="spellStart"/>
      <w:r w:rsidRPr="004842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використаних</w:t>
      </w:r>
      <w:proofErr w:type="spellEnd"/>
      <w:r w:rsidRPr="004842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4842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джерел</w:t>
      </w:r>
      <w:proofErr w:type="spellEnd"/>
      <w:r w:rsidRPr="004842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:</w:t>
      </w:r>
    </w:p>
    <w:p w:rsidR="007D5640" w:rsidRPr="0048422B" w:rsidRDefault="007D5640" w:rsidP="004842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7D5640"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конспект лекцій</w:t>
      </w:r>
      <w:r w:rsidRPr="007D564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D5640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7D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640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D5640">
        <w:rPr>
          <w:rFonts w:ascii="Times New Roman" w:hAnsi="Times New Roman" w:cs="Times New Roman"/>
          <w:sz w:val="24"/>
          <w:szCs w:val="24"/>
        </w:rPr>
        <w:t xml:space="preserve"> “Т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оварна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політика</w:t>
      </w:r>
      <w:r w:rsidRPr="007D5640">
        <w:rPr>
          <w:rFonts w:ascii="Times New Roman" w:hAnsi="Times New Roman" w:cs="Times New Roman"/>
          <w:sz w:val="24"/>
          <w:szCs w:val="24"/>
        </w:rPr>
        <w:t>”</w:t>
      </w:r>
      <w:r w:rsidR="0048422B">
        <w:rPr>
          <w:rFonts w:ascii="Times New Roman" w:hAnsi="Times New Roman" w:cs="Times New Roman"/>
          <w:sz w:val="24"/>
          <w:szCs w:val="24"/>
          <w:lang w:val="uk-UA"/>
        </w:rPr>
        <w:t>. Тернопіль. 2020. 61 с.</w:t>
      </w:r>
    </w:p>
    <w:p w:rsidR="00A56BD8" w:rsidRPr="0048422B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Заблодська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</w:t>
      </w:r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Товарна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політика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ідприємства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механізм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Моногра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фія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Луганськ</w:t>
      </w:r>
      <w:proofErr w:type="spellEnd"/>
      <w:proofErr w:type="gram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Вид-во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СНУ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Даля, 2006. – 240 </w:t>
      </w:r>
      <w:proofErr w:type="gramStart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A56BD8" w:rsidRPr="00484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Бутенко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 Маркетинг: </w:t>
      </w:r>
      <w:proofErr w:type="spellStart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spellEnd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Атіка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Хамініч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авчальний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Д.</w:t>
      </w:r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Наука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, 2008. 200 с.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Методика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розробки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набору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</w:t>
      </w:r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промисловому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/ Н.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Кубишина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Економічний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вісник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НТТУ «КПІ». 2010. - № 7 – С. 171-178.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Крикавський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Є.,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І.,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Дейнега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О.,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Патора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авч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іб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Зозулев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Промышленный маркетинг: рыночная стратегия: Учебное пособие. – К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spellEnd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литературы, 2010. 576 с.</w:t>
      </w:r>
    </w:p>
    <w:p w:rsidR="00A56BD8" w:rsidRDefault="0048422B" w:rsidP="0048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Кардаш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Я.,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Антонченко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політика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авч</w:t>
      </w:r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сіб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вивч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Вид. 3-т</w:t>
      </w:r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є,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та 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перероб</w:t>
      </w:r>
      <w:proofErr w:type="spell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proofErr w:type="spell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иїв</w:t>
      </w:r>
      <w:proofErr w:type="spellEnd"/>
      <w:proofErr w:type="gramStart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56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КНЕУ, 2006. 248 с.</w:t>
      </w:r>
    </w:p>
    <w:p w:rsidR="00A56BD8" w:rsidRPr="0048422B" w:rsidRDefault="0048422B" w:rsidP="0048422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/>
        </w:rPr>
        <w:t xml:space="preserve">9.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Особливості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міжнародної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товарної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політики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на ринку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споживчих</w:t>
      </w:r>
      <w:proofErr w:type="spell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товарі</w:t>
      </w:r>
      <w:proofErr w:type="gramStart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</w:t>
      </w:r>
      <w:proofErr w:type="spellEnd"/>
      <w:proofErr w:type="gramEnd"/>
      <w:r w:rsidR="00A56BD8" w:rsidRPr="0048422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8F259A" w:rsidRPr="00A56BD8" w:rsidRDefault="008F259A">
      <w:pPr>
        <w:rPr>
          <w:lang w:val="uk-UA"/>
        </w:rPr>
      </w:pPr>
    </w:p>
    <w:sectPr w:rsidR="008F259A" w:rsidRPr="00A56BD8" w:rsidSect="002E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7F0"/>
    <w:multiLevelType w:val="multilevel"/>
    <w:tmpl w:val="83E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776E"/>
    <w:multiLevelType w:val="hybridMultilevel"/>
    <w:tmpl w:val="A4980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BD8"/>
    <w:rsid w:val="002E3891"/>
    <w:rsid w:val="0048422B"/>
    <w:rsid w:val="007D5640"/>
    <w:rsid w:val="008F259A"/>
    <w:rsid w:val="00A5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2023-07-15T10:29:00Z</dcterms:created>
  <dcterms:modified xsi:type="dcterms:W3CDTF">2023-07-19T12:51:00Z</dcterms:modified>
</cp:coreProperties>
</file>