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930" w:rsidRPr="00D8779A" w:rsidRDefault="00690F13" w:rsidP="00762A72">
      <w:pPr>
        <w:spacing w:line="360" w:lineRule="auto"/>
        <w:jc w:val="center"/>
        <w:rPr>
          <w:b/>
          <w:caps/>
          <w:sz w:val="28"/>
          <w:szCs w:val="28"/>
          <w:lang w:val="uk-UA"/>
        </w:rPr>
      </w:pPr>
      <w:r w:rsidRPr="00762A72">
        <w:rPr>
          <w:b/>
          <w:caps/>
          <w:sz w:val="28"/>
          <w:szCs w:val="28"/>
          <w:lang w:val="uk-UA"/>
        </w:rPr>
        <w:t>Тема 3.</w:t>
      </w:r>
      <w:r w:rsidRPr="00762A72">
        <w:rPr>
          <w:caps/>
          <w:sz w:val="28"/>
          <w:szCs w:val="28"/>
          <w:lang w:val="uk-UA"/>
        </w:rPr>
        <w:t xml:space="preserve"> </w:t>
      </w:r>
      <w:r w:rsidR="00D8779A" w:rsidRPr="00D8779A">
        <w:rPr>
          <w:b/>
          <w:caps/>
          <w:sz w:val="28"/>
          <w:szCs w:val="28"/>
        </w:rPr>
        <w:t>Фінансове забезпечення державного соціального страхування</w:t>
      </w:r>
    </w:p>
    <w:p w:rsidR="00814C27" w:rsidRPr="00B258C4" w:rsidRDefault="00814C27" w:rsidP="00B258C4">
      <w:pPr>
        <w:spacing w:line="360" w:lineRule="auto"/>
        <w:ind w:firstLine="567"/>
        <w:jc w:val="center"/>
        <w:rPr>
          <w:sz w:val="28"/>
          <w:szCs w:val="28"/>
          <w:lang w:val="uk-UA"/>
        </w:rPr>
      </w:pPr>
      <w:r w:rsidRPr="00B258C4">
        <w:rPr>
          <w:sz w:val="28"/>
          <w:szCs w:val="28"/>
          <w:lang w:val="uk-UA"/>
        </w:rPr>
        <w:t>План</w:t>
      </w:r>
    </w:p>
    <w:p w:rsidR="00D8779A" w:rsidRPr="00D8779A" w:rsidRDefault="00D8779A" w:rsidP="00B258C4">
      <w:pPr>
        <w:spacing w:line="360" w:lineRule="auto"/>
        <w:ind w:firstLine="567"/>
        <w:jc w:val="both"/>
        <w:rPr>
          <w:sz w:val="28"/>
          <w:szCs w:val="28"/>
          <w:lang w:val="uk-UA"/>
        </w:rPr>
      </w:pPr>
      <w:r>
        <w:rPr>
          <w:sz w:val="28"/>
          <w:szCs w:val="28"/>
          <w:lang w:val="uk-UA"/>
        </w:rPr>
        <w:t>3.1 Фінансове забезпечення державного соціального страхування: основні поняття.</w:t>
      </w:r>
    </w:p>
    <w:p w:rsidR="00B258C4" w:rsidRDefault="00B258C4" w:rsidP="00B258C4">
      <w:pPr>
        <w:spacing w:line="360" w:lineRule="auto"/>
        <w:ind w:firstLine="567"/>
        <w:jc w:val="both"/>
        <w:rPr>
          <w:sz w:val="28"/>
          <w:szCs w:val="28"/>
          <w:lang w:val="uk-UA"/>
        </w:rPr>
      </w:pPr>
      <w:r w:rsidRPr="00B258C4">
        <w:rPr>
          <w:sz w:val="28"/>
          <w:szCs w:val="28"/>
          <w:lang w:val="uk-UA"/>
        </w:rPr>
        <w:t>3.</w:t>
      </w:r>
      <w:r w:rsidR="00D8779A">
        <w:rPr>
          <w:sz w:val="28"/>
          <w:szCs w:val="28"/>
          <w:lang w:val="uk-UA"/>
        </w:rPr>
        <w:t>2</w:t>
      </w:r>
      <w:r w:rsidRPr="00B258C4">
        <w:rPr>
          <w:sz w:val="28"/>
          <w:szCs w:val="28"/>
          <w:lang w:val="uk-UA"/>
        </w:rPr>
        <w:t>. Адміністрування єдиного внеску на загальнообов’язкове державне соціальне страхування.</w:t>
      </w:r>
    </w:p>
    <w:p w:rsidR="004D5389" w:rsidRDefault="005A3180" w:rsidP="005A3180">
      <w:pPr>
        <w:spacing w:line="360" w:lineRule="auto"/>
        <w:ind w:firstLine="567"/>
        <w:jc w:val="both"/>
        <w:rPr>
          <w:sz w:val="28"/>
          <w:szCs w:val="28"/>
          <w:lang w:val="uk-UA"/>
        </w:rPr>
      </w:pPr>
      <w:r>
        <w:rPr>
          <w:sz w:val="28"/>
          <w:szCs w:val="28"/>
          <w:lang w:val="uk-UA"/>
        </w:rPr>
        <w:t>3.</w:t>
      </w:r>
      <w:r w:rsidR="00D8779A">
        <w:rPr>
          <w:sz w:val="28"/>
          <w:szCs w:val="28"/>
          <w:lang w:val="uk-UA"/>
        </w:rPr>
        <w:t>3</w:t>
      </w:r>
      <w:r>
        <w:rPr>
          <w:sz w:val="28"/>
          <w:szCs w:val="28"/>
          <w:lang w:val="uk-UA"/>
        </w:rPr>
        <w:t>.</w:t>
      </w:r>
      <w:r w:rsidRPr="005A3180">
        <w:rPr>
          <w:sz w:val="28"/>
          <w:szCs w:val="28"/>
          <w:lang w:val="uk-UA"/>
        </w:rPr>
        <w:t xml:space="preserve"> </w:t>
      </w:r>
      <w:r w:rsidR="008746C9" w:rsidRPr="008746C9">
        <w:rPr>
          <w:sz w:val="28"/>
          <w:szCs w:val="28"/>
          <w:lang w:val="uk-UA"/>
        </w:rPr>
        <w:t xml:space="preserve">Платники ЄСВ. </w:t>
      </w:r>
    </w:p>
    <w:p w:rsidR="005A3180" w:rsidRDefault="004D5389" w:rsidP="005A3180">
      <w:pPr>
        <w:spacing w:line="360" w:lineRule="auto"/>
        <w:ind w:firstLine="567"/>
        <w:jc w:val="both"/>
        <w:rPr>
          <w:sz w:val="28"/>
          <w:szCs w:val="28"/>
          <w:lang w:val="uk-UA"/>
        </w:rPr>
      </w:pPr>
      <w:r>
        <w:rPr>
          <w:sz w:val="28"/>
          <w:szCs w:val="28"/>
          <w:lang w:val="uk-UA"/>
        </w:rPr>
        <w:t>3.</w:t>
      </w:r>
      <w:r w:rsidR="00D8779A">
        <w:rPr>
          <w:sz w:val="28"/>
          <w:szCs w:val="28"/>
          <w:lang w:val="uk-UA"/>
        </w:rPr>
        <w:t>4</w:t>
      </w:r>
      <w:r>
        <w:rPr>
          <w:sz w:val="28"/>
          <w:szCs w:val="28"/>
          <w:lang w:val="uk-UA"/>
        </w:rPr>
        <w:t xml:space="preserve">. </w:t>
      </w:r>
      <w:r w:rsidR="00CC3560">
        <w:rPr>
          <w:sz w:val="28"/>
          <w:szCs w:val="28"/>
          <w:lang w:val="uk-UA"/>
        </w:rPr>
        <w:t>Порядок нарахування і сплати</w:t>
      </w:r>
      <w:r w:rsidR="005A3180" w:rsidRPr="005A3180">
        <w:rPr>
          <w:sz w:val="28"/>
          <w:szCs w:val="28"/>
          <w:lang w:val="uk-UA"/>
        </w:rPr>
        <w:t xml:space="preserve"> єдиного внеску на</w:t>
      </w:r>
      <w:r w:rsidR="005A3180">
        <w:rPr>
          <w:sz w:val="28"/>
          <w:szCs w:val="28"/>
          <w:lang w:val="uk-UA"/>
        </w:rPr>
        <w:t xml:space="preserve"> </w:t>
      </w:r>
      <w:r w:rsidR="005A3180" w:rsidRPr="005A3180">
        <w:rPr>
          <w:sz w:val="28"/>
          <w:szCs w:val="28"/>
          <w:lang w:val="uk-UA"/>
        </w:rPr>
        <w:t>загальнообов’язкове державне соціальне</w:t>
      </w:r>
      <w:r w:rsidR="005A3180">
        <w:rPr>
          <w:sz w:val="28"/>
          <w:szCs w:val="28"/>
          <w:lang w:val="uk-UA"/>
        </w:rPr>
        <w:t xml:space="preserve"> </w:t>
      </w:r>
      <w:r w:rsidR="005A3180" w:rsidRPr="005A3180">
        <w:rPr>
          <w:sz w:val="28"/>
          <w:szCs w:val="28"/>
          <w:lang w:val="uk-UA"/>
        </w:rPr>
        <w:t>страхування</w:t>
      </w:r>
      <w:r w:rsidR="005A3180">
        <w:rPr>
          <w:sz w:val="28"/>
          <w:szCs w:val="28"/>
          <w:lang w:val="uk-UA"/>
        </w:rPr>
        <w:t>.</w:t>
      </w:r>
    </w:p>
    <w:p w:rsidR="00CF27BE" w:rsidRPr="00B258C4" w:rsidRDefault="00CF27BE" w:rsidP="00CF27BE">
      <w:pPr>
        <w:spacing w:line="360" w:lineRule="auto"/>
        <w:ind w:firstLine="567"/>
        <w:jc w:val="both"/>
        <w:rPr>
          <w:sz w:val="28"/>
          <w:szCs w:val="28"/>
          <w:lang w:val="uk-UA"/>
        </w:rPr>
      </w:pPr>
      <w:r>
        <w:rPr>
          <w:sz w:val="28"/>
          <w:szCs w:val="28"/>
          <w:lang w:val="uk-UA"/>
        </w:rPr>
        <w:t>3</w:t>
      </w:r>
      <w:r w:rsidRPr="00CF27BE">
        <w:rPr>
          <w:sz w:val="28"/>
          <w:szCs w:val="28"/>
          <w:lang w:val="uk-UA"/>
        </w:rPr>
        <w:t>.</w:t>
      </w:r>
      <w:r w:rsidR="00D8779A">
        <w:rPr>
          <w:sz w:val="28"/>
          <w:szCs w:val="28"/>
          <w:lang w:val="uk-UA"/>
        </w:rPr>
        <w:t>5</w:t>
      </w:r>
      <w:r w:rsidRPr="00CF27BE">
        <w:rPr>
          <w:sz w:val="28"/>
          <w:szCs w:val="28"/>
          <w:lang w:val="uk-UA"/>
        </w:rPr>
        <w:t xml:space="preserve">. </w:t>
      </w:r>
      <w:r w:rsidR="00887922" w:rsidRPr="00887922">
        <w:rPr>
          <w:sz w:val="28"/>
          <w:szCs w:val="28"/>
          <w:lang w:val="uk-UA"/>
        </w:rPr>
        <w:t>Порядок проходження та розподілу страхових коштів</w:t>
      </w:r>
      <w:r w:rsidR="00341B94">
        <w:rPr>
          <w:sz w:val="28"/>
          <w:szCs w:val="28"/>
          <w:lang w:val="uk-UA"/>
        </w:rPr>
        <w:t xml:space="preserve"> (самостійно)</w:t>
      </w:r>
      <w:r w:rsidR="00887922">
        <w:rPr>
          <w:sz w:val="28"/>
          <w:szCs w:val="28"/>
          <w:lang w:val="uk-UA"/>
        </w:rPr>
        <w:t>.</w:t>
      </w:r>
    </w:p>
    <w:p w:rsidR="00814C27" w:rsidRDefault="00814C27" w:rsidP="00690F13">
      <w:pPr>
        <w:spacing w:line="360" w:lineRule="auto"/>
        <w:ind w:firstLine="567"/>
        <w:jc w:val="both"/>
        <w:rPr>
          <w:lang w:val="uk-UA"/>
        </w:rPr>
      </w:pPr>
    </w:p>
    <w:p w:rsidR="000B3093" w:rsidRDefault="000B3093" w:rsidP="00690F13">
      <w:pPr>
        <w:spacing w:line="360" w:lineRule="auto"/>
        <w:ind w:firstLine="567"/>
        <w:jc w:val="both"/>
        <w:rPr>
          <w:b/>
          <w:sz w:val="28"/>
          <w:szCs w:val="28"/>
          <w:lang w:val="uk-UA"/>
        </w:rPr>
      </w:pPr>
      <w:r>
        <w:rPr>
          <w:b/>
          <w:sz w:val="28"/>
          <w:szCs w:val="28"/>
          <w:lang w:val="uk-UA"/>
        </w:rPr>
        <w:t>Нормативна база:</w:t>
      </w:r>
    </w:p>
    <w:p w:rsidR="004417DC" w:rsidRDefault="000B3093" w:rsidP="008C1897">
      <w:pPr>
        <w:pStyle w:val="a3"/>
        <w:numPr>
          <w:ilvl w:val="0"/>
          <w:numId w:val="11"/>
        </w:numPr>
        <w:spacing w:line="360" w:lineRule="auto"/>
        <w:jc w:val="both"/>
        <w:rPr>
          <w:sz w:val="28"/>
          <w:szCs w:val="28"/>
          <w:lang w:val="uk-UA"/>
        </w:rPr>
      </w:pPr>
      <w:r w:rsidRPr="004417DC">
        <w:rPr>
          <w:sz w:val="28"/>
          <w:szCs w:val="28"/>
          <w:lang w:val="uk-UA"/>
        </w:rPr>
        <w:t>«Про збір та облік єдиного внеску на загальнообов'язкове державне соціальне страхування» - Закон України №</w:t>
      </w:r>
      <w:r w:rsidRPr="004417DC">
        <w:rPr>
          <w:lang w:val="ru-RU"/>
        </w:rPr>
        <w:t xml:space="preserve"> </w:t>
      </w:r>
      <w:r w:rsidRPr="004417DC">
        <w:rPr>
          <w:sz w:val="28"/>
          <w:szCs w:val="28"/>
          <w:lang w:val="uk-UA"/>
        </w:rPr>
        <w:t>2464-VI  від 08.07.2010</w:t>
      </w:r>
      <w:r w:rsidR="004417DC" w:rsidRPr="004417DC">
        <w:rPr>
          <w:sz w:val="28"/>
          <w:szCs w:val="28"/>
          <w:lang w:val="uk-UA"/>
        </w:rPr>
        <w:t>.</w:t>
      </w:r>
      <w:r w:rsidRPr="004417DC">
        <w:rPr>
          <w:sz w:val="28"/>
          <w:szCs w:val="28"/>
          <w:lang w:val="uk-UA"/>
        </w:rPr>
        <w:t xml:space="preserve"> </w:t>
      </w:r>
    </w:p>
    <w:p w:rsidR="000B3093" w:rsidRPr="004417DC" w:rsidRDefault="000B3093" w:rsidP="008C1897">
      <w:pPr>
        <w:pStyle w:val="a3"/>
        <w:numPr>
          <w:ilvl w:val="0"/>
          <w:numId w:val="11"/>
        </w:numPr>
        <w:spacing w:line="360" w:lineRule="auto"/>
        <w:jc w:val="both"/>
        <w:rPr>
          <w:sz w:val="28"/>
          <w:szCs w:val="28"/>
          <w:lang w:val="uk-UA"/>
        </w:rPr>
      </w:pPr>
      <w:r w:rsidRPr="004417DC">
        <w:rPr>
          <w:sz w:val="28"/>
          <w:szCs w:val="28"/>
          <w:lang w:val="uk-UA"/>
        </w:rPr>
        <w:t>Наказ Міністерства фінансів України від 24 листопада 2014 року №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в редакції від 08.10.2021р.</w:t>
      </w:r>
    </w:p>
    <w:p w:rsidR="009573A2" w:rsidRPr="000B3093" w:rsidRDefault="009573A2" w:rsidP="009573A2">
      <w:pPr>
        <w:pStyle w:val="a3"/>
        <w:numPr>
          <w:ilvl w:val="0"/>
          <w:numId w:val="11"/>
        </w:numPr>
        <w:spacing w:line="360" w:lineRule="auto"/>
        <w:jc w:val="both"/>
        <w:rPr>
          <w:sz w:val="28"/>
          <w:szCs w:val="28"/>
          <w:lang w:val="uk-UA"/>
        </w:rPr>
      </w:pPr>
      <w:r w:rsidRPr="009573A2">
        <w:rPr>
          <w:sz w:val="28"/>
          <w:szCs w:val="28"/>
          <w:lang w:val="uk-UA"/>
        </w:rPr>
        <w:t xml:space="preserve">Наказ Міністерства фінансів України </w:t>
      </w:r>
      <w:r>
        <w:rPr>
          <w:sz w:val="28"/>
          <w:szCs w:val="28"/>
          <w:lang w:val="uk-UA"/>
        </w:rPr>
        <w:t>від 09 грудня 2011 року № 1588 «</w:t>
      </w:r>
      <w:r w:rsidRPr="009573A2">
        <w:rPr>
          <w:sz w:val="28"/>
          <w:szCs w:val="28"/>
          <w:lang w:val="uk-UA"/>
        </w:rPr>
        <w:t xml:space="preserve">Про затвердження Порядку обліку платників </w:t>
      </w:r>
      <w:r>
        <w:rPr>
          <w:sz w:val="28"/>
          <w:szCs w:val="28"/>
          <w:lang w:val="uk-UA"/>
        </w:rPr>
        <w:t>податків і зборів» в редакції</w:t>
      </w:r>
      <w:r w:rsidRPr="009573A2">
        <w:rPr>
          <w:lang w:val="uk-UA"/>
        </w:rPr>
        <w:t xml:space="preserve"> </w:t>
      </w:r>
      <w:r>
        <w:rPr>
          <w:sz w:val="28"/>
          <w:szCs w:val="28"/>
          <w:lang w:val="uk-UA"/>
        </w:rPr>
        <w:t>01.01.2022р.</w:t>
      </w:r>
    </w:p>
    <w:p w:rsidR="000B3093" w:rsidRPr="000B3093" w:rsidRDefault="000B3093" w:rsidP="000B3093">
      <w:pPr>
        <w:spacing w:line="360" w:lineRule="auto"/>
        <w:jc w:val="both"/>
        <w:rPr>
          <w:b/>
          <w:sz w:val="28"/>
          <w:szCs w:val="28"/>
          <w:lang w:val="uk-UA"/>
        </w:rPr>
      </w:pPr>
    </w:p>
    <w:p w:rsidR="00D8779A" w:rsidRDefault="00D8779A" w:rsidP="00690F13">
      <w:pPr>
        <w:spacing w:line="360" w:lineRule="auto"/>
        <w:ind w:firstLine="567"/>
        <w:jc w:val="both"/>
        <w:rPr>
          <w:b/>
          <w:sz w:val="28"/>
          <w:szCs w:val="28"/>
          <w:lang w:val="uk-UA"/>
        </w:rPr>
      </w:pPr>
      <w:r>
        <w:rPr>
          <w:b/>
          <w:sz w:val="28"/>
          <w:szCs w:val="28"/>
          <w:lang w:val="uk-UA"/>
        </w:rPr>
        <w:t xml:space="preserve">3.1. </w:t>
      </w:r>
      <w:r w:rsidRPr="00D8779A">
        <w:rPr>
          <w:b/>
          <w:sz w:val="28"/>
          <w:szCs w:val="28"/>
          <w:lang w:val="uk-UA"/>
        </w:rPr>
        <w:t>Фінансове забезпечення державного соціального страхування: основні поняття.</w:t>
      </w:r>
    </w:p>
    <w:p w:rsidR="00D8779A" w:rsidRDefault="00D8779A" w:rsidP="00690F13">
      <w:pPr>
        <w:spacing w:line="360" w:lineRule="auto"/>
        <w:ind w:firstLine="567"/>
        <w:jc w:val="both"/>
        <w:rPr>
          <w:sz w:val="28"/>
          <w:szCs w:val="28"/>
          <w:lang w:val="uk-UA"/>
        </w:rPr>
      </w:pPr>
      <w:r w:rsidRPr="00D8779A">
        <w:rPr>
          <w:i/>
          <w:sz w:val="28"/>
          <w:szCs w:val="28"/>
          <w:lang w:val="uk-UA"/>
        </w:rPr>
        <w:t>Фінансове забезпечення державного соціального страхування</w:t>
      </w:r>
      <w:r>
        <w:rPr>
          <w:b/>
          <w:sz w:val="28"/>
          <w:szCs w:val="28"/>
          <w:lang w:val="uk-UA"/>
        </w:rPr>
        <w:t xml:space="preserve"> -</w:t>
      </w:r>
      <w:r w:rsidRPr="00D8779A">
        <w:rPr>
          <w:sz w:val="28"/>
          <w:szCs w:val="28"/>
          <w:lang w:val="uk-UA"/>
        </w:rPr>
        <w:t xml:space="preserve"> це система акумуляції та розподілу коштів, призначених для покриття соціальних ризиків (безробіття, хвороба, травма на виробництві, пенсійне забезпечення тощо) через відповідні державні фонди</w:t>
      </w:r>
      <w:r w:rsidR="00026179">
        <w:rPr>
          <w:sz w:val="28"/>
          <w:szCs w:val="28"/>
          <w:lang w:val="uk-UA"/>
        </w:rPr>
        <w:t>.</w:t>
      </w:r>
    </w:p>
    <w:p w:rsidR="00D8779A" w:rsidRPr="00026179" w:rsidRDefault="00D8779A" w:rsidP="00026179">
      <w:pPr>
        <w:pStyle w:val="3"/>
        <w:spacing w:before="0" w:line="360" w:lineRule="auto"/>
        <w:rPr>
          <w:rFonts w:ascii="Times New Roman" w:eastAsia="Times New Roman" w:hAnsi="Times New Roman" w:cs="Times New Roman"/>
          <w:b/>
          <w:bCs/>
          <w:color w:val="auto"/>
          <w:sz w:val="28"/>
          <w:szCs w:val="28"/>
          <w:lang w:val="uk-UA" w:eastAsia="uk-UA"/>
        </w:rPr>
      </w:pPr>
      <w:r>
        <w:rPr>
          <w:sz w:val="28"/>
          <w:szCs w:val="28"/>
          <w:lang w:val="uk-UA"/>
        </w:rPr>
        <w:lastRenderedPageBreak/>
        <w:tab/>
      </w:r>
      <w:r w:rsidRPr="00026179">
        <w:rPr>
          <w:rFonts w:ascii="Times New Roman" w:eastAsia="Times New Roman" w:hAnsi="Times New Roman" w:cs="Times New Roman"/>
          <w:b/>
          <w:bCs/>
          <w:color w:val="auto"/>
          <w:sz w:val="28"/>
          <w:szCs w:val="28"/>
          <w:lang w:val="uk-UA" w:eastAsia="uk-UA"/>
        </w:rPr>
        <w:t>Джерела фінансового забезпечення</w:t>
      </w:r>
      <w:r w:rsidR="00026179">
        <w:rPr>
          <w:rFonts w:ascii="Times New Roman" w:eastAsia="Times New Roman" w:hAnsi="Times New Roman" w:cs="Times New Roman"/>
          <w:b/>
          <w:bCs/>
          <w:color w:val="auto"/>
          <w:sz w:val="28"/>
          <w:szCs w:val="28"/>
          <w:lang w:val="uk-UA" w:eastAsia="uk-UA"/>
        </w:rPr>
        <w:t>:</w:t>
      </w:r>
    </w:p>
    <w:p w:rsidR="00D8779A" w:rsidRPr="00D8779A" w:rsidRDefault="00026179" w:rsidP="00026179">
      <w:pPr>
        <w:tabs>
          <w:tab w:val="num" w:pos="1440"/>
        </w:tabs>
        <w:spacing w:line="360" w:lineRule="auto"/>
        <w:jc w:val="both"/>
        <w:rPr>
          <w:rFonts w:eastAsia="Times New Roman"/>
          <w:sz w:val="28"/>
          <w:szCs w:val="28"/>
          <w:lang w:val="uk-UA" w:eastAsia="uk-UA"/>
        </w:rPr>
      </w:pPr>
      <w:r>
        <w:rPr>
          <w:rFonts w:eastAsia="Times New Roman"/>
          <w:b/>
          <w:bCs/>
          <w:sz w:val="28"/>
          <w:szCs w:val="28"/>
          <w:lang w:val="uk-UA" w:eastAsia="uk-UA"/>
        </w:rPr>
        <w:t xml:space="preserve">1. </w:t>
      </w:r>
      <w:r w:rsidR="00D8779A" w:rsidRPr="00D8779A">
        <w:rPr>
          <w:rFonts w:eastAsia="Times New Roman"/>
          <w:b/>
          <w:bCs/>
          <w:sz w:val="28"/>
          <w:szCs w:val="28"/>
          <w:lang w:val="uk-UA" w:eastAsia="uk-UA"/>
        </w:rPr>
        <w:t>Єдиний соціальний внесок (ЄСВ)</w:t>
      </w:r>
      <w:r w:rsidR="00D8779A" w:rsidRPr="00D8779A">
        <w:rPr>
          <w:rFonts w:eastAsia="Times New Roman"/>
          <w:b/>
          <w:bCs/>
          <w:sz w:val="28"/>
          <w:szCs w:val="28"/>
          <w:lang w:val="uk-UA" w:eastAsia="uk-UA"/>
        </w:rPr>
        <w:t xml:space="preserve"> - о</w:t>
      </w:r>
      <w:r w:rsidR="00D8779A" w:rsidRPr="00D8779A">
        <w:rPr>
          <w:rFonts w:eastAsia="Times New Roman"/>
          <w:sz w:val="28"/>
          <w:szCs w:val="28"/>
          <w:lang w:val="uk-UA" w:eastAsia="uk-UA"/>
        </w:rPr>
        <w:t>сновне джерело доходів</w:t>
      </w:r>
      <w:r w:rsidR="00D8779A">
        <w:rPr>
          <w:rFonts w:eastAsia="Times New Roman"/>
          <w:sz w:val="28"/>
          <w:szCs w:val="28"/>
          <w:lang w:val="uk-UA" w:eastAsia="uk-UA"/>
        </w:rPr>
        <w:t xml:space="preserve">. </w:t>
      </w:r>
      <w:r w:rsidR="00D8779A" w:rsidRPr="00D8779A">
        <w:rPr>
          <w:rFonts w:eastAsia="Times New Roman"/>
          <w:sz w:val="28"/>
          <w:szCs w:val="28"/>
          <w:lang w:val="uk-UA" w:eastAsia="uk-UA"/>
        </w:rPr>
        <w:t xml:space="preserve"> </w:t>
      </w:r>
      <w:r w:rsidR="00D8779A">
        <w:rPr>
          <w:rFonts w:eastAsia="Times New Roman"/>
          <w:sz w:val="28"/>
          <w:szCs w:val="28"/>
          <w:lang w:val="uk-UA" w:eastAsia="uk-UA"/>
        </w:rPr>
        <w:t>ЄСВ</w:t>
      </w:r>
      <w:r w:rsidR="00D8779A" w:rsidRPr="00D8779A">
        <w:rPr>
          <w:rFonts w:eastAsia="Times New Roman"/>
          <w:sz w:val="28"/>
          <w:szCs w:val="28"/>
          <w:lang w:val="uk-UA" w:eastAsia="uk-UA"/>
        </w:rPr>
        <w:t>.</w:t>
      </w:r>
      <w:r>
        <w:rPr>
          <w:rFonts w:eastAsia="Times New Roman"/>
          <w:sz w:val="28"/>
          <w:szCs w:val="28"/>
          <w:lang w:val="uk-UA" w:eastAsia="uk-UA"/>
        </w:rPr>
        <w:t xml:space="preserve"> </w:t>
      </w:r>
      <w:r w:rsidR="00D8779A" w:rsidRPr="00D8779A">
        <w:rPr>
          <w:rFonts w:eastAsia="Times New Roman"/>
          <w:sz w:val="28"/>
          <w:szCs w:val="28"/>
          <w:lang w:val="uk-UA" w:eastAsia="uk-UA"/>
        </w:rPr>
        <w:t>Сплачують роботодавці, підприємці, самозайняті особи.</w:t>
      </w:r>
      <w:r>
        <w:rPr>
          <w:rFonts w:eastAsia="Times New Roman"/>
          <w:sz w:val="28"/>
          <w:szCs w:val="28"/>
          <w:lang w:val="uk-UA" w:eastAsia="uk-UA"/>
        </w:rPr>
        <w:t xml:space="preserve"> </w:t>
      </w:r>
    </w:p>
    <w:p w:rsidR="00D8779A" w:rsidRPr="00D8779A" w:rsidRDefault="00026179" w:rsidP="00026179">
      <w:pPr>
        <w:tabs>
          <w:tab w:val="num" w:pos="1440"/>
        </w:tabs>
        <w:spacing w:line="360" w:lineRule="auto"/>
        <w:jc w:val="both"/>
        <w:rPr>
          <w:rFonts w:eastAsia="Times New Roman"/>
          <w:sz w:val="28"/>
          <w:szCs w:val="28"/>
          <w:lang w:val="uk-UA" w:eastAsia="uk-UA"/>
        </w:rPr>
      </w:pPr>
      <w:r>
        <w:rPr>
          <w:rFonts w:eastAsia="Times New Roman"/>
          <w:b/>
          <w:bCs/>
          <w:sz w:val="28"/>
          <w:szCs w:val="28"/>
          <w:lang w:val="uk-UA" w:eastAsia="uk-UA"/>
        </w:rPr>
        <w:t xml:space="preserve">2. </w:t>
      </w:r>
      <w:r w:rsidR="00D8779A" w:rsidRPr="00D8779A">
        <w:rPr>
          <w:rFonts w:eastAsia="Times New Roman"/>
          <w:b/>
          <w:bCs/>
          <w:sz w:val="28"/>
          <w:szCs w:val="28"/>
          <w:lang w:val="uk-UA" w:eastAsia="uk-UA"/>
        </w:rPr>
        <w:t>Державний бюджет України</w:t>
      </w:r>
      <w:r>
        <w:rPr>
          <w:rFonts w:eastAsia="Times New Roman"/>
          <w:b/>
          <w:bCs/>
          <w:sz w:val="28"/>
          <w:szCs w:val="28"/>
          <w:lang w:val="uk-UA" w:eastAsia="uk-UA"/>
        </w:rPr>
        <w:t xml:space="preserve">. </w:t>
      </w:r>
      <w:r w:rsidR="00D8779A" w:rsidRPr="00D8779A">
        <w:rPr>
          <w:rFonts w:eastAsia="Times New Roman"/>
          <w:sz w:val="28"/>
          <w:szCs w:val="28"/>
          <w:lang w:val="uk-UA" w:eastAsia="uk-UA"/>
        </w:rPr>
        <w:t>Часткове фінансування деяких програм, зокрема для покриття дефіциту</w:t>
      </w:r>
      <w:r>
        <w:rPr>
          <w:rFonts w:eastAsia="Times New Roman"/>
          <w:sz w:val="28"/>
          <w:szCs w:val="28"/>
          <w:lang w:val="uk-UA" w:eastAsia="uk-UA"/>
        </w:rPr>
        <w:t xml:space="preserve"> Пенсійного фонду. </w:t>
      </w:r>
      <w:r w:rsidR="00D8779A" w:rsidRPr="00D8779A">
        <w:rPr>
          <w:rFonts w:eastAsia="Times New Roman"/>
          <w:sz w:val="28"/>
          <w:szCs w:val="28"/>
          <w:lang w:val="uk-UA" w:eastAsia="uk-UA"/>
        </w:rPr>
        <w:t>Особливо актуально в умовах війни, коли навантаження на бюджети значно зросло.</w:t>
      </w:r>
    </w:p>
    <w:p w:rsidR="00D8779A" w:rsidRDefault="00026179" w:rsidP="00026179">
      <w:pPr>
        <w:tabs>
          <w:tab w:val="num" w:pos="1440"/>
        </w:tabs>
        <w:spacing w:line="360" w:lineRule="auto"/>
        <w:jc w:val="both"/>
        <w:rPr>
          <w:rFonts w:eastAsia="Times New Roman"/>
          <w:sz w:val="28"/>
          <w:szCs w:val="28"/>
          <w:lang w:val="uk-UA" w:eastAsia="uk-UA"/>
        </w:rPr>
      </w:pPr>
      <w:r>
        <w:rPr>
          <w:rFonts w:eastAsia="Times New Roman"/>
          <w:b/>
          <w:bCs/>
          <w:sz w:val="28"/>
          <w:szCs w:val="28"/>
          <w:lang w:val="uk-UA" w:eastAsia="uk-UA"/>
        </w:rPr>
        <w:t xml:space="preserve">3. </w:t>
      </w:r>
      <w:r w:rsidR="00D8779A" w:rsidRPr="00D8779A">
        <w:rPr>
          <w:rFonts w:eastAsia="Times New Roman"/>
          <w:b/>
          <w:bCs/>
          <w:sz w:val="28"/>
          <w:szCs w:val="28"/>
          <w:lang w:val="uk-UA" w:eastAsia="uk-UA"/>
        </w:rPr>
        <w:t>Інші джерела</w:t>
      </w:r>
      <w:r>
        <w:rPr>
          <w:rFonts w:eastAsia="Times New Roman"/>
          <w:b/>
          <w:bCs/>
          <w:sz w:val="28"/>
          <w:szCs w:val="28"/>
          <w:lang w:val="uk-UA" w:eastAsia="uk-UA"/>
        </w:rPr>
        <w:t>: ш</w:t>
      </w:r>
      <w:r w:rsidR="00D8779A" w:rsidRPr="00D8779A">
        <w:rPr>
          <w:rFonts w:eastAsia="Times New Roman"/>
          <w:sz w:val="28"/>
          <w:szCs w:val="28"/>
          <w:lang w:val="uk-UA" w:eastAsia="uk-UA"/>
        </w:rPr>
        <w:t>трафи, пені, добровільні внески, інвестиційна діяльність фондів.</w:t>
      </w:r>
    </w:p>
    <w:p w:rsidR="00026179" w:rsidRPr="00026179" w:rsidRDefault="00026179" w:rsidP="00026179">
      <w:pPr>
        <w:tabs>
          <w:tab w:val="num" w:pos="1440"/>
        </w:tabs>
        <w:spacing w:line="360" w:lineRule="auto"/>
        <w:ind w:firstLine="709"/>
        <w:jc w:val="both"/>
        <w:rPr>
          <w:rFonts w:eastAsia="Times New Roman"/>
          <w:sz w:val="28"/>
          <w:szCs w:val="28"/>
          <w:lang w:val="uk-UA" w:eastAsia="uk-UA"/>
        </w:rPr>
      </w:pPr>
      <w:r>
        <w:rPr>
          <w:rFonts w:eastAsia="Times New Roman"/>
          <w:sz w:val="28"/>
          <w:szCs w:val="28"/>
          <w:lang w:val="uk-UA" w:eastAsia="uk-UA"/>
        </w:rPr>
        <w:t xml:space="preserve">З 1 січня 2023 року </w:t>
      </w:r>
      <w:r w:rsidRPr="00026179">
        <w:rPr>
          <w:rFonts w:eastAsia="Times New Roman"/>
          <w:sz w:val="28"/>
          <w:szCs w:val="28"/>
          <w:lang w:val="uk-UA" w:eastAsia="uk-UA"/>
        </w:rPr>
        <w:t xml:space="preserve">Пенсійний фонд України офіційно став єдиним адміністратором державного соціального страхування </w:t>
      </w:r>
      <w:r>
        <w:rPr>
          <w:rFonts w:eastAsia="Times New Roman"/>
          <w:sz w:val="28"/>
          <w:szCs w:val="28"/>
          <w:lang w:val="uk-UA" w:eastAsia="uk-UA"/>
        </w:rPr>
        <w:t>в Україні.</w:t>
      </w:r>
      <w:r w:rsidR="00774106">
        <w:rPr>
          <w:rFonts w:eastAsia="Times New Roman"/>
          <w:sz w:val="28"/>
          <w:szCs w:val="28"/>
          <w:lang w:val="uk-UA" w:eastAsia="uk-UA"/>
        </w:rPr>
        <w:t xml:space="preserve"> </w:t>
      </w:r>
    </w:p>
    <w:p w:rsidR="00026179" w:rsidRPr="00026179" w:rsidRDefault="00026179" w:rsidP="00026179">
      <w:pPr>
        <w:tabs>
          <w:tab w:val="num" w:pos="1440"/>
        </w:tabs>
        <w:spacing w:line="360" w:lineRule="auto"/>
        <w:ind w:firstLine="709"/>
        <w:jc w:val="both"/>
        <w:rPr>
          <w:rFonts w:eastAsia="Times New Roman"/>
          <w:sz w:val="28"/>
          <w:szCs w:val="28"/>
          <w:lang w:val="uk-UA" w:eastAsia="uk-UA"/>
        </w:rPr>
      </w:pPr>
      <w:bookmarkStart w:id="0" w:name="_GoBack"/>
      <w:bookmarkEnd w:id="0"/>
    </w:p>
    <w:p w:rsidR="00D8779A" w:rsidRPr="00D8779A" w:rsidRDefault="00D8779A" w:rsidP="00D8779A">
      <w:pPr>
        <w:tabs>
          <w:tab w:val="left" w:pos="1020"/>
        </w:tabs>
        <w:rPr>
          <w:sz w:val="28"/>
          <w:szCs w:val="28"/>
          <w:lang w:val="uk-UA"/>
        </w:rPr>
      </w:pPr>
    </w:p>
    <w:p w:rsidR="00814C27" w:rsidRPr="00814C27" w:rsidRDefault="00814C27" w:rsidP="00690F13">
      <w:pPr>
        <w:spacing w:line="360" w:lineRule="auto"/>
        <w:ind w:firstLine="567"/>
        <w:jc w:val="both"/>
        <w:rPr>
          <w:b/>
          <w:sz w:val="28"/>
          <w:szCs w:val="28"/>
          <w:lang w:val="uk-UA"/>
        </w:rPr>
      </w:pPr>
      <w:r w:rsidRPr="00814C27">
        <w:rPr>
          <w:b/>
          <w:sz w:val="28"/>
          <w:szCs w:val="28"/>
          <w:lang w:val="uk-UA"/>
        </w:rPr>
        <w:t>3</w:t>
      </w:r>
      <w:r w:rsidR="00045E25" w:rsidRPr="00814C27">
        <w:rPr>
          <w:b/>
          <w:sz w:val="28"/>
          <w:szCs w:val="28"/>
          <w:lang w:val="uk-UA"/>
        </w:rPr>
        <w:t>.</w:t>
      </w:r>
      <w:r w:rsidR="00D8779A">
        <w:rPr>
          <w:b/>
          <w:sz w:val="28"/>
          <w:szCs w:val="28"/>
          <w:lang w:val="uk-UA"/>
        </w:rPr>
        <w:t>2</w:t>
      </w:r>
      <w:r w:rsidR="00045E25" w:rsidRPr="00814C27">
        <w:rPr>
          <w:b/>
          <w:sz w:val="28"/>
          <w:szCs w:val="28"/>
          <w:lang w:val="uk-UA"/>
        </w:rPr>
        <w:t>. Адміністрування єдиного внеску на загальнообов’язкове державне соціальне страхування</w:t>
      </w:r>
      <w:r w:rsidRPr="00814C27">
        <w:rPr>
          <w:b/>
          <w:sz w:val="28"/>
          <w:szCs w:val="28"/>
          <w:lang w:val="uk-UA"/>
        </w:rPr>
        <w:t>.</w:t>
      </w:r>
    </w:p>
    <w:p w:rsidR="00A96555" w:rsidRDefault="00045E25" w:rsidP="004417DC">
      <w:pPr>
        <w:spacing w:line="360" w:lineRule="auto"/>
        <w:ind w:firstLine="567"/>
        <w:jc w:val="both"/>
        <w:rPr>
          <w:sz w:val="28"/>
          <w:szCs w:val="28"/>
          <w:lang w:val="uk-UA"/>
        </w:rPr>
      </w:pPr>
      <w:r w:rsidRPr="00814C27">
        <w:rPr>
          <w:sz w:val="28"/>
          <w:szCs w:val="28"/>
          <w:lang w:val="uk-UA"/>
        </w:rPr>
        <w:t xml:space="preserve"> </w:t>
      </w:r>
    </w:p>
    <w:p w:rsidR="000547FF" w:rsidRPr="000547FF" w:rsidRDefault="000547FF" w:rsidP="000547FF">
      <w:pPr>
        <w:spacing w:line="360" w:lineRule="auto"/>
        <w:ind w:firstLine="567"/>
        <w:jc w:val="both"/>
        <w:rPr>
          <w:sz w:val="28"/>
          <w:szCs w:val="28"/>
          <w:lang w:val="uk-UA"/>
        </w:rPr>
      </w:pPr>
      <w:r w:rsidRPr="000547FF">
        <w:rPr>
          <w:sz w:val="28"/>
          <w:szCs w:val="28"/>
          <w:lang w:val="uk-UA"/>
        </w:rPr>
        <w:t xml:space="preserve">Кожен громадянин, який отримує дохід, підлягає загальнообов’язковому державному соціальному страхуванню: </w:t>
      </w:r>
    </w:p>
    <w:p w:rsidR="000547FF" w:rsidRPr="000547FF" w:rsidRDefault="000547FF" w:rsidP="000547FF">
      <w:pPr>
        <w:pStyle w:val="a3"/>
        <w:numPr>
          <w:ilvl w:val="0"/>
          <w:numId w:val="16"/>
        </w:numPr>
        <w:spacing w:line="360" w:lineRule="auto"/>
        <w:jc w:val="both"/>
        <w:rPr>
          <w:sz w:val="28"/>
          <w:szCs w:val="28"/>
          <w:lang w:val="uk-UA"/>
        </w:rPr>
      </w:pPr>
      <w:r w:rsidRPr="000547FF">
        <w:rPr>
          <w:sz w:val="28"/>
          <w:szCs w:val="28"/>
          <w:lang w:val="uk-UA"/>
        </w:rPr>
        <w:t>пенсійному;</w:t>
      </w:r>
    </w:p>
    <w:p w:rsidR="000547FF" w:rsidRPr="000547FF" w:rsidRDefault="000547FF" w:rsidP="000547FF">
      <w:pPr>
        <w:pStyle w:val="a3"/>
        <w:numPr>
          <w:ilvl w:val="0"/>
          <w:numId w:val="16"/>
        </w:numPr>
        <w:spacing w:line="360" w:lineRule="auto"/>
        <w:jc w:val="both"/>
        <w:rPr>
          <w:sz w:val="28"/>
          <w:szCs w:val="28"/>
          <w:lang w:val="uk-UA"/>
        </w:rPr>
      </w:pPr>
      <w:r w:rsidRPr="000547FF">
        <w:rPr>
          <w:sz w:val="28"/>
          <w:szCs w:val="28"/>
          <w:lang w:val="uk-UA"/>
        </w:rPr>
        <w:t>на випадок безробіття;</w:t>
      </w:r>
    </w:p>
    <w:p w:rsidR="000547FF" w:rsidRPr="000547FF" w:rsidRDefault="000547FF" w:rsidP="000547FF">
      <w:pPr>
        <w:pStyle w:val="a3"/>
        <w:numPr>
          <w:ilvl w:val="0"/>
          <w:numId w:val="16"/>
        </w:numPr>
        <w:spacing w:line="360" w:lineRule="auto"/>
        <w:jc w:val="both"/>
        <w:rPr>
          <w:sz w:val="28"/>
          <w:szCs w:val="28"/>
          <w:lang w:val="uk-UA"/>
        </w:rPr>
      </w:pPr>
      <w:r w:rsidRPr="000547FF">
        <w:rPr>
          <w:sz w:val="28"/>
          <w:szCs w:val="28"/>
          <w:lang w:val="uk-UA"/>
        </w:rPr>
        <w:t>у зв’язку з тимчасовою втратою працездатності;</w:t>
      </w:r>
    </w:p>
    <w:p w:rsidR="000547FF" w:rsidRPr="000547FF" w:rsidRDefault="000547FF" w:rsidP="000547FF">
      <w:pPr>
        <w:pStyle w:val="a3"/>
        <w:numPr>
          <w:ilvl w:val="0"/>
          <w:numId w:val="16"/>
        </w:numPr>
        <w:spacing w:line="360" w:lineRule="auto"/>
        <w:jc w:val="both"/>
        <w:rPr>
          <w:sz w:val="28"/>
          <w:szCs w:val="28"/>
          <w:lang w:val="uk-UA"/>
        </w:rPr>
      </w:pPr>
      <w:r w:rsidRPr="000547FF">
        <w:rPr>
          <w:sz w:val="28"/>
          <w:szCs w:val="28"/>
          <w:lang w:val="uk-UA"/>
        </w:rPr>
        <w:t>від нещасного випадку на виробництві та професійного захворювання, які спричинили втрату працездатності.</w:t>
      </w:r>
    </w:p>
    <w:p w:rsidR="000547FF" w:rsidRDefault="000547FF" w:rsidP="000547FF">
      <w:pPr>
        <w:spacing w:line="360" w:lineRule="auto"/>
        <w:ind w:firstLine="567"/>
        <w:jc w:val="both"/>
        <w:rPr>
          <w:sz w:val="28"/>
          <w:szCs w:val="28"/>
          <w:lang w:val="uk-UA"/>
        </w:rPr>
      </w:pPr>
      <w:r w:rsidRPr="000547FF">
        <w:rPr>
          <w:sz w:val="28"/>
          <w:szCs w:val="28"/>
          <w:lang w:val="uk-UA"/>
        </w:rPr>
        <w:t>З цією метою застрахована особа сплачує єдиний внесок на загальнообов’язкове державне соціальне страхування (ЄСВ) — або самостійно, або роботодавець за неї. Це обов’язковий консолідований платіж, який централізовано розподіляють за видами загальнообов’язкового державного соціального страхування.</w:t>
      </w:r>
    </w:p>
    <w:p w:rsidR="00D906DF" w:rsidRPr="00D906DF" w:rsidRDefault="00D906DF" w:rsidP="00D906DF">
      <w:pPr>
        <w:pStyle w:val="a3"/>
        <w:tabs>
          <w:tab w:val="left" w:pos="993"/>
        </w:tabs>
        <w:spacing w:line="360" w:lineRule="auto"/>
        <w:ind w:left="0" w:firstLine="567"/>
        <w:jc w:val="both"/>
        <w:rPr>
          <w:sz w:val="28"/>
          <w:szCs w:val="28"/>
          <w:lang w:val="uk-UA"/>
        </w:rPr>
      </w:pPr>
      <w:r w:rsidRPr="00D906DF">
        <w:rPr>
          <w:sz w:val="28"/>
          <w:szCs w:val="28"/>
          <w:lang w:val="uk-UA"/>
        </w:rPr>
        <w:t xml:space="preserve">Правові та організаційні засади забезпечення збору та обліку єдиного внеску на загальнообов’язкове державне соціальне страхування, умови та порядок його нарахування і сплати визначає Закон України № 2464-VI від 08.07.2010 р. «Про </w:t>
      </w:r>
      <w:r w:rsidRPr="00D906DF">
        <w:rPr>
          <w:sz w:val="28"/>
          <w:szCs w:val="28"/>
          <w:lang w:val="uk-UA"/>
        </w:rPr>
        <w:lastRenderedPageBreak/>
        <w:t>збір та облік єдиного внеску на загальнообов’язкове державне соціальне страхування».</w:t>
      </w:r>
    </w:p>
    <w:p w:rsidR="008937ED" w:rsidRDefault="008937ED" w:rsidP="008937ED">
      <w:pPr>
        <w:pStyle w:val="a3"/>
        <w:tabs>
          <w:tab w:val="left" w:pos="993"/>
        </w:tabs>
        <w:spacing w:line="360" w:lineRule="auto"/>
        <w:ind w:left="0" w:firstLine="567"/>
        <w:jc w:val="both"/>
        <w:rPr>
          <w:sz w:val="28"/>
          <w:szCs w:val="28"/>
          <w:lang w:val="uk-UA"/>
        </w:rPr>
      </w:pPr>
      <w:r w:rsidRPr="00CC0932">
        <w:rPr>
          <w:i/>
          <w:sz w:val="28"/>
          <w:szCs w:val="28"/>
          <w:lang w:val="uk-UA"/>
        </w:rPr>
        <w:t>Єдиний соціальний внесок</w:t>
      </w:r>
      <w:r w:rsidRPr="008937ED">
        <w:rPr>
          <w:sz w:val="28"/>
          <w:szCs w:val="28"/>
          <w:lang w:val="uk-UA"/>
        </w:rPr>
        <w:t xml:space="preserve"> (ЄСВ) згідно Закону про </w:t>
      </w:r>
      <w:r w:rsidRPr="008937ED">
        <w:rPr>
          <w:b/>
          <w:sz w:val="28"/>
          <w:szCs w:val="28"/>
          <w:lang w:val="uk-UA"/>
        </w:rPr>
        <w:t>ЄСВ сплачують</w:t>
      </w:r>
      <w:r w:rsidRPr="008937ED">
        <w:rPr>
          <w:sz w:val="28"/>
          <w:szCs w:val="28"/>
          <w:lang w:val="uk-UA"/>
        </w:rPr>
        <w:t xml:space="preserve"> </w:t>
      </w:r>
      <w:r w:rsidR="00AD2715" w:rsidRPr="00AD2715">
        <w:rPr>
          <w:sz w:val="28"/>
          <w:szCs w:val="28"/>
          <w:highlight w:val="yellow"/>
          <w:lang w:val="uk-UA"/>
        </w:rPr>
        <w:t>страхувальники</w:t>
      </w:r>
      <w:r w:rsidR="00AD2715">
        <w:rPr>
          <w:sz w:val="28"/>
          <w:szCs w:val="28"/>
          <w:lang w:val="uk-UA"/>
        </w:rPr>
        <w:t xml:space="preserve"> - </w:t>
      </w:r>
      <w:r w:rsidRPr="00D46730">
        <w:rPr>
          <w:sz w:val="28"/>
          <w:szCs w:val="28"/>
          <w:highlight w:val="yellow"/>
          <w:lang w:val="uk-UA"/>
        </w:rPr>
        <w:t>роботодавці</w:t>
      </w:r>
      <w:r w:rsidRPr="008937ED">
        <w:rPr>
          <w:sz w:val="28"/>
          <w:szCs w:val="28"/>
          <w:lang w:val="uk-UA"/>
        </w:rPr>
        <w:t xml:space="preserve"> за своїх працівників при нарахуванні заробітної плати, винагород за цивільно-правовими договорами (ЦПД)</w:t>
      </w:r>
      <w:r w:rsidR="00D46730">
        <w:rPr>
          <w:sz w:val="28"/>
          <w:szCs w:val="28"/>
          <w:lang w:val="uk-UA"/>
        </w:rPr>
        <w:t xml:space="preserve"> щомісячно</w:t>
      </w:r>
      <w:r w:rsidRPr="008937ED">
        <w:rPr>
          <w:sz w:val="28"/>
          <w:szCs w:val="28"/>
          <w:lang w:val="uk-UA"/>
        </w:rPr>
        <w:t xml:space="preserve">, а також деяких інших виплат. Ще його сплачують «за себе» </w:t>
      </w:r>
      <w:proofErr w:type="spellStart"/>
      <w:r w:rsidRPr="008937ED">
        <w:rPr>
          <w:sz w:val="28"/>
          <w:szCs w:val="28"/>
          <w:lang w:val="uk-UA"/>
        </w:rPr>
        <w:t>фізособи</w:t>
      </w:r>
      <w:proofErr w:type="spellEnd"/>
      <w:r w:rsidRPr="008937ED">
        <w:rPr>
          <w:sz w:val="28"/>
          <w:szCs w:val="28"/>
          <w:lang w:val="uk-UA"/>
        </w:rPr>
        <w:t xml:space="preserve">-підприємці (ФОП). </w:t>
      </w:r>
    </w:p>
    <w:p w:rsidR="00D46730" w:rsidRPr="008937ED" w:rsidRDefault="00D46730" w:rsidP="008937ED">
      <w:pPr>
        <w:pStyle w:val="a3"/>
        <w:tabs>
          <w:tab w:val="left" w:pos="993"/>
        </w:tabs>
        <w:spacing w:line="360" w:lineRule="auto"/>
        <w:ind w:left="0" w:firstLine="567"/>
        <w:jc w:val="both"/>
        <w:rPr>
          <w:sz w:val="28"/>
          <w:szCs w:val="28"/>
          <w:lang w:val="uk-UA"/>
        </w:rPr>
      </w:pPr>
      <w:r>
        <w:rPr>
          <w:sz w:val="28"/>
          <w:szCs w:val="28"/>
          <w:lang w:val="uk-UA"/>
        </w:rPr>
        <w:t>ЄСВ</w:t>
      </w:r>
      <w:r w:rsidR="00CC0932">
        <w:rPr>
          <w:sz w:val="28"/>
          <w:szCs w:val="28"/>
          <w:lang w:val="uk-UA"/>
        </w:rPr>
        <w:t xml:space="preserve">, який поступає на </w:t>
      </w:r>
      <w:r w:rsidR="001D12AE">
        <w:rPr>
          <w:sz w:val="28"/>
          <w:szCs w:val="28"/>
          <w:lang w:val="uk-UA"/>
        </w:rPr>
        <w:t>небюджетні рахунки</w:t>
      </w:r>
      <w:r w:rsidR="001D12AE" w:rsidRPr="001D12AE">
        <w:rPr>
          <w:sz w:val="28"/>
          <w:szCs w:val="28"/>
          <w:lang w:val="uk-UA"/>
        </w:rPr>
        <w:t>, відкриті на ім'я територіальних органів ДПС для сплати коштів єдиного внеску</w:t>
      </w:r>
      <w:r w:rsidR="00CC0932">
        <w:rPr>
          <w:sz w:val="28"/>
          <w:szCs w:val="28"/>
          <w:lang w:val="uk-UA"/>
        </w:rPr>
        <w:t xml:space="preserve"> </w:t>
      </w:r>
      <w:r w:rsidRPr="00D46730">
        <w:rPr>
          <w:sz w:val="28"/>
          <w:szCs w:val="28"/>
          <w:lang w:val="uk-UA"/>
        </w:rPr>
        <w:t>розподіляють централізовано за зазначеними видами загальнообов’язкового державного страхування. Пропорції розподілу ЄСВ затверджені постановою КМУ від 26.11.2014 № 675.</w:t>
      </w:r>
      <w:r w:rsidR="00CC0932">
        <w:rPr>
          <w:sz w:val="28"/>
          <w:szCs w:val="28"/>
          <w:lang w:val="uk-UA"/>
        </w:rPr>
        <w:t xml:space="preserve"> </w:t>
      </w:r>
    </w:p>
    <w:p w:rsidR="003D18C6" w:rsidRDefault="00646D0C" w:rsidP="00D22D75">
      <w:pPr>
        <w:pStyle w:val="a3"/>
        <w:tabs>
          <w:tab w:val="left" w:pos="993"/>
        </w:tabs>
        <w:spacing w:line="360" w:lineRule="auto"/>
        <w:ind w:left="0" w:firstLine="567"/>
        <w:jc w:val="both"/>
        <w:rPr>
          <w:sz w:val="28"/>
          <w:szCs w:val="28"/>
          <w:lang w:val="uk-UA"/>
        </w:rPr>
      </w:pPr>
      <w:r w:rsidRPr="00646D0C">
        <w:rPr>
          <w:sz w:val="28"/>
          <w:szCs w:val="28"/>
          <w:lang w:val="uk-UA"/>
        </w:rPr>
        <w:t xml:space="preserve">Для забезпечення ведення обліку платників і застрахованих осіб у системі загальнообов’язкового державного соціального страхування та їх ідентифікації, накопичення, зберігання та автоматизованої обробки інформації про сплату платниками єдиного внеску та про набуття застрахованими особами права на отримання страхових виплат за окремими видами загальнообов’язкового державного соціального страхування, нарахування та обліку виплат за окремими видами загальнообов’язкового державного соціального страхування створено </w:t>
      </w:r>
      <w:r w:rsidRPr="00646D0C">
        <w:rPr>
          <w:b/>
          <w:i/>
          <w:sz w:val="28"/>
          <w:szCs w:val="28"/>
          <w:lang w:val="uk-UA"/>
        </w:rPr>
        <w:t xml:space="preserve">Державний реєстр загальнообов’язкового державного соціального страхування </w:t>
      </w:r>
      <w:r w:rsidR="003D18C6">
        <w:rPr>
          <w:sz w:val="28"/>
          <w:szCs w:val="28"/>
          <w:lang w:val="uk-UA"/>
        </w:rPr>
        <w:t xml:space="preserve">(далі – Державний реєстр). </w:t>
      </w:r>
    </w:p>
    <w:p w:rsidR="00646D0C" w:rsidRPr="00646D0C" w:rsidRDefault="003D18C6" w:rsidP="00D22D75">
      <w:pPr>
        <w:pStyle w:val="a3"/>
        <w:tabs>
          <w:tab w:val="left" w:pos="993"/>
        </w:tabs>
        <w:spacing w:line="360" w:lineRule="auto"/>
        <w:ind w:left="0" w:firstLine="567"/>
        <w:jc w:val="both"/>
        <w:rPr>
          <w:sz w:val="28"/>
          <w:szCs w:val="28"/>
          <w:lang w:val="uk-UA"/>
        </w:rPr>
      </w:pPr>
      <w:r w:rsidRPr="003D18C6">
        <w:rPr>
          <w:i/>
          <w:sz w:val="28"/>
          <w:szCs w:val="28"/>
          <w:lang w:val="uk-UA"/>
        </w:rPr>
        <w:t>Державний реєстр</w:t>
      </w:r>
      <w:r w:rsidRPr="003D18C6">
        <w:rPr>
          <w:sz w:val="28"/>
          <w:szCs w:val="28"/>
          <w:lang w:val="uk-UA"/>
        </w:rPr>
        <w:t xml:space="preserve"> – організаційно-технічна система, призначена для накопичення, зберігання та використання інформації про збір та ведення обліку єдиного внеску на загальнообов’язкове державне соціальне страхування, його платників та застрахованих осіб, що складається з реєстру страхувальників та реєстру застрахованих осіб.</w:t>
      </w:r>
    </w:p>
    <w:p w:rsidR="0050380D" w:rsidRPr="002658BC" w:rsidRDefault="0064766D" w:rsidP="002658BC">
      <w:pPr>
        <w:pStyle w:val="a3"/>
        <w:tabs>
          <w:tab w:val="left" w:pos="993"/>
        </w:tabs>
        <w:spacing w:line="360" w:lineRule="auto"/>
        <w:ind w:left="0" w:firstLine="567"/>
        <w:jc w:val="both"/>
        <w:rPr>
          <w:sz w:val="28"/>
          <w:szCs w:val="28"/>
          <w:lang w:val="uk-UA"/>
        </w:rPr>
      </w:pPr>
      <w:r w:rsidRPr="002658BC">
        <w:rPr>
          <w:i/>
          <w:sz w:val="28"/>
          <w:szCs w:val="28"/>
          <w:lang w:val="uk-UA"/>
        </w:rPr>
        <w:t>Державна податкова служба України (ДПС)</w:t>
      </w:r>
      <w:r w:rsidR="002658BC">
        <w:rPr>
          <w:i/>
          <w:sz w:val="28"/>
          <w:szCs w:val="28"/>
          <w:lang w:val="uk-UA"/>
        </w:rPr>
        <w:t xml:space="preserve"> </w:t>
      </w:r>
      <w:r w:rsidR="002658BC" w:rsidRPr="002658BC">
        <w:rPr>
          <w:sz w:val="28"/>
          <w:szCs w:val="28"/>
          <w:lang w:val="uk-UA"/>
        </w:rPr>
        <w:t>формує</w:t>
      </w:r>
      <w:r w:rsidR="002658BC">
        <w:rPr>
          <w:i/>
          <w:sz w:val="28"/>
          <w:szCs w:val="28"/>
          <w:lang w:val="uk-UA"/>
        </w:rPr>
        <w:t xml:space="preserve"> </w:t>
      </w:r>
      <w:r w:rsidR="002658BC" w:rsidRPr="002658BC">
        <w:rPr>
          <w:i/>
          <w:sz w:val="28"/>
          <w:szCs w:val="28"/>
          <w:u w:val="single"/>
          <w:lang w:val="uk-UA"/>
        </w:rPr>
        <w:t>Реєстр страхувальників</w:t>
      </w:r>
      <w:r w:rsidR="002658BC">
        <w:rPr>
          <w:i/>
          <w:sz w:val="28"/>
          <w:szCs w:val="28"/>
          <w:u w:val="single"/>
          <w:lang w:val="uk-UA"/>
        </w:rPr>
        <w:t>.</w:t>
      </w:r>
      <w:r w:rsidR="002658BC">
        <w:rPr>
          <w:i/>
          <w:sz w:val="28"/>
          <w:szCs w:val="28"/>
          <w:lang w:val="uk-UA"/>
        </w:rPr>
        <w:t xml:space="preserve"> </w:t>
      </w:r>
      <w:r w:rsidR="002658BC" w:rsidRPr="002658BC">
        <w:rPr>
          <w:sz w:val="28"/>
          <w:szCs w:val="28"/>
          <w:lang w:val="uk-UA"/>
        </w:rPr>
        <w:t>Реєстр страхувальників</w:t>
      </w:r>
      <w:r w:rsidR="002658BC" w:rsidRPr="002658BC">
        <w:rPr>
          <w:i/>
          <w:sz w:val="28"/>
          <w:szCs w:val="28"/>
          <w:lang w:val="uk-UA"/>
        </w:rPr>
        <w:t xml:space="preserve"> – </w:t>
      </w:r>
      <w:r w:rsidR="002658BC" w:rsidRPr="002658BC">
        <w:rPr>
          <w:sz w:val="28"/>
          <w:szCs w:val="28"/>
          <w:lang w:val="uk-UA"/>
        </w:rPr>
        <w:t>це автоматизований банк відомостей, створений для ведення обліку платників єдиного внеску – страхувальників.</w:t>
      </w:r>
      <w:r w:rsidR="002658BC" w:rsidRPr="002658BC">
        <w:rPr>
          <w:i/>
          <w:sz w:val="28"/>
          <w:szCs w:val="28"/>
          <w:lang w:val="uk-UA"/>
        </w:rPr>
        <w:t xml:space="preserve"> </w:t>
      </w:r>
      <w:r w:rsidR="00F27384" w:rsidRPr="00F27384">
        <w:rPr>
          <w:i/>
          <w:sz w:val="28"/>
          <w:szCs w:val="28"/>
          <w:lang w:val="uk-UA"/>
        </w:rPr>
        <w:t>Страхувальники</w:t>
      </w:r>
      <w:r w:rsidR="00F27384" w:rsidRPr="00F27384">
        <w:rPr>
          <w:sz w:val="28"/>
          <w:szCs w:val="28"/>
          <w:lang w:val="uk-UA"/>
        </w:rPr>
        <w:t xml:space="preserve"> – це роботодавці та інші особи, які відповідно до Закону № 2464 зобов’язані сплачувати єдиний внесок.</w:t>
      </w:r>
      <w:r w:rsidR="002658BC">
        <w:rPr>
          <w:sz w:val="28"/>
          <w:szCs w:val="28"/>
          <w:lang w:val="uk-UA"/>
        </w:rPr>
        <w:t xml:space="preserve"> ДПС </w:t>
      </w:r>
      <w:r w:rsidR="002658BC" w:rsidRPr="002658BC">
        <w:rPr>
          <w:sz w:val="28"/>
          <w:szCs w:val="28"/>
          <w:lang w:val="uk-UA"/>
        </w:rPr>
        <w:t xml:space="preserve">виконує функцію адміністрування ЄСВ. Тобто ДПС здійснення контроль за дотриманням податкового </w:t>
      </w:r>
      <w:r w:rsidR="002658BC" w:rsidRPr="002658BC">
        <w:rPr>
          <w:sz w:val="28"/>
          <w:szCs w:val="28"/>
          <w:lang w:val="uk-UA"/>
        </w:rPr>
        <w:lastRenderedPageBreak/>
        <w:t>законодавства, правильністю обчислення, повнотою та своєчасністю сплати єдиного внеску в розрізі страхувальників.</w:t>
      </w:r>
    </w:p>
    <w:p w:rsidR="002658BC" w:rsidRPr="002658BC" w:rsidRDefault="002658BC" w:rsidP="00AD2715">
      <w:pPr>
        <w:pStyle w:val="a3"/>
        <w:tabs>
          <w:tab w:val="left" w:pos="993"/>
        </w:tabs>
        <w:spacing w:line="360" w:lineRule="auto"/>
        <w:ind w:left="0" w:firstLine="709"/>
        <w:jc w:val="both"/>
        <w:rPr>
          <w:sz w:val="28"/>
          <w:szCs w:val="28"/>
          <w:lang w:val="uk-UA"/>
        </w:rPr>
      </w:pPr>
      <w:r w:rsidRPr="002658BC">
        <w:rPr>
          <w:i/>
          <w:sz w:val="28"/>
          <w:szCs w:val="28"/>
          <w:lang w:val="uk-UA"/>
        </w:rPr>
        <w:t>Пенсійний фонд України</w:t>
      </w:r>
      <w:r w:rsidRPr="002658BC">
        <w:rPr>
          <w:sz w:val="28"/>
          <w:szCs w:val="28"/>
          <w:lang w:val="uk-UA"/>
        </w:rPr>
        <w:t xml:space="preserve"> (далі – ПФУ) відповідно до покладених на нього завдань формує та веде </w:t>
      </w:r>
      <w:r>
        <w:rPr>
          <w:i/>
          <w:sz w:val="28"/>
          <w:szCs w:val="28"/>
          <w:u w:val="single"/>
          <w:lang w:val="uk-UA"/>
        </w:rPr>
        <w:t>Р</w:t>
      </w:r>
      <w:r w:rsidRPr="002658BC">
        <w:rPr>
          <w:i/>
          <w:sz w:val="28"/>
          <w:szCs w:val="28"/>
          <w:u w:val="single"/>
          <w:lang w:val="uk-UA"/>
        </w:rPr>
        <w:t xml:space="preserve">еєстр застрахованих осіб </w:t>
      </w:r>
      <w:r>
        <w:rPr>
          <w:i/>
          <w:sz w:val="28"/>
          <w:szCs w:val="28"/>
          <w:u w:val="single"/>
          <w:lang w:val="uk-UA"/>
        </w:rPr>
        <w:t xml:space="preserve"> </w:t>
      </w:r>
      <w:r w:rsidRPr="002658BC">
        <w:rPr>
          <w:sz w:val="28"/>
          <w:szCs w:val="28"/>
          <w:lang w:val="uk-UA"/>
        </w:rPr>
        <w:t>Державного реєстру</w:t>
      </w:r>
      <w:r>
        <w:rPr>
          <w:sz w:val="28"/>
          <w:szCs w:val="28"/>
          <w:lang w:val="uk-UA"/>
        </w:rPr>
        <w:t>.</w:t>
      </w:r>
    </w:p>
    <w:p w:rsidR="003D18C6" w:rsidRPr="003D18C6" w:rsidRDefault="003D18C6" w:rsidP="003D18C6">
      <w:pPr>
        <w:pStyle w:val="a3"/>
        <w:tabs>
          <w:tab w:val="left" w:pos="993"/>
        </w:tabs>
        <w:spacing w:line="360" w:lineRule="auto"/>
        <w:ind w:left="0" w:firstLine="709"/>
        <w:jc w:val="both"/>
        <w:rPr>
          <w:sz w:val="28"/>
          <w:szCs w:val="28"/>
          <w:lang w:val="uk-UA"/>
        </w:rPr>
      </w:pPr>
      <w:r w:rsidRPr="003D18C6">
        <w:rPr>
          <w:color w:val="191919"/>
          <w:sz w:val="28"/>
          <w:szCs w:val="28"/>
          <w:lang w:val="uk-UA"/>
        </w:rPr>
        <w:t>Реєстр застрахованих осіб – це автоматизований банк відомостей, створений для ведення єдиного обліку фізичних осіб, які підлягають загальнообов’язковому державному соціальному страхуванню</w:t>
      </w:r>
      <w:r>
        <w:rPr>
          <w:color w:val="191919"/>
          <w:sz w:val="28"/>
          <w:szCs w:val="28"/>
          <w:lang w:val="uk-UA"/>
        </w:rPr>
        <w:t>.</w:t>
      </w:r>
      <w:r w:rsidRPr="003D18C6">
        <w:rPr>
          <w:lang w:val="ru-RU"/>
        </w:rPr>
        <w:t xml:space="preserve"> </w:t>
      </w:r>
      <w:r w:rsidRPr="003D18C6">
        <w:rPr>
          <w:sz w:val="28"/>
          <w:szCs w:val="28"/>
          <w:lang w:val="uk-UA"/>
        </w:rPr>
        <w:t>Реєстр застрахованих осіб складається з електронних облікових карток застрахованих осіб, до яких включаються відомості про застрахованих осіб, інформація про набуття прав на одержання страхових виплат за всіма видами загальнообов’язкового державного соціального страхування та інформація про виплати за всіма видами загальнообов’язкового державного соціального страхування.</w:t>
      </w:r>
    </w:p>
    <w:p w:rsidR="003D18C6" w:rsidRPr="003D18C6" w:rsidRDefault="003D18C6" w:rsidP="003D18C6">
      <w:pPr>
        <w:pStyle w:val="a3"/>
        <w:tabs>
          <w:tab w:val="left" w:pos="993"/>
        </w:tabs>
        <w:spacing w:line="360" w:lineRule="auto"/>
        <w:ind w:left="0" w:firstLine="709"/>
        <w:jc w:val="both"/>
        <w:rPr>
          <w:color w:val="191919"/>
          <w:sz w:val="28"/>
          <w:szCs w:val="28"/>
          <w:lang w:val="uk-UA"/>
        </w:rPr>
      </w:pPr>
      <w:r w:rsidRPr="003D18C6">
        <w:rPr>
          <w:i/>
          <w:color w:val="191919"/>
          <w:sz w:val="28"/>
          <w:szCs w:val="28"/>
          <w:lang w:val="uk-UA"/>
        </w:rPr>
        <w:t xml:space="preserve">Застрахована особа </w:t>
      </w:r>
      <w:r w:rsidRPr="003D18C6">
        <w:rPr>
          <w:color w:val="191919"/>
          <w:sz w:val="28"/>
          <w:szCs w:val="28"/>
          <w:lang w:val="uk-UA"/>
        </w:rPr>
        <w:t>– це фізична особа, яка відповідно до законодавства підлягає загальнообов’язковому державному соціальному страхуванню і сплачує (сплачувала) та/або за яку сплачується чи сплачувався у встановленому законом порядку єдиний внесок (п. 3 частини першої ст. 1 Закону № 2464).</w:t>
      </w:r>
    </w:p>
    <w:p w:rsidR="00B8026F" w:rsidRDefault="00B8026F" w:rsidP="00AD2715">
      <w:pPr>
        <w:pStyle w:val="a3"/>
        <w:tabs>
          <w:tab w:val="left" w:pos="993"/>
        </w:tabs>
        <w:spacing w:line="360" w:lineRule="auto"/>
        <w:ind w:left="0" w:firstLine="709"/>
        <w:jc w:val="both"/>
        <w:rPr>
          <w:color w:val="191919"/>
          <w:sz w:val="28"/>
          <w:szCs w:val="28"/>
          <w:lang w:val="uk-UA"/>
        </w:rPr>
      </w:pPr>
      <w:r w:rsidRPr="00B8026F">
        <w:rPr>
          <w:color w:val="191919"/>
          <w:sz w:val="28"/>
          <w:szCs w:val="28"/>
          <w:lang w:val="uk-UA"/>
        </w:rPr>
        <w:t>Податкові органи повідомляють Пенсійний фонд та Фонд загальнообов’язкового державного соціального страхування України на випадок безробіття про взяття на облік платників єдиного внеску із зазначенням податкового органу, в якому взято на облік платника.</w:t>
      </w:r>
    </w:p>
    <w:p w:rsidR="009B6212" w:rsidRPr="008937ED" w:rsidRDefault="009B6212" w:rsidP="00AD2715">
      <w:pPr>
        <w:pStyle w:val="a3"/>
        <w:tabs>
          <w:tab w:val="left" w:pos="993"/>
        </w:tabs>
        <w:spacing w:line="360" w:lineRule="auto"/>
        <w:ind w:left="0" w:firstLine="709"/>
        <w:jc w:val="both"/>
        <w:rPr>
          <w:color w:val="191919"/>
          <w:sz w:val="28"/>
          <w:szCs w:val="28"/>
          <w:lang w:val="uk-UA"/>
        </w:rPr>
      </w:pPr>
      <w:r w:rsidRPr="009B6212">
        <w:rPr>
          <w:color w:val="191919"/>
          <w:sz w:val="28"/>
          <w:szCs w:val="28"/>
          <w:lang w:val="uk-UA"/>
        </w:rPr>
        <w:t xml:space="preserve">Одним із джерел наповнення Реєстру застрахованих осіб є звітність страхувальників про нарахування страхових внесків та інформація про сплату страхових </w:t>
      </w:r>
      <w:r w:rsidRPr="008937ED">
        <w:rPr>
          <w:color w:val="191919"/>
          <w:sz w:val="28"/>
          <w:szCs w:val="28"/>
          <w:lang w:val="uk-UA"/>
        </w:rPr>
        <w:t>внесків.</w:t>
      </w:r>
    </w:p>
    <w:p w:rsidR="008937ED" w:rsidRPr="008937ED" w:rsidRDefault="00B8026F" w:rsidP="00AD2715">
      <w:pPr>
        <w:pStyle w:val="a3"/>
        <w:tabs>
          <w:tab w:val="left" w:pos="1134"/>
        </w:tabs>
        <w:spacing w:line="360" w:lineRule="auto"/>
        <w:ind w:left="0" w:firstLine="709"/>
        <w:jc w:val="both"/>
        <w:rPr>
          <w:rFonts w:eastAsia="Times New Roman"/>
          <w:color w:val="191919"/>
          <w:sz w:val="28"/>
          <w:szCs w:val="28"/>
          <w:lang w:val="uk-UA"/>
        </w:rPr>
      </w:pPr>
      <w:r>
        <w:rPr>
          <w:rFonts w:eastAsia="Times New Roman"/>
          <w:color w:val="191919"/>
          <w:sz w:val="28"/>
          <w:szCs w:val="28"/>
          <w:lang w:val="uk-UA"/>
        </w:rPr>
        <w:t xml:space="preserve">Кожен </w:t>
      </w:r>
      <w:r w:rsidRPr="00676E62">
        <w:rPr>
          <w:rFonts w:eastAsia="Times New Roman"/>
          <w:color w:val="191919"/>
          <w:sz w:val="28"/>
          <w:szCs w:val="28"/>
          <w:lang w:val="uk-UA"/>
        </w:rPr>
        <w:t>страхувальник</w:t>
      </w:r>
      <w:r w:rsidR="008937ED" w:rsidRPr="008937ED">
        <w:rPr>
          <w:rFonts w:eastAsia="Times New Roman"/>
          <w:color w:val="191919"/>
          <w:sz w:val="28"/>
          <w:szCs w:val="28"/>
          <w:lang w:val="uk-UA"/>
        </w:rPr>
        <w:t xml:space="preserve"> зобов’язаний не лише вчасно нарахувати й відзвітувати про його нарахування у об’єднаній звітності. Форму звітності і порядок її складання встановлюють накази Мінфіну:</w:t>
      </w:r>
    </w:p>
    <w:p w:rsidR="008937ED" w:rsidRPr="008937ED" w:rsidRDefault="008937ED" w:rsidP="00B8026F">
      <w:pPr>
        <w:pStyle w:val="a3"/>
        <w:numPr>
          <w:ilvl w:val="0"/>
          <w:numId w:val="12"/>
        </w:numPr>
        <w:tabs>
          <w:tab w:val="left" w:pos="426"/>
        </w:tabs>
        <w:spacing w:line="360" w:lineRule="auto"/>
        <w:ind w:left="0" w:firstLine="709"/>
        <w:jc w:val="both"/>
        <w:rPr>
          <w:rFonts w:eastAsia="Times New Roman"/>
          <w:color w:val="191919"/>
          <w:sz w:val="28"/>
          <w:szCs w:val="28"/>
          <w:lang w:val="uk-UA"/>
        </w:rPr>
      </w:pPr>
      <w:r w:rsidRPr="008937ED">
        <w:rPr>
          <w:rFonts w:eastAsia="Times New Roman"/>
          <w:color w:val="191919"/>
          <w:sz w:val="28"/>
          <w:szCs w:val="28"/>
          <w:lang w:val="uk-UA"/>
        </w:rPr>
        <w:t xml:space="preserve">«Про затвердження форми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і Порядку </w:t>
      </w:r>
      <w:r w:rsidRPr="008937ED">
        <w:rPr>
          <w:rFonts w:eastAsia="Times New Roman"/>
          <w:color w:val="191919"/>
          <w:sz w:val="28"/>
          <w:szCs w:val="28"/>
          <w:lang w:val="uk-UA"/>
        </w:rPr>
        <w:lastRenderedPageBreak/>
        <w:t>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від 13.01.2015 № 4;</w:t>
      </w:r>
    </w:p>
    <w:p w:rsidR="008937ED" w:rsidRPr="008937ED" w:rsidRDefault="008937ED" w:rsidP="00B8026F">
      <w:pPr>
        <w:pStyle w:val="a3"/>
        <w:numPr>
          <w:ilvl w:val="0"/>
          <w:numId w:val="12"/>
        </w:numPr>
        <w:tabs>
          <w:tab w:val="left" w:pos="426"/>
        </w:tabs>
        <w:spacing w:line="360" w:lineRule="auto"/>
        <w:ind w:left="0" w:firstLine="709"/>
        <w:jc w:val="both"/>
        <w:rPr>
          <w:rFonts w:eastAsia="Times New Roman"/>
          <w:color w:val="191919"/>
          <w:sz w:val="28"/>
          <w:szCs w:val="28"/>
          <w:lang w:val="uk-UA"/>
        </w:rPr>
      </w:pPr>
      <w:r w:rsidRPr="008937ED">
        <w:rPr>
          <w:rFonts w:eastAsia="Times New Roman"/>
          <w:color w:val="191919"/>
          <w:sz w:val="28"/>
          <w:szCs w:val="28"/>
          <w:lang w:val="uk-UA"/>
        </w:rPr>
        <w:t>«Про затвердження форм податкових декларацій платника єдиного податку» від 19.06.2015 № 578;</w:t>
      </w:r>
    </w:p>
    <w:p w:rsidR="008937ED" w:rsidRPr="008937ED" w:rsidRDefault="008937ED" w:rsidP="00B8026F">
      <w:pPr>
        <w:pStyle w:val="a3"/>
        <w:numPr>
          <w:ilvl w:val="0"/>
          <w:numId w:val="12"/>
        </w:numPr>
        <w:tabs>
          <w:tab w:val="left" w:pos="426"/>
        </w:tabs>
        <w:spacing w:line="360" w:lineRule="auto"/>
        <w:ind w:left="0" w:firstLine="709"/>
        <w:jc w:val="both"/>
        <w:rPr>
          <w:rFonts w:eastAsia="Times New Roman"/>
          <w:color w:val="191919"/>
          <w:sz w:val="28"/>
          <w:szCs w:val="28"/>
          <w:lang w:val="uk-UA"/>
        </w:rPr>
      </w:pPr>
      <w:r w:rsidRPr="008937ED">
        <w:rPr>
          <w:rFonts w:eastAsia="Times New Roman"/>
          <w:color w:val="191919"/>
          <w:sz w:val="28"/>
          <w:szCs w:val="28"/>
          <w:lang w:val="uk-UA"/>
        </w:rPr>
        <w:t>«Про затвердження форми податкової декларації про майновий стан і доходи та Інструкції щодо заповнення податкової декларації про майновий стан і доходи» від 02.10.2015 № 859.</w:t>
      </w:r>
    </w:p>
    <w:p w:rsidR="008937ED" w:rsidRPr="00B8026F" w:rsidRDefault="008937ED" w:rsidP="00B8026F">
      <w:pPr>
        <w:pStyle w:val="a3"/>
        <w:tabs>
          <w:tab w:val="left" w:pos="426"/>
        </w:tabs>
        <w:spacing w:line="360" w:lineRule="auto"/>
        <w:ind w:left="0" w:firstLine="709"/>
        <w:jc w:val="both"/>
        <w:rPr>
          <w:rFonts w:eastAsia="Times New Roman"/>
          <w:color w:val="191919"/>
          <w:sz w:val="28"/>
          <w:szCs w:val="28"/>
          <w:u w:val="single"/>
          <w:lang w:val="uk-UA"/>
        </w:rPr>
      </w:pPr>
      <w:r w:rsidRPr="00B8026F">
        <w:rPr>
          <w:rFonts w:eastAsia="Times New Roman"/>
          <w:color w:val="191919"/>
          <w:sz w:val="28"/>
          <w:szCs w:val="28"/>
          <w:u w:val="single"/>
          <w:lang w:val="uk-UA"/>
        </w:rPr>
        <w:t>Передбачені такі форми звітності з ЄСВ:</w:t>
      </w:r>
    </w:p>
    <w:p w:rsidR="008937ED" w:rsidRPr="008937ED" w:rsidRDefault="008937ED" w:rsidP="00B8026F">
      <w:pPr>
        <w:pStyle w:val="a3"/>
        <w:numPr>
          <w:ilvl w:val="0"/>
          <w:numId w:val="13"/>
        </w:numPr>
        <w:tabs>
          <w:tab w:val="left" w:pos="720"/>
        </w:tabs>
        <w:spacing w:line="360" w:lineRule="auto"/>
        <w:jc w:val="both"/>
        <w:rPr>
          <w:rFonts w:eastAsia="Times New Roman"/>
          <w:color w:val="191919"/>
          <w:sz w:val="28"/>
          <w:szCs w:val="28"/>
          <w:lang w:val="uk-UA"/>
        </w:rPr>
      </w:pPr>
      <w:r w:rsidRPr="008937ED">
        <w:rPr>
          <w:rFonts w:eastAsia="Times New Roman"/>
          <w:color w:val="191919"/>
          <w:sz w:val="28"/>
          <w:szCs w:val="28"/>
          <w:lang w:val="uk-UA"/>
        </w:rPr>
        <w:t>Податковий розрахунок з ПДФО та ЄСВ;</w:t>
      </w:r>
    </w:p>
    <w:p w:rsidR="008937ED" w:rsidRPr="008937ED" w:rsidRDefault="008937ED" w:rsidP="00B8026F">
      <w:pPr>
        <w:pStyle w:val="a3"/>
        <w:numPr>
          <w:ilvl w:val="0"/>
          <w:numId w:val="13"/>
        </w:numPr>
        <w:tabs>
          <w:tab w:val="left" w:pos="709"/>
        </w:tabs>
        <w:spacing w:line="360" w:lineRule="auto"/>
        <w:jc w:val="both"/>
        <w:rPr>
          <w:rFonts w:eastAsia="Times New Roman"/>
          <w:color w:val="191919"/>
          <w:sz w:val="28"/>
          <w:szCs w:val="28"/>
          <w:lang w:val="uk-UA"/>
        </w:rPr>
      </w:pPr>
      <w:r w:rsidRPr="008937ED">
        <w:rPr>
          <w:rFonts w:eastAsia="Times New Roman"/>
          <w:color w:val="191919"/>
          <w:sz w:val="28"/>
          <w:szCs w:val="28"/>
          <w:lang w:val="uk-UA"/>
        </w:rPr>
        <w:t>Податкова декларація платника єдиного податку фізичної особи — підприємця — щодо ЄСВ Розділ VII та додаток І до декларації;</w:t>
      </w:r>
    </w:p>
    <w:p w:rsidR="008937ED" w:rsidRPr="008937ED" w:rsidRDefault="008937ED" w:rsidP="00B8026F">
      <w:pPr>
        <w:pStyle w:val="a3"/>
        <w:numPr>
          <w:ilvl w:val="0"/>
          <w:numId w:val="13"/>
        </w:numPr>
        <w:tabs>
          <w:tab w:val="left" w:pos="709"/>
        </w:tabs>
        <w:spacing w:line="360" w:lineRule="auto"/>
        <w:jc w:val="both"/>
        <w:rPr>
          <w:rFonts w:eastAsia="Times New Roman"/>
          <w:color w:val="191919"/>
          <w:sz w:val="28"/>
          <w:szCs w:val="28"/>
          <w:lang w:val="uk-UA"/>
        </w:rPr>
      </w:pPr>
      <w:r w:rsidRPr="008937ED">
        <w:rPr>
          <w:rFonts w:eastAsia="Times New Roman"/>
          <w:color w:val="191919"/>
          <w:sz w:val="28"/>
          <w:szCs w:val="28"/>
          <w:lang w:val="uk-UA"/>
        </w:rPr>
        <w:t>Податкова декларація платника єдиного податку четвертої групи — щодо ЄСВ додаток ІІ до декларації;</w:t>
      </w:r>
    </w:p>
    <w:p w:rsidR="008937ED" w:rsidRPr="008937ED" w:rsidRDefault="008937ED" w:rsidP="00B8026F">
      <w:pPr>
        <w:pStyle w:val="a3"/>
        <w:numPr>
          <w:ilvl w:val="0"/>
          <w:numId w:val="13"/>
        </w:numPr>
        <w:tabs>
          <w:tab w:val="left" w:pos="709"/>
        </w:tabs>
        <w:spacing w:line="360" w:lineRule="auto"/>
        <w:jc w:val="both"/>
        <w:rPr>
          <w:rFonts w:eastAsia="Times New Roman"/>
          <w:color w:val="191919"/>
          <w:sz w:val="28"/>
          <w:szCs w:val="28"/>
          <w:lang w:val="uk-UA"/>
        </w:rPr>
      </w:pPr>
      <w:r w:rsidRPr="008937ED">
        <w:rPr>
          <w:rFonts w:eastAsia="Times New Roman"/>
          <w:color w:val="191919"/>
          <w:sz w:val="28"/>
          <w:szCs w:val="28"/>
          <w:lang w:val="uk-UA"/>
        </w:rPr>
        <w:t>Податкова декларація про майновий стан і доходи, додатками до якої є:</w:t>
      </w:r>
    </w:p>
    <w:p w:rsidR="008937ED" w:rsidRPr="008937ED" w:rsidRDefault="008937ED" w:rsidP="008937ED">
      <w:pPr>
        <w:pStyle w:val="a3"/>
        <w:tabs>
          <w:tab w:val="left" w:pos="709"/>
        </w:tabs>
        <w:spacing w:line="360" w:lineRule="auto"/>
        <w:jc w:val="both"/>
        <w:rPr>
          <w:rFonts w:eastAsia="Times New Roman"/>
          <w:color w:val="191919"/>
          <w:sz w:val="28"/>
          <w:szCs w:val="28"/>
          <w:lang w:val="uk-UA"/>
        </w:rPr>
      </w:pPr>
      <w:r w:rsidRPr="008937ED">
        <w:rPr>
          <w:rFonts w:eastAsia="Times New Roman"/>
          <w:color w:val="191919"/>
          <w:sz w:val="28"/>
          <w:szCs w:val="28"/>
          <w:lang w:val="uk-UA"/>
        </w:rPr>
        <w:t>Додаток ЄСВ 1 – розрахунок сум нарахованого доходу застрахованих осіб та суми нарахованого єдиного внеску;</w:t>
      </w:r>
    </w:p>
    <w:p w:rsidR="008937ED" w:rsidRPr="008937ED" w:rsidRDefault="008937ED" w:rsidP="008937ED">
      <w:pPr>
        <w:pStyle w:val="a3"/>
        <w:tabs>
          <w:tab w:val="left" w:pos="709"/>
        </w:tabs>
        <w:spacing w:line="360" w:lineRule="auto"/>
        <w:jc w:val="both"/>
        <w:rPr>
          <w:rFonts w:eastAsia="Times New Roman"/>
          <w:color w:val="191919"/>
          <w:sz w:val="28"/>
          <w:szCs w:val="28"/>
          <w:lang w:val="uk-UA"/>
        </w:rPr>
      </w:pPr>
      <w:r w:rsidRPr="008937ED">
        <w:rPr>
          <w:rFonts w:eastAsia="Times New Roman"/>
          <w:color w:val="191919"/>
          <w:sz w:val="28"/>
          <w:szCs w:val="28"/>
          <w:lang w:val="uk-UA"/>
        </w:rPr>
        <w:t>Додаток ЄСВ 2 – розрахунок сум добровільних внесків, передбачених договором про добровільну участь, які підлягають сплаті;</w:t>
      </w:r>
    </w:p>
    <w:p w:rsidR="008937ED" w:rsidRPr="008937ED" w:rsidRDefault="008937ED" w:rsidP="008937ED">
      <w:pPr>
        <w:pStyle w:val="a3"/>
        <w:tabs>
          <w:tab w:val="left" w:pos="709"/>
        </w:tabs>
        <w:spacing w:line="360" w:lineRule="auto"/>
        <w:jc w:val="both"/>
        <w:rPr>
          <w:rFonts w:eastAsia="Times New Roman"/>
          <w:color w:val="191919"/>
          <w:sz w:val="28"/>
          <w:szCs w:val="28"/>
          <w:lang w:val="uk-UA"/>
        </w:rPr>
      </w:pPr>
      <w:r w:rsidRPr="008937ED">
        <w:rPr>
          <w:rFonts w:eastAsia="Times New Roman"/>
          <w:color w:val="191919"/>
          <w:sz w:val="28"/>
          <w:szCs w:val="28"/>
          <w:lang w:val="uk-UA"/>
        </w:rPr>
        <w:t>Додаток ЄСВ 3 – розрахунок збільшення або зменшення сум зобов'язань з єдиного внеску за результатами проведеної документальної перевірки.</w:t>
      </w:r>
    </w:p>
    <w:p w:rsidR="009B6212" w:rsidRPr="009B6212" w:rsidRDefault="009B6212" w:rsidP="009B6212">
      <w:pPr>
        <w:pStyle w:val="a4"/>
        <w:spacing w:before="0" w:beforeAutospacing="0" w:after="0" w:afterAutospacing="0" w:line="360" w:lineRule="auto"/>
        <w:ind w:firstLine="709"/>
        <w:jc w:val="both"/>
        <w:rPr>
          <w:color w:val="191919"/>
        </w:rPr>
      </w:pPr>
      <w:r w:rsidRPr="009B6212">
        <w:rPr>
          <w:color w:val="191919"/>
          <w:sz w:val="28"/>
          <w:szCs w:val="28"/>
        </w:rPr>
        <w:t>Персоніфіковані відомості, включені до персональної електронної облікової картки застрахованої особи, зберігаються протягом 75 років на паперових та/або електронних носіях за наявності засобів, що гарантують ідентичність паперового та електронного документів.</w:t>
      </w:r>
    </w:p>
    <w:p w:rsidR="009B6212" w:rsidRDefault="009B6212" w:rsidP="00A45617">
      <w:pPr>
        <w:pStyle w:val="a4"/>
        <w:spacing w:before="0" w:beforeAutospacing="0" w:after="0" w:afterAutospacing="0" w:line="360" w:lineRule="auto"/>
        <w:ind w:firstLine="709"/>
        <w:jc w:val="both"/>
        <w:rPr>
          <w:color w:val="191919"/>
          <w:sz w:val="28"/>
          <w:szCs w:val="28"/>
        </w:rPr>
      </w:pPr>
      <w:r w:rsidRPr="009B6212">
        <w:rPr>
          <w:color w:val="191919"/>
          <w:sz w:val="28"/>
          <w:szCs w:val="28"/>
        </w:rPr>
        <w:t xml:space="preserve">Відомості про страховий стаж та заробітну плату (дохід, грошове забезпечення), розмір сплаченого єдиного внеску та інші дані, що містяться в реєстрі застрахованих осіб, використовуються для обчислення та призначення </w:t>
      </w:r>
      <w:r w:rsidRPr="009B6212">
        <w:rPr>
          <w:color w:val="191919"/>
          <w:sz w:val="28"/>
          <w:szCs w:val="28"/>
        </w:rPr>
        <w:lastRenderedPageBreak/>
        <w:t>страхових виплат за загальнообов’язковим державним соціальним страхуванням.</w:t>
      </w:r>
    </w:p>
    <w:p w:rsidR="00010D45" w:rsidRDefault="00010D45" w:rsidP="00A45617">
      <w:pPr>
        <w:pStyle w:val="a4"/>
        <w:spacing w:before="0" w:beforeAutospacing="0" w:after="0" w:afterAutospacing="0" w:line="360" w:lineRule="auto"/>
        <w:ind w:firstLine="709"/>
        <w:jc w:val="both"/>
        <w:rPr>
          <w:color w:val="191919"/>
          <w:sz w:val="28"/>
          <w:szCs w:val="28"/>
        </w:rPr>
      </w:pPr>
      <w:r w:rsidRPr="00010D45">
        <w:rPr>
          <w:color w:val="191919"/>
          <w:sz w:val="28"/>
          <w:szCs w:val="28"/>
        </w:rPr>
        <w:t>Зняття з обліку і виключення з реєстру ЄСВ проходить після проведення перевірки про повноту сплати єдиного внеску та інших необхідних процедур.</w:t>
      </w:r>
    </w:p>
    <w:p w:rsidR="003C26DD" w:rsidRDefault="003C26DD" w:rsidP="00EE71FF">
      <w:pPr>
        <w:pStyle w:val="a4"/>
        <w:spacing w:before="0" w:beforeAutospacing="0" w:after="0" w:afterAutospacing="0" w:line="360" w:lineRule="auto"/>
        <w:ind w:firstLine="709"/>
        <w:jc w:val="both"/>
        <w:rPr>
          <w:b/>
          <w:bCs/>
          <w:color w:val="191919"/>
          <w:sz w:val="28"/>
          <w:szCs w:val="28"/>
        </w:rPr>
      </w:pPr>
    </w:p>
    <w:p w:rsidR="003C26DD" w:rsidRDefault="00D8779A" w:rsidP="00D8779A">
      <w:pPr>
        <w:pStyle w:val="a4"/>
        <w:spacing w:before="0" w:beforeAutospacing="0" w:after="0" w:afterAutospacing="0" w:line="360" w:lineRule="auto"/>
        <w:ind w:left="720"/>
        <w:jc w:val="both"/>
        <w:rPr>
          <w:b/>
          <w:bCs/>
          <w:color w:val="191919"/>
          <w:sz w:val="28"/>
          <w:szCs w:val="28"/>
        </w:rPr>
      </w:pPr>
      <w:r>
        <w:rPr>
          <w:b/>
          <w:bCs/>
          <w:color w:val="191919"/>
          <w:sz w:val="28"/>
          <w:szCs w:val="28"/>
        </w:rPr>
        <w:t>3.3. П</w:t>
      </w:r>
      <w:r w:rsidR="008746C9">
        <w:rPr>
          <w:b/>
          <w:bCs/>
          <w:color w:val="191919"/>
          <w:sz w:val="28"/>
          <w:szCs w:val="28"/>
        </w:rPr>
        <w:t xml:space="preserve">латники ЄСВ. </w:t>
      </w:r>
    </w:p>
    <w:p w:rsidR="00D44CB7" w:rsidRPr="00D44CB7" w:rsidRDefault="00D44CB7" w:rsidP="001F240A">
      <w:pPr>
        <w:pStyle w:val="a4"/>
        <w:spacing w:before="0" w:beforeAutospacing="0" w:after="0" w:afterAutospacing="0" w:line="360" w:lineRule="auto"/>
        <w:ind w:firstLine="709"/>
        <w:jc w:val="both"/>
        <w:rPr>
          <w:i/>
          <w:color w:val="191919"/>
          <w:sz w:val="28"/>
          <w:szCs w:val="28"/>
        </w:rPr>
      </w:pPr>
      <w:r w:rsidRPr="00D44CB7">
        <w:rPr>
          <w:i/>
          <w:color w:val="191919"/>
          <w:sz w:val="28"/>
          <w:szCs w:val="28"/>
        </w:rPr>
        <w:t>ЄСВ сплачують страхувальники — юридичні та окремі фізичні особи, які зареєстровані у органах ДПС як платники ЄСВ.</w:t>
      </w:r>
    </w:p>
    <w:p w:rsidR="00D44CB7" w:rsidRDefault="00D44CB7" w:rsidP="001F240A">
      <w:pPr>
        <w:pStyle w:val="a4"/>
        <w:spacing w:before="0" w:beforeAutospacing="0" w:after="0" w:afterAutospacing="0" w:line="360" w:lineRule="auto"/>
        <w:ind w:firstLine="709"/>
        <w:jc w:val="both"/>
        <w:rPr>
          <w:b/>
          <w:color w:val="191919"/>
          <w:sz w:val="28"/>
          <w:szCs w:val="28"/>
        </w:rPr>
      </w:pPr>
      <w:r>
        <w:rPr>
          <w:b/>
          <w:color w:val="191919"/>
          <w:sz w:val="28"/>
          <w:szCs w:val="28"/>
        </w:rPr>
        <w:t xml:space="preserve">1. </w:t>
      </w:r>
      <w:r w:rsidRPr="00D44CB7">
        <w:rPr>
          <w:b/>
          <w:color w:val="191919"/>
          <w:sz w:val="28"/>
          <w:szCs w:val="28"/>
        </w:rPr>
        <w:t>До роботодавців, які зобов’язані сплачувати ЄСВ за найманих працівників, належать:</w:t>
      </w:r>
    </w:p>
    <w:p w:rsidR="00D44CB7" w:rsidRPr="00D44CB7" w:rsidRDefault="00D44CB7" w:rsidP="00D44CB7">
      <w:pPr>
        <w:pStyle w:val="a4"/>
        <w:numPr>
          <w:ilvl w:val="0"/>
          <w:numId w:val="17"/>
        </w:numPr>
        <w:tabs>
          <w:tab w:val="left" w:pos="851"/>
          <w:tab w:val="left" w:pos="1134"/>
        </w:tabs>
        <w:spacing w:before="0" w:beforeAutospacing="0" w:after="0" w:afterAutospacing="0" w:line="360" w:lineRule="auto"/>
        <w:ind w:left="0" w:firstLine="709"/>
        <w:jc w:val="both"/>
        <w:rPr>
          <w:color w:val="191919"/>
          <w:sz w:val="28"/>
          <w:szCs w:val="28"/>
        </w:rPr>
      </w:pPr>
      <w:r w:rsidRPr="00D44CB7">
        <w:rPr>
          <w:color w:val="191919"/>
          <w:sz w:val="28"/>
          <w:szCs w:val="28"/>
        </w:rPr>
        <w:t>підприємства, установи та організації, інші юридичні особи, утворені відповідно до законодавства України, незалежно від форми власності, виду діяльності та господарювання, у т. ч. філії, представництва, відділення та інші відокремлені підрозділи, які мають окремий баланс і самостійно розраховуються із застрахованими особами;</w:t>
      </w:r>
    </w:p>
    <w:p w:rsidR="00D44CB7" w:rsidRPr="00D44CB7" w:rsidRDefault="00D44CB7" w:rsidP="00D44CB7">
      <w:pPr>
        <w:pStyle w:val="a4"/>
        <w:numPr>
          <w:ilvl w:val="0"/>
          <w:numId w:val="17"/>
        </w:numPr>
        <w:tabs>
          <w:tab w:val="left" w:pos="851"/>
          <w:tab w:val="left" w:pos="1134"/>
        </w:tabs>
        <w:spacing w:before="0" w:beforeAutospacing="0" w:after="0" w:afterAutospacing="0" w:line="360" w:lineRule="auto"/>
        <w:ind w:left="0" w:firstLine="709"/>
        <w:jc w:val="both"/>
        <w:rPr>
          <w:color w:val="191919"/>
          <w:sz w:val="28"/>
          <w:szCs w:val="28"/>
        </w:rPr>
      </w:pPr>
      <w:r w:rsidRPr="00D44CB7">
        <w:rPr>
          <w:color w:val="191919"/>
          <w:sz w:val="28"/>
          <w:szCs w:val="28"/>
        </w:rPr>
        <w:t>дипломатичні представництва і консульські установи України, філії, представництва, інші відокремлені підрозділи підприємств, установ та організацій, у т. ч. міжнародні, утворені відповідно до законодавства України, які мають окремий баланс і самостійно розраховуються із застрахованими особами;</w:t>
      </w:r>
    </w:p>
    <w:p w:rsidR="00D44CB7" w:rsidRPr="00D44CB7" w:rsidRDefault="00D44CB7" w:rsidP="00D44CB7">
      <w:pPr>
        <w:pStyle w:val="a4"/>
        <w:numPr>
          <w:ilvl w:val="0"/>
          <w:numId w:val="17"/>
        </w:numPr>
        <w:tabs>
          <w:tab w:val="left" w:pos="851"/>
          <w:tab w:val="left" w:pos="1134"/>
        </w:tabs>
        <w:spacing w:before="0" w:beforeAutospacing="0" w:after="0" w:afterAutospacing="0" w:line="360" w:lineRule="auto"/>
        <w:ind w:left="0" w:firstLine="709"/>
        <w:jc w:val="both"/>
        <w:rPr>
          <w:color w:val="191919"/>
          <w:sz w:val="28"/>
          <w:szCs w:val="28"/>
        </w:rPr>
      </w:pPr>
      <w:r w:rsidRPr="00D44CB7">
        <w:rPr>
          <w:color w:val="191919"/>
          <w:sz w:val="28"/>
          <w:szCs w:val="28"/>
        </w:rPr>
        <w:t>дипломатичні представництва і консульські установи іноземних держав, філії, представництва та інші відокремлені підрозділи іноземних підприємств, установ та організацій, у т. ч. міжнародні, розташовані на території України;</w:t>
      </w:r>
    </w:p>
    <w:p w:rsidR="00D44CB7" w:rsidRPr="00D44CB7" w:rsidRDefault="00D44CB7" w:rsidP="00D44CB7">
      <w:pPr>
        <w:pStyle w:val="a4"/>
        <w:numPr>
          <w:ilvl w:val="0"/>
          <w:numId w:val="17"/>
        </w:numPr>
        <w:tabs>
          <w:tab w:val="left" w:pos="851"/>
          <w:tab w:val="left" w:pos="1134"/>
        </w:tabs>
        <w:spacing w:before="0" w:beforeAutospacing="0" w:after="0" w:afterAutospacing="0" w:line="360" w:lineRule="auto"/>
        <w:ind w:left="0" w:firstLine="709"/>
        <w:jc w:val="both"/>
        <w:rPr>
          <w:color w:val="191919"/>
          <w:sz w:val="28"/>
          <w:szCs w:val="28"/>
        </w:rPr>
      </w:pPr>
      <w:r w:rsidRPr="00D44CB7">
        <w:rPr>
          <w:color w:val="191919"/>
          <w:sz w:val="28"/>
          <w:szCs w:val="28"/>
        </w:rPr>
        <w:t>інвестори (оператори) за угодою про розподіл продукції, у т. ч. постійне представництво інвестора-нерезидента;</w:t>
      </w:r>
    </w:p>
    <w:p w:rsidR="00D44CB7" w:rsidRPr="00D44CB7" w:rsidRDefault="00D44CB7" w:rsidP="00D44CB7">
      <w:pPr>
        <w:pStyle w:val="a4"/>
        <w:numPr>
          <w:ilvl w:val="0"/>
          <w:numId w:val="17"/>
        </w:numPr>
        <w:tabs>
          <w:tab w:val="left" w:pos="851"/>
          <w:tab w:val="left" w:pos="1134"/>
        </w:tabs>
        <w:spacing w:before="0" w:beforeAutospacing="0" w:after="0" w:afterAutospacing="0" w:line="360" w:lineRule="auto"/>
        <w:ind w:left="0" w:firstLine="709"/>
        <w:jc w:val="both"/>
        <w:rPr>
          <w:color w:val="191919"/>
          <w:sz w:val="28"/>
          <w:szCs w:val="28"/>
        </w:rPr>
      </w:pPr>
      <w:proofErr w:type="spellStart"/>
      <w:r w:rsidRPr="00D44CB7">
        <w:rPr>
          <w:color w:val="191919"/>
          <w:sz w:val="28"/>
          <w:szCs w:val="28"/>
        </w:rPr>
        <w:t>фізособи</w:t>
      </w:r>
      <w:proofErr w:type="spellEnd"/>
      <w:r w:rsidRPr="00D44CB7">
        <w:rPr>
          <w:color w:val="191919"/>
          <w:sz w:val="28"/>
          <w:szCs w:val="28"/>
        </w:rPr>
        <w:t xml:space="preserve">-підприємці, </w:t>
      </w:r>
      <w:proofErr w:type="spellStart"/>
      <w:r w:rsidRPr="00D44CB7">
        <w:rPr>
          <w:color w:val="191919"/>
          <w:sz w:val="28"/>
          <w:szCs w:val="28"/>
        </w:rPr>
        <w:t>фізособи</w:t>
      </w:r>
      <w:proofErr w:type="spellEnd"/>
      <w:r w:rsidRPr="00D44CB7">
        <w:rPr>
          <w:color w:val="191919"/>
          <w:sz w:val="28"/>
          <w:szCs w:val="28"/>
        </w:rPr>
        <w:t>, які забезпечують себе роботою самостійно.</w:t>
      </w:r>
    </w:p>
    <w:p w:rsidR="00D44CB7" w:rsidRPr="00D44CB7" w:rsidRDefault="00D44CB7" w:rsidP="00D44CB7">
      <w:pPr>
        <w:pStyle w:val="a4"/>
        <w:spacing w:before="0" w:beforeAutospacing="0" w:after="0" w:afterAutospacing="0" w:line="360" w:lineRule="auto"/>
        <w:ind w:firstLine="709"/>
        <w:jc w:val="both"/>
        <w:rPr>
          <w:color w:val="191919"/>
          <w:sz w:val="28"/>
          <w:szCs w:val="28"/>
        </w:rPr>
      </w:pPr>
      <w:r>
        <w:rPr>
          <w:b/>
          <w:color w:val="191919"/>
          <w:sz w:val="28"/>
          <w:szCs w:val="28"/>
        </w:rPr>
        <w:lastRenderedPageBreak/>
        <w:t xml:space="preserve">2. </w:t>
      </w:r>
      <w:r w:rsidRPr="00E81F42">
        <w:rPr>
          <w:b/>
          <w:color w:val="191919"/>
          <w:sz w:val="28"/>
          <w:szCs w:val="28"/>
        </w:rPr>
        <w:t>Особи, які провадять діяльність самостійно і отримують від неї дохід, є застрахованими особами і страхувальниками одночасно.</w:t>
      </w:r>
      <w:r w:rsidRPr="00D44CB7">
        <w:rPr>
          <w:color w:val="191919"/>
          <w:sz w:val="28"/>
          <w:szCs w:val="28"/>
        </w:rPr>
        <w:t xml:space="preserve"> Тобто вони сплачують ЄСВ самі за себе. </w:t>
      </w:r>
    </w:p>
    <w:p w:rsidR="00D44CB7" w:rsidRPr="00D44CB7" w:rsidRDefault="00D44CB7" w:rsidP="00D44CB7">
      <w:pPr>
        <w:pStyle w:val="a4"/>
        <w:spacing w:before="0" w:beforeAutospacing="0" w:after="0" w:afterAutospacing="0" w:line="360" w:lineRule="auto"/>
        <w:ind w:firstLine="709"/>
        <w:jc w:val="both"/>
        <w:rPr>
          <w:color w:val="191919"/>
          <w:sz w:val="28"/>
          <w:szCs w:val="28"/>
        </w:rPr>
      </w:pPr>
      <w:r w:rsidRPr="00D44CB7">
        <w:rPr>
          <w:color w:val="191919"/>
          <w:sz w:val="28"/>
          <w:szCs w:val="28"/>
        </w:rPr>
        <w:t>До таких осіб належать:</w:t>
      </w:r>
    </w:p>
    <w:p w:rsidR="00D44CB7" w:rsidRDefault="00D44CB7" w:rsidP="00E81F42">
      <w:pPr>
        <w:pStyle w:val="a4"/>
        <w:numPr>
          <w:ilvl w:val="0"/>
          <w:numId w:val="17"/>
        </w:numPr>
        <w:spacing w:before="0" w:beforeAutospacing="0" w:after="0" w:afterAutospacing="0" w:line="360" w:lineRule="auto"/>
        <w:ind w:left="0" w:firstLine="709"/>
        <w:jc w:val="both"/>
        <w:rPr>
          <w:color w:val="191919"/>
          <w:sz w:val="28"/>
          <w:szCs w:val="28"/>
        </w:rPr>
      </w:pPr>
      <w:r w:rsidRPr="00D44CB7">
        <w:rPr>
          <w:color w:val="191919"/>
          <w:sz w:val="28"/>
          <w:szCs w:val="28"/>
        </w:rPr>
        <w:t>фізичні особи-підприємці (загальна чи спрощена система оподаткування);</w:t>
      </w:r>
    </w:p>
    <w:p w:rsidR="00D44CB7" w:rsidRPr="00D44CB7" w:rsidRDefault="00D44CB7" w:rsidP="00DB18DD">
      <w:pPr>
        <w:pStyle w:val="a4"/>
        <w:numPr>
          <w:ilvl w:val="0"/>
          <w:numId w:val="17"/>
        </w:numPr>
        <w:spacing w:before="0" w:beforeAutospacing="0" w:after="0" w:afterAutospacing="0" w:line="360" w:lineRule="auto"/>
        <w:ind w:left="142" w:firstLine="709"/>
        <w:jc w:val="both"/>
        <w:rPr>
          <w:color w:val="191919"/>
          <w:sz w:val="28"/>
          <w:szCs w:val="28"/>
        </w:rPr>
      </w:pPr>
      <w:r w:rsidRPr="00D44CB7">
        <w:rPr>
          <w:color w:val="191919"/>
          <w:sz w:val="28"/>
          <w:szCs w:val="28"/>
        </w:rPr>
        <w:t>особи, які отримують дохід від: незалежної професійної діяльності;</w:t>
      </w:r>
    </w:p>
    <w:p w:rsidR="00D44CB7" w:rsidRPr="00D44CB7" w:rsidRDefault="00D44CB7" w:rsidP="00D44CB7">
      <w:pPr>
        <w:pStyle w:val="a4"/>
        <w:spacing w:before="0" w:beforeAutospacing="0" w:after="0" w:afterAutospacing="0" w:line="360" w:lineRule="auto"/>
        <w:ind w:firstLine="709"/>
        <w:jc w:val="both"/>
        <w:rPr>
          <w:color w:val="191919"/>
          <w:sz w:val="28"/>
          <w:szCs w:val="28"/>
        </w:rPr>
      </w:pPr>
      <w:r w:rsidRPr="00D44CB7">
        <w:rPr>
          <w:color w:val="191919"/>
          <w:sz w:val="28"/>
          <w:szCs w:val="28"/>
        </w:rPr>
        <w:t>медичної, юридичної практики;</w:t>
      </w:r>
      <w:r>
        <w:rPr>
          <w:color w:val="191919"/>
          <w:sz w:val="28"/>
          <w:szCs w:val="28"/>
        </w:rPr>
        <w:t xml:space="preserve"> </w:t>
      </w:r>
      <w:r w:rsidRPr="00D44CB7">
        <w:rPr>
          <w:color w:val="191919"/>
          <w:sz w:val="28"/>
          <w:szCs w:val="28"/>
        </w:rPr>
        <w:t>релігійної (місіонерської) діяльності;</w:t>
      </w:r>
      <w:r>
        <w:rPr>
          <w:color w:val="191919"/>
          <w:sz w:val="28"/>
          <w:szCs w:val="28"/>
        </w:rPr>
        <w:t xml:space="preserve"> </w:t>
      </w:r>
      <w:r w:rsidRPr="00D44CB7">
        <w:rPr>
          <w:color w:val="191919"/>
          <w:sz w:val="28"/>
          <w:szCs w:val="28"/>
        </w:rPr>
        <w:t>іншої подібної діяльності;</w:t>
      </w:r>
    </w:p>
    <w:p w:rsidR="00D44CB7" w:rsidRPr="00D44CB7" w:rsidRDefault="00D44CB7" w:rsidP="00D44CB7">
      <w:pPr>
        <w:pStyle w:val="a4"/>
        <w:numPr>
          <w:ilvl w:val="0"/>
          <w:numId w:val="17"/>
        </w:numPr>
        <w:spacing w:before="0" w:beforeAutospacing="0" w:after="0" w:afterAutospacing="0" w:line="360" w:lineRule="auto"/>
        <w:jc w:val="both"/>
        <w:rPr>
          <w:color w:val="191919"/>
          <w:sz w:val="28"/>
          <w:szCs w:val="28"/>
        </w:rPr>
      </w:pPr>
      <w:r w:rsidRPr="00D44CB7">
        <w:rPr>
          <w:color w:val="191919"/>
          <w:sz w:val="28"/>
          <w:szCs w:val="28"/>
        </w:rPr>
        <w:t>члени фермерських господарств.</w:t>
      </w:r>
    </w:p>
    <w:p w:rsidR="00E81F42" w:rsidRDefault="00E81F42" w:rsidP="00E81F42">
      <w:pPr>
        <w:pStyle w:val="a4"/>
        <w:spacing w:before="0" w:beforeAutospacing="0" w:after="0" w:afterAutospacing="0" w:line="360" w:lineRule="auto"/>
        <w:ind w:firstLine="709"/>
        <w:jc w:val="both"/>
        <w:rPr>
          <w:color w:val="191919"/>
          <w:sz w:val="28"/>
          <w:szCs w:val="28"/>
        </w:rPr>
      </w:pPr>
      <w:r w:rsidRPr="00E81F42">
        <w:rPr>
          <w:color w:val="191919"/>
          <w:sz w:val="28"/>
          <w:szCs w:val="28"/>
        </w:rPr>
        <w:t xml:space="preserve">Від сплати ЄСВ за себе </w:t>
      </w:r>
      <w:r w:rsidRPr="00E81F42">
        <w:rPr>
          <w:b/>
          <w:i/>
          <w:color w:val="191919"/>
          <w:sz w:val="28"/>
          <w:szCs w:val="28"/>
        </w:rPr>
        <w:t>звільняються</w:t>
      </w:r>
      <w:r>
        <w:rPr>
          <w:b/>
          <w:i/>
          <w:color w:val="191919"/>
          <w:sz w:val="28"/>
          <w:szCs w:val="28"/>
        </w:rPr>
        <w:t>:</w:t>
      </w:r>
      <w:r w:rsidRPr="00E81F42">
        <w:rPr>
          <w:color w:val="191919"/>
          <w:sz w:val="28"/>
          <w:szCs w:val="28"/>
        </w:rPr>
        <w:t xml:space="preserve"> фіз</w:t>
      </w:r>
      <w:r>
        <w:rPr>
          <w:color w:val="191919"/>
          <w:sz w:val="28"/>
          <w:szCs w:val="28"/>
        </w:rPr>
        <w:t xml:space="preserve">ичні особи –підприємці; </w:t>
      </w:r>
      <w:r w:rsidRPr="00E81F42">
        <w:rPr>
          <w:color w:val="191919"/>
          <w:sz w:val="28"/>
          <w:szCs w:val="28"/>
        </w:rPr>
        <w:t xml:space="preserve">фізичні особи </w:t>
      </w:r>
      <w:r>
        <w:rPr>
          <w:color w:val="191919"/>
          <w:sz w:val="28"/>
          <w:szCs w:val="28"/>
        </w:rPr>
        <w:t xml:space="preserve">–підприємці, які проводять незалежну професійну діяльність; члени фермерських господарств , які: </w:t>
      </w:r>
    </w:p>
    <w:p w:rsidR="00E81F42" w:rsidRDefault="00E81F42" w:rsidP="00E81F42">
      <w:pPr>
        <w:pStyle w:val="a4"/>
        <w:numPr>
          <w:ilvl w:val="0"/>
          <w:numId w:val="17"/>
        </w:numPr>
        <w:spacing w:before="0" w:beforeAutospacing="0" w:after="0" w:afterAutospacing="0" w:line="360" w:lineRule="auto"/>
        <w:ind w:left="0" w:firstLine="709"/>
        <w:jc w:val="both"/>
        <w:rPr>
          <w:color w:val="191919"/>
          <w:sz w:val="28"/>
          <w:szCs w:val="28"/>
        </w:rPr>
      </w:pPr>
      <w:r w:rsidRPr="00E81F42">
        <w:rPr>
          <w:color w:val="191919"/>
          <w:sz w:val="28"/>
          <w:szCs w:val="28"/>
        </w:rPr>
        <w:t>отримують пенсію за віком або за вислугу років;</w:t>
      </w:r>
    </w:p>
    <w:p w:rsidR="00E81F42" w:rsidRDefault="00E81F42" w:rsidP="00E81F42">
      <w:pPr>
        <w:pStyle w:val="a4"/>
        <w:numPr>
          <w:ilvl w:val="0"/>
          <w:numId w:val="17"/>
        </w:numPr>
        <w:spacing w:before="0" w:beforeAutospacing="0" w:after="0" w:afterAutospacing="0" w:line="360" w:lineRule="auto"/>
        <w:ind w:left="0" w:firstLine="709"/>
        <w:jc w:val="both"/>
        <w:rPr>
          <w:color w:val="191919"/>
          <w:sz w:val="28"/>
          <w:szCs w:val="28"/>
        </w:rPr>
      </w:pPr>
      <w:r w:rsidRPr="00E81F42">
        <w:rPr>
          <w:color w:val="191919"/>
          <w:sz w:val="28"/>
          <w:szCs w:val="28"/>
        </w:rPr>
        <w:t>є особами з інвалідністю;</w:t>
      </w:r>
    </w:p>
    <w:p w:rsidR="00E81F42" w:rsidRDefault="00E81F42" w:rsidP="00E81F42">
      <w:pPr>
        <w:pStyle w:val="a4"/>
        <w:numPr>
          <w:ilvl w:val="0"/>
          <w:numId w:val="17"/>
        </w:numPr>
        <w:spacing w:before="0" w:beforeAutospacing="0" w:after="0" w:afterAutospacing="0" w:line="360" w:lineRule="auto"/>
        <w:ind w:left="0" w:firstLine="709"/>
        <w:jc w:val="both"/>
        <w:rPr>
          <w:color w:val="191919"/>
          <w:sz w:val="28"/>
          <w:szCs w:val="28"/>
        </w:rPr>
      </w:pPr>
      <w:r w:rsidRPr="00E81F42">
        <w:rPr>
          <w:color w:val="191919"/>
          <w:sz w:val="28"/>
          <w:szCs w:val="28"/>
        </w:rPr>
        <w:t>досягли пенсійного віку та отримують пенсію чи соціальну допомогу.</w:t>
      </w:r>
      <w:r>
        <w:rPr>
          <w:color w:val="191919"/>
          <w:sz w:val="28"/>
          <w:szCs w:val="28"/>
        </w:rPr>
        <w:t xml:space="preserve"> </w:t>
      </w:r>
    </w:p>
    <w:p w:rsidR="00D44CB7" w:rsidRDefault="00E81F42" w:rsidP="00E81F42">
      <w:pPr>
        <w:pStyle w:val="a4"/>
        <w:spacing w:before="0" w:beforeAutospacing="0" w:after="0" w:afterAutospacing="0" w:line="360" w:lineRule="auto"/>
        <w:ind w:firstLine="709"/>
        <w:jc w:val="both"/>
        <w:rPr>
          <w:color w:val="191919"/>
          <w:sz w:val="28"/>
          <w:szCs w:val="28"/>
        </w:rPr>
      </w:pPr>
      <w:r w:rsidRPr="00E81F42">
        <w:rPr>
          <w:color w:val="191919"/>
          <w:sz w:val="28"/>
          <w:szCs w:val="28"/>
        </w:rPr>
        <w:t>Таке звільнення від сплати внеску передбачено частиною четвертою статті 4 Закону України «Про збір та облік єдиного внеску на загальнообов’язкове державне соціальне страхування» від 08.07.2010 № 2464-VI (далі — Закон № 2464).</w:t>
      </w:r>
    </w:p>
    <w:p w:rsidR="00FD147F" w:rsidRPr="00E81F42" w:rsidRDefault="00FD147F" w:rsidP="00E81F42">
      <w:pPr>
        <w:pStyle w:val="a4"/>
        <w:spacing w:before="0" w:beforeAutospacing="0" w:after="0" w:afterAutospacing="0" w:line="360" w:lineRule="auto"/>
        <w:ind w:firstLine="709"/>
        <w:jc w:val="both"/>
        <w:rPr>
          <w:color w:val="191919"/>
          <w:sz w:val="28"/>
          <w:szCs w:val="28"/>
        </w:rPr>
      </w:pPr>
      <w:r>
        <w:rPr>
          <w:color w:val="191919"/>
          <w:sz w:val="28"/>
          <w:szCs w:val="28"/>
        </w:rPr>
        <w:t xml:space="preserve">3. </w:t>
      </w:r>
      <w:r w:rsidRPr="00FD147F">
        <w:rPr>
          <w:color w:val="191919"/>
          <w:sz w:val="28"/>
          <w:szCs w:val="28"/>
        </w:rPr>
        <w:t xml:space="preserve">Сплачують ЄСВ також особи, які беруть </w:t>
      </w:r>
      <w:r w:rsidRPr="00FD147F">
        <w:rPr>
          <w:b/>
          <w:i/>
          <w:color w:val="191919"/>
          <w:sz w:val="28"/>
          <w:szCs w:val="28"/>
        </w:rPr>
        <w:t>добровільну участь у системі загальнообов’язкового державного соціального страхування.</w:t>
      </w:r>
      <w:r w:rsidRPr="00FD147F">
        <w:rPr>
          <w:color w:val="191919"/>
          <w:sz w:val="28"/>
          <w:szCs w:val="28"/>
        </w:rPr>
        <w:t xml:space="preserve"> Добровільно сплачувати внесок можуть і особи, які звільнені від сплати ЄСВ за себе.</w:t>
      </w:r>
    </w:p>
    <w:p w:rsidR="001F240A" w:rsidRPr="001F240A" w:rsidRDefault="005E5CF9" w:rsidP="001F240A">
      <w:pPr>
        <w:pStyle w:val="a4"/>
        <w:spacing w:before="0" w:beforeAutospacing="0" w:after="0" w:afterAutospacing="0" w:line="360" w:lineRule="auto"/>
        <w:ind w:firstLine="709"/>
        <w:jc w:val="both"/>
        <w:rPr>
          <w:b/>
          <w:color w:val="191919"/>
          <w:sz w:val="28"/>
          <w:szCs w:val="28"/>
        </w:rPr>
      </w:pPr>
      <w:r>
        <w:rPr>
          <w:b/>
          <w:color w:val="191919"/>
          <w:sz w:val="28"/>
          <w:szCs w:val="28"/>
        </w:rPr>
        <w:t xml:space="preserve">4. </w:t>
      </w:r>
      <w:r w:rsidR="001F240A" w:rsidRPr="001F240A">
        <w:rPr>
          <w:b/>
          <w:color w:val="191919"/>
          <w:sz w:val="28"/>
          <w:szCs w:val="28"/>
        </w:rPr>
        <w:t>Окремі роботодавці:</w:t>
      </w:r>
    </w:p>
    <w:p w:rsidR="005E5CF9" w:rsidRPr="005E5CF9" w:rsidRDefault="005E5CF9" w:rsidP="005E5CF9">
      <w:pPr>
        <w:pStyle w:val="a4"/>
        <w:spacing w:before="0" w:beforeAutospacing="0" w:after="0" w:afterAutospacing="0" w:line="360" w:lineRule="auto"/>
        <w:ind w:firstLine="709"/>
        <w:jc w:val="both"/>
        <w:rPr>
          <w:color w:val="191919"/>
          <w:sz w:val="28"/>
          <w:szCs w:val="28"/>
        </w:rPr>
      </w:pPr>
      <w:r>
        <w:rPr>
          <w:color w:val="191919"/>
          <w:sz w:val="28"/>
          <w:szCs w:val="28"/>
        </w:rPr>
        <w:t xml:space="preserve">- </w:t>
      </w:r>
      <w:r w:rsidRPr="005E5CF9">
        <w:rPr>
          <w:color w:val="191919"/>
          <w:sz w:val="28"/>
          <w:szCs w:val="28"/>
        </w:rPr>
        <w:t xml:space="preserve">підприємства, установи, організації, </w:t>
      </w:r>
      <w:proofErr w:type="spellStart"/>
      <w:r w:rsidRPr="005E5CF9">
        <w:rPr>
          <w:color w:val="191919"/>
          <w:sz w:val="28"/>
          <w:szCs w:val="28"/>
        </w:rPr>
        <w:t>фізособи</w:t>
      </w:r>
      <w:proofErr w:type="spellEnd"/>
      <w:r w:rsidRPr="005E5CF9">
        <w:rPr>
          <w:color w:val="191919"/>
          <w:sz w:val="28"/>
          <w:szCs w:val="28"/>
        </w:rPr>
        <w:t>, що використовують найману працю, — за осіб, які отримують допомогу по тимчасовій непрацездатності чи допомогу по вагітності та пологам;</w:t>
      </w:r>
    </w:p>
    <w:p w:rsidR="005E5CF9" w:rsidRPr="005E5CF9" w:rsidRDefault="005E5CF9" w:rsidP="005E5CF9">
      <w:pPr>
        <w:pStyle w:val="a4"/>
        <w:spacing w:before="0" w:beforeAutospacing="0" w:after="0" w:afterAutospacing="0" w:line="360" w:lineRule="auto"/>
        <w:ind w:firstLine="709"/>
        <w:jc w:val="both"/>
        <w:rPr>
          <w:color w:val="191919"/>
          <w:sz w:val="28"/>
          <w:szCs w:val="28"/>
        </w:rPr>
      </w:pPr>
      <w:r>
        <w:rPr>
          <w:color w:val="191919"/>
          <w:sz w:val="28"/>
          <w:szCs w:val="28"/>
        </w:rPr>
        <w:t xml:space="preserve">- </w:t>
      </w:r>
      <w:r w:rsidRPr="005E5CF9">
        <w:rPr>
          <w:color w:val="191919"/>
          <w:sz w:val="28"/>
          <w:szCs w:val="28"/>
        </w:rPr>
        <w:t xml:space="preserve">військові частини й органи, які виплачують грошове забезпечення, — за військовослужбовців, поліцейських, осіб рядового і начальницького складу, а </w:t>
      </w:r>
      <w:r w:rsidRPr="005E5CF9">
        <w:rPr>
          <w:color w:val="191919"/>
          <w:sz w:val="28"/>
          <w:szCs w:val="28"/>
        </w:rPr>
        <w:lastRenderedPageBreak/>
        <w:t>також осіб, які проходять строкову військову службу у ЗСУ, інших військових формуваннях, СБУ, органах МВС, органах і підрозділах цивільного захисту;</w:t>
      </w:r>
    </w:p>
    <w:p w:rsidR="005E5CF9" w:rsidRPr="005E5CF9" w:rsidRDefault="005E5CF9" w:rsidP="005E5CF9">
      <w:pPr>
        <w:pStyle w:val="a4"/>
        <w:spacing w:before="0" w:beforeAutospacing="0" w:after="0" w:afterAutospacing="0" w:line="360" w:lineRule="auto"/>
        <w:ind w:firstLine="709"/>
        <w:jc w:val="both"/>
        <w:rPr>
          <w:color w:val="191919"/>
          <w:sz w:val="28"/>
          <w:szCs w:val="28"/>
        </w:rPr>
      </w:pPr>
      <w:r>
        <w:rPr>
          <w:color w:val="191919"/>
          <w:sz w:val="28"/>
          <w:szCs w:val="28"/>
        </w:rPr>
        <w:t xml:space="preserve">- </w:t>
      </w:r>
      <w:r w:rsidRPr="005E5CF9">
        <w:rPr>
          <w:color w:val="191919"/>
          <w:sz w:val="28"/>
          <w:szCs w:val="28"/>
        </w:rPr>
        <w:t>МЗС, уповноважений орган Міноборони — за непрацюючого іншого з подружжя працівника дипломатичної служби, який перебуває за кордоном за місцем довготермінового відрядження такого працівника;</w:t>
      </w:r>
    </w:p>
    <w:p w:rsidR="005E5CF9" w:rsidRPr="005E5CF9" w:rsidRDefault="005E5CF9" w:rsidP="005E5CF9">
      <w:pPr>
        <w:pStyle w:val="a4"/>
        <w:spacing w:before="0" w:beforeAutospacing="0" w:after="0" w:afterAutospacing="0" w:line="360" w:lineRule="auto"/>
        <w:ind w:firstLine="709"/>
        <w:jc w:val="both"/>
        <w:rPr>
          <w:color w:val="191919"/>
          <w:sz w:val="28"/>
          <w:szCs w:val="28"/>
        </w:rPr>
      </w:pPr>
      <w:r>
        <w:rPr>
          <w:color w:val="191919"/>
          <w:sz w:val="28"/>
          <w:szCs w:val="28"/>
        </w:rPr>
        <w:t xml:space="preserve">- </w:t>
      </w:r>
      <w:r w:rsidRPr="005E5CF9">
        <w:rPr>
          <w:color w:val="191919"/>
          <w:sz w:val="28"/>
          <w:szCs w:val="28"/>
        </w:rPr>
        <w:t>районні (міські) управління праці та соціального захисту населення:</w:t>
      </w:r>
    </w:p>
    <w:p w:rsidR="005E5CF9" w:rsidRPr="005E5CF9" w:rsidRDefault="005E5CF9" w:rsidP="005E5CF9">
      <w:pPr>
        <w:pStyle w:val="a4"/>
        <w:spacing w:before="0" w:beforeAutospacing="0" w:after="0" w:afterAutospacing="0" w:line="360" w:lineRule="auto"/>
        <w:ind w:firstLine="709"/>
        <w:jc w:val="both"/>
        <w:rPr>
          <w:color w:val="191919"/>
          <w:sz w:val="28"/>
          <w:szCs w:val="28"/>
        </w:rPr>
      </w:pPr>
      <w:r w:rsidRPr="005E5CF9">
        <w:rPr>
          <w:color w:val="191919"/>
          <w:sz w:val="28"/>
          <w:szCs w:val="28"/>
        </w:rPr>
        <w:t>за осіб, які отримують допомогу по догляду за дитиною до досягнення нею трирічного віку та/або при народженні дитини, усиновленні дитини;</w:t>
      </w:r>
    </w:p>
    <w:p w:rsidR="005E5CF9" w:rsidRPr="005E5CF9" w:rsidRDefault="005E5CF9" w:rsidP="005E5CF9">
      <w:pPr>
        <w:pStyle w:val="a4"/>
        <w:spacing w:before="0" w:beforeAutospacing="0" w:after="0" w:afterAutospacing="0" w:line="360" w:lineRule="auto"/>
        <w:ind w:firstLine="709"/>
        <w:jc w:val="both"/>
        <w:rPr>
          <w:color w:val="191919"/>
          <w:sz w:val="28"/>
          <w:szCs w:val="28"/>
        </w:rPr>
      </w:pPr>
      <w:r w:rsidRPr="005E5CF9">
        <w:rPr>
          <w:color w:val="191919"/>
          <w:sz w:val="28"/>
          <w:szCs w:val="28"/>
        </w:rPr>
        <w:t>патронатних вихователів, батьків-вихователів дитячих будинків сімейного типу, прийомних батьків, які отримують грошове забезпечення;</w:t>
      </w:r>
    </w:p>
    <w:p w:rsidR="005E5CF9" w:rsidRPr="005E5CF9" w:rsidRDefault="005E5CF9" w:rsidP="005E5CF9">
      <w:pPr>
        <w:pStyle w:val="a4"/>
        <w:spacing w:before="0" w:beforeAutospacing="0" w:after="0" w:afterAutospacing="0" w:line="360" w:lineRule="auto"/>
        <w:ind w:firstLine="709"/>
        <w:jc w:val="both"/>
        <w:rPr>
          <w:color w:val="191919"/>
          <w:sz w:val="28"/>
          <w:szCs w:val="28"/>
        </w:rPr>
      </w:pPr>
      <w:r w:rsidRPr="005E5CF9">
        <w:rPr>
          <w:color w:val="191919"/>
          <w:sz w:val="28"/>
          <w:szCs w:val="28"/>
        </w:rPr>
        <w:t xml:space="preserve">одного з непрацюючих працездатних батьків, усиновителів, опікунів, піклувальників, які фактично доглядають за дитиною з інвалідністю, важкохворою дитиною, дитиною, яка отримала тяжку травму, потребує трансплантації </w:t>
      </w:r>
      <w:proofErr w:type="spellStart"/>
      <w:r w:rsidRPr="005E5CF9">
        <w:rPr>
          <w:color w:val="191919"/>
          <w:sz w:val="28"/>
          <w:szCs w:val="28"/>
        </w:rPr>
        <w:t>органа</w:t>
      </w:r>
      <w:proofErr w:type="spellEnd"/>
      <w:r w:rsidRPr="005E5CF9">
        <w:rPr>
          <w:color w:val="191919"/>
          <w:sz w:val="28"/>
          <w:szCs w:val="28"/>
        </w:rPr>
        <w:t>, потребує паліативної допомоги, якій не встановлено інвалідності;</w:t>
      </w:r>
    </w:p>
    <w:p w:rsidR="005E5CF9" w:rsidRPr="005E5CF9" w:rsidRDefault="005E5CF9" w:rsidP="005E5CF9">
      <w:pPr>
        <w:pStyle w:val="a4"/>
        <w:spacing w:before="0" w:beforeAutospacing="0" w:after="0" w:afterAutospacing="0" w:line="360" w:lineRule="auto"/>
        <w:ind w:firstLine="709"/>
        <w:jc w:val="both"/>
        <w:rPr>
          <w:color w:val="191919"/>
          <w:sz w:val="28"/>
          <w:szCs w:val="28"/>
        </w:rPr>
      </w:pPr>
      <w:r w:rsidRPr="005E5CF9">
        <w:rPr>
          <w:color w:val="191919"/>
          <w:sz w:val="28"/>
          <w:szCs w:val="28"/>
        </w:rPr>
        <w:t>непрацюючих працездатних осіб, які доглядають за особою з інвалідністю I групи або за особою похилого віку, яка за висновком медичного закладу потребує постійного стороннього догляду або досягла 80-річного віку, якщо такі непрацюючі працездатні особи отримують допомогу, надбавку чи компенсацію.</w:t>
      </w:r>
    </w:p>
    <w:p w:rsidR="008746C9" w:rsidRPr="008746C9" w:rsidRDefault="008746C9" w:rsidP="008746C9">
      <w:pPr>
        <w:pStyle w:val="a4"/>
        <w:spacing w:before="0" w:beforeAutospacing="0" w:after="0" w:afterAutospacing="0" w:line="360" w:lineRule="auto"/>
        <w:ind w:firstLine="709"/>
        <w:jc w:val="both"/>
        <w:rPr>
          <w:color w:val="191919"/>
          <w:sz w:val="28"/>
          <w:szCs w:val="28"/>
        </w:rPr>
      </w:pPr>
      <w:r w:rsidRPr="008746C9">
        <w:rPr>
          <w:b/>
          <w:color w:val="191919"/>
          <w:sz w:val="28"/>
          <w:szCs w:val="28"/>
        </w:rPr>
        <w:t>Не є платниками ЄСВ</w:t>
      </w:r>
      <w:r w:rsidRPr="008746C9">
        <w:rPr>
          <w:color w:val="191919"/>
          <w:sz w:val="28"/>
          <w:szCs w:val="28"/>
        </w:rPr>
        <w:t xml:space="preserve"> пенсіонери або люди, які отримують пенсію по інвалідності, оскільки їхній дохід складається з пенсійних виплат, які сформовані з коштів соціального / пенсійного страхування.</w:t>
      </w:r>
    </w:p>
    <w:p w:rsidR="008746C9" w:rsidRPr="008746C9" w:rsidRDefault="008746C9" w:rsidP="008746C9">
      <w:pPr>
        <w:pStyle w:val="a4"/>
        <w:spacing w:before="0" w:beforeAutospacing="0" w:after="0" w:afterAutospacing="0" w:line="360" w:lineRule="auto"/>
        <w:ind w:firstLine="709"/>
        <w:jc w:val="both"/>
        <w:rPr>
          <w:color w:val="191919"/>
          <w:sz w:val="28"/>
          <w:szCs w:val="28"/>
        </w:rPr>
      </w:pPr>
      <w:r w:rsidRPr="008746C9">
        <w:rPr>
          <w:color w:val="191919"/>
          <w:sz w:val="28"/>
          <w:szCs w:val="28"/>
        </w:rPr>
        <w:t>Втім, пенсіонер стає платником ЄСВ, якщо крім пенсії він отримує ще які-небудь доходи - працює, займається підприємництвом або іншою діяльністю, з якої треба сплачувати ЄСВ.</w:t>
      </w:r>
    </w:p>
    <w:p w:rsidR="00043109" w:rsidRDefault="00043109" w:rsidP="003C26DD">
      <w:pPr>
        <w:pStyle w:val="a4"/>
        <w:spacing w:before="0" w:beforeAutospacing="0" w:after="0" w:afterAutospacing="0" w:line="360" w:lineRule="auto"/>
        <w:ind w:firstLine="709"/>
        <w:jc w:val="both"/>
        <w:rPr>
          <w:b/>
          <w:color w:val="191919"/>
          <w:sz w:val="28"/>
          <w:szCs w:val="28"/>
        </w:rPr>
      </w:pPr>
    </w:p>
    <w:p w:rsidR="008746C9" w:rsidRDefault="00315FC9" w:rsidP="003C26DD">
      <w:pPr>
        <w:pStyle w:val="a4"/>
        <w:spacing w:before="0" w:beforeAutospacing="0" w:after="0" w:afterAutospacing="0" w:line="360" w:lineRule="auto"/>
        <w:ind w:firstLine="709"/>
        <w:jc w:val="both"/>
        <w:rPr>
          <w:b/>
          <w:color w:val="191919"/>
          <w:sz w:val="28"/>
          <w:szCs w:val="28"/>
        </w:rPr>
      </w:pPr>
      <w:r>
        <w:rPr>
          <w:b/>
          <w:color w:val="191919"/>
          <w:sz w:val="28"/>
          <w:szCs w:val="28"/>
        </w:rPr>
        <w:t>3.</w:t>
      </w:r>
      <w:r w:rsidR="00D8779A">
        <w:rPr>
          <w:b/>
          <w:color w:val="191919"/>
          <w:sz w:val="28"/>
          <w:szCs w:val="28"/>
        </w:rPr>
        <w:t>4</w:t>
      </w:r>
      <w:r>
        <w:rPr>
          <w:b/>
          <w:color w:val="191919"/>
          <w:sz w:val="28"/>
          <w:szCs w:val="28"/>
        </w:rPr>
        <w:t xml:space="preserve">.  </w:t>
      </w:r>
      <w:r w:rsidRPr="00315FC9">
        <w:rPr>
          <w:b/>
          <w:color w:val="191919"/>
          <w:sz w:val="28"/>
          <w:szCs w:val="28"/>
        </w:rPr>
        <w:t>Порядок нарахування та сплати ЄСВ.</w:t>
      </w:r>
    </w:p>
    <w:p w:rsidR="003C26DD" w:rsidRPr="002735CB" w:rsidRDefault="00A041BA" w:rsidP="003C26DD">
      <w:pPr>
        <w:pStyle w:val="a4"/>
        <w:spacing w:before="0" w:beforeAutospacing="0" w:after="0" w:afterAutospacing="0" w:line="360" w:lineRule="auto"/>
        <w:ind w:firstLine="709"/>
        <w:jc w:val="both"/>
        <w:rPr>
          <w:b/>
          <w:color w:val="2F5496" w:themeColor="accent5" w:themeShade="BF"/>
          <w:sz w:val="28"/>
          <w:szCs w:val="28"/>
        </w:rPr>
      </w:pPr>
      <w:r w:rsidRPr="002735CB">
        <w:rPr>
          <w:b/>
          <w:color w:val="2F5496" w:themeColor="accent5" w:themeShade="BF"/>
          <w:sz w:val="28"/>
          <w:szCs w:val="28"/>
        </w:rPr>
        <w:t xml:space="preserve"> </w:t>
      </w:r>
      <w:r w:rsidR="003C26DD" w:rsidRPr="002735CB">
        <w:rPr>
          <w:b/>
          <w:color w:val="2F5496" w:themeColor="accent5" w:themeShade="BF"/>
          <w:sz w:val="28"/>
          <w:szCs w:val="28"/>
        </w:rPr>
        <w:t>Ставки ЄСВ 202</w:t>
      </w:r>
      <w:r w:rsidRPr="002735CB">
        <w:rPr>
          <w:b/>
          <w:color w:val="2F5496" w:themeColor="accent5" w:themeShade="BF"/>
          <w:sz w:val="28"/>
          <w:szCs w:val="28"/>
        </w:rPr>
        <w:t>4 ( за категоріями платників)</w:t>
      </w:r>
    </w:p>
    <w:p w:rsidR="00A041BA" w:rsidRDefault="00903A31" w:rsidP="00A041BA">
      <w:pPr>
        <w:pStyle w:val="a4"/>
        <w:tabs>
          <w:tab w:val="left" w:pos="3686"/>
        </w:tabs>
        <w:spacing w:line="360" w:lineRule="auto"/>
        <w:jc w:val="both"/>
        <w:rPr>
          <w:b/>
          <w:color w:val="191919"/>
          <w:sz w:val="28"/>
          <w:szCs w:val="28"/>
        </w:rPr>
      </w:pPr>
      <w:r w:rsidRPr="00903A31">
        <w:rPr>
          <w:b/>
          <w:noProof/>
          <w:color w:val="191919"/>
          <w:sz w:val="28"/>
          <w:szCs w:val="28"/>
        </w:rPr>
        <w:lastRenderedPageBreak/>
        <w:drawing>
          <wp:inline distT="0" distB="0" distL="0" distR="0" wp14:anchorId="08F93CFC" wp14:editId="31BDD275">
            <wp:extent cx="6309360" cy="381720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23883" cy="3825994"/>
                    </a:xfrm>
                    <a:prstGeom prst="rect">
                      <a:avLst/>
                    </a:prstGeom>
                  </pic:spPr>
                </pic:pic>
              </a:graphicData>
            </a:graphic>
          </wp:inline>
        </w:drawing>
      </w:r>
    </w:p>
    <w:p w:rsidR="00903A31" w:rsidRPr="00903A31" w:rsidRDefault="00903A31" w:rsidP="00903A31">
      <w:pPr>
        <w:pStyle w:val="a4"/>
        <w:tabs>
          <w:tab w:val="left" w:pos="3686"/>
        </w:tabs>
        <w:spacing w:before="0" w:beforeAutospacing="0" w:after="0" w:afterAutospacing="0"/>
        <w:ind w:firstLine="709"/>
        <w:jc w:val="both"/>
        <w:rPr>
          <w:i/>
          <w:color w:val="191919"/>
          <w:sz w:val="20"/>
          <w:szCs w:val="20"/>
        </w:rPr>
      </w:pPr>
      <w:r w:rsidRPr="00903A31">
        <w:rPr>
          <w:i/>
          <w:color w:val="191919"/>
          <w:sz w:val="20"/>
          <w:szCs w:val="20"/>
        </w:rPr>
        <w:t>*у т.ч. й осіб з інвалідністю. Знижена ставка 8,41% застосовується лише щодо зарплат осіб з інвалідністю, але не щодо виплат за ЦПД чи підприємницьких доходів (п. 5 розділу ІІІ Інструкції про порядок нарахування і сплати ЄСВ, наказ Мінфіну від 20.04.2015 № 449, роз’яснення ДПС 301.04.01 ЗІР);</w:t>
      </w:r>
    </w:p>
    <w:p w:rsidR="00903A31" w:rsidRPr="00903A31" w:rsidRDefault="00903A31" w:rsidP="00903A31">
      <w:pPr>
        <w:pStyle w:val="a4"/>
        <w:tabs>
          <w:tab w:val="left" w:pos="3686"/>
        </w:tabs>
        <w:spacing w:before="0" w:beforeAutospacing="0" w:after="0" w:afterAutospacing="0"/>
        <w:ind w:firstLine="709"/>
        <w:jc w:val="both"/>
        <w:rPr>
          <w:i/>
          <w:color w:val="191919"/>
          <w:sz w:val="20"/>
          <w:szCs w:val="20"/>
        </w:rPr>
      </w:pPr>
    </w:p>
    <w:p w:rsidR="00903A31" w:rsidRPr="00903A31" w:rsidRDefault="00903A31" w:rsidP="00903A31">
      <w:pPr>
        <w:pStyle w:val="a4"/>
        <w:tabs>
          <w:tab w:val="left" w:pos="3686"/>
        </w:tabs>
        <w:spacing w:before="0" w:beforeAutospacing="0" w:after="0" w:afterAutospacing="0"/>
        <w:ind w:firstLine="709"/>
        <w:jc w:val="both"/>
        <w:rPr>
          <w:i/>
          <w:color w:val="191919"/>
          <w:sz w:val="20"/>
          <w:szCs w:val="20"/>
        </w:rPr>
      </w:pPr>
      <w:r w:rsidRPr="00903A31">
        <w:rPr>
          <w:i/>
          <w:color w:val="191919"/>
          <w:sz w:val="20"/>
          <w:szCs w:val="20"/>
        </w:rPr>
        <w:t>** ч. 14 ст. 8 Закону «Про збір та облік ЄСВ» від 08.07.2010 № 2464-VI (далі – Закон про ЄСВ)</w:t>
      </w:r>
    </w:p>
    <w:p w:rsidR="00903A31" w:rsidRDefault="00903A31" w:rsidP="00502E80">
      <w:pPr>
        <w:pStyle w:val="a4"/>
        <w:tabs>
          <w:tab w:val="left" w:pos="3686"/>
        </w:tabs>
        <w:spacing w:before="0" w:beforeAutospacing="0" w:after="0" w:afterAutospacing="0" w:line="360" w:lineRule="auto"/>
        <w:ind w:firstLine="709"/>
        <w:jc w:val="both"/>
        <w:rPr>
          <w:i/>
          <w:color w:val="191919"/>
          <w:sz w:val="28"/>
          <w:szCs w:val="28"/>
        </w:rPr>
      </w:pPr>
    </w:p>
    <w:p w:rsidR="00231094" w:rsidRDefault="00231094" w:rsidP="00502E80">
      <w:pPr>
        <w:pStyle w:val="a4"/>
        <w:tabs>
          <w:tab w:val="left" w:pos="3686"/>
        </w:tabs>
        <w:spacing w:before="0" w:beforeAutospacing="0" w:after="0" w:afterAutospacing="0" w:line="360" w:lineRule="auto"/>
        <w:ind w:firstLine="709"/>
        <w:jc w:val="both"/>
        <w:rPr>
          <w:i/>
          <w:color w:val="191919"/>
          <w:sz w:val="28"/>
          <w:szCs w:val="28"/>
        </w:rPr>
      </w:pPr>
      <w:r w:rsidRPr="00231094">
        <w:rPr>
          <w:i/>
          <w:color w:val="191919"/>
          <w:sz w:val="28"/>
          <w:szCs w:val="28"/>
        </w:rPr>
        <w:t>При нарахуванні розмір ЄСВ має обмеження. Вони наведені нижче.</w:t>
      </w:r>
    </w:p>
    <w:p w:rsidR="00043109" w:rsidRPr="00043109" w:rsidRDefault="00043109" w:rsidP="00043109">
      <w:pPr>
        <w:pStyle w:val="a4"/>
        <w:tabs>
          <w:tab w:val="left" w:pos="3686"/>
        </w:tabs>
        <w:spacing w:before="0" w:beforeAutospacing="0" w:after="0" w:afterAutospacing="0" w:line="360" w:lineRule="auto"/>
        <w:jc w:val="both"/>
        <w:rPr>
          <w:color w:val="191919"/>
          <w:sz w:val="28"/>
          <w:szCs w:val="28"/>
        </w:rPr>
      </w:pPr>
      <w:r w:rsidRPr="00043109">
        <w:rPr>
          <w:noProof/>
          <w:color w:val="191919"/>
          <w:sz w:val="28"/>
          <w:szCs w:val="28"/>
        </w:rPr>
        <w:drawing>
          <wp:inline distT="0" distB="0" distL="0" distR="0" wp14:anchorId="6B69C0F1" wp14:editId="1AE3254C">
            <wp:extent cx="6120130" cy="268973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53518" cy="2704411"/>
                    </a:xfrm>
                    <a:prstGeom prst="rect">
                      <a:avLst/>
                    </a:prstGeom>
                  </pic:spPr>
                </pic:pic>
              </a:graphicData>
            </a:graphic>
          </wp:inline>
        </w:drawing>
      </w:r>
    </w:p>
    <w:p w:rsidR="00043109" w:rsidRDefault="00043109" w:rsidP="00043109">
      <w:pPr>
        <w:pStyle w:val="a4"/>
        <w:spacing w:before="0" w:beforeAutospacing="0" w:after="0" w:afterAutospacing="0" w:line="360" w:lineRule="auto"/>
        <w:ind w:firstLine="709"/>
        <w:jc w:val="both"/>
        <w:rPr>
          <w:color w:val="000000" w:themeColor="text1"/>
          <w:sz w:val="28"/>
          <w:szCs w:val="28"/>
        </w:rPr>
      </w:pPr>
      <w:r w:rsidRPr="00043109">
        <w:rPr>
          <w:color w:val="000000" w:themeColor="text1"/>
          <w:sz w:val="28"/>
          <w:szCs w:val="28"/>
        </w:rPr>
        <w:t xml:space="preserve">Мінімальний страховий внесок (22% від </w:t>
      </w:r>
      <w:r>
        <w:rPr>
          <w:color w:val="000000" w:themeColor="text1"/>
          <w:sz w:val="28"/>
          <w:szCs w:val="28"/>
        </w:rPr>
        <w:t>мінімальної заробітної плати</w:t>
      </w:r>
      <w:r w:rsidRPr="00043109">
        <w:rPr>
          <w:color w:val="000000" w:themeColor="text1"/>
          <w:sz w:val="28"/>
          <w:szCs w:val="28"/>
        </w:rPr>
        <w:t xml:space="preserve">) за своїх працівників зобов’язані нараховувати роботодавці навіть коли сума зарплати, лікарняних та інших виплат за місяць є меншою мінімальної зарплати </w:t>
      </w:r>
      <w:r w:rsidRPr="00043109">
        <w:rPr>
          <w:color w:val="000000" w:themeColor="text1"/>
          <w:sz w:val="28"/>
          <w:szCs w:val="28"/>
        </w:rPr>
        <w:lastRenderedPageBreak/>
        <w:t xml:space="preserve">за умови перебування у трудових відносинах повний календарний місяць або відпрацювання всіх робочих днів звітного місяця. </w:t>
      </w:r>
    </w:p>
    <w:p w:rsidR="00043109" w:rsidRPr="00043109" w:rsidRDefault="00043109" w:rsidP="00043109">
      <w:pPr>
        <w:pStyle w:val="a4"/>
        <w:spacing w:before="0" w:beforeAutospacing="0" w:after="0" w:afterAutospacing="0" w:line="360" w:lineRule="auto"/>
        <w:ind w:firstLine="709"/>
        <w:jc w:val="both"/>
        <w:rPr>
          <w:color w:val="000000" w:themeColor="text1"/>
          <w:sz w:val="28"/>
          <w:szCs w:val="28"/>
        </w:rPr>
      </w:pPr>
      <w:r w:rsidRPr="00043109">
        <w:rPr>
          <w:color w:val="000000" w:themeColor="text1"/>
          <w:sz w:val="28"/>
          <w:szCs w:val="28"/>
        </w:rPr>
        <w:t>Це «</w:t>
      </w:r>
      <w:proofErr w:type="spellStart"/>
      <w:r w:rsidRPr="00043109">
        <w:rPr>
          <w:color w:val="000000" w:themeColor="text1"/>
          <w:sz w:val="28"/>
          <w:szCs w:val="28"/>
        </w:rPr>
        <w:t>мінзарплатне</w:t>
      </w:r>
      <w:proofErr w:type="spellEnd"/>
      <w:r w:rsidRPr="00043109">
        <w:rPr>
          <w:color w:val="000000" w:themeColor="text1"/>
          <w:sz w:val="28"/>
          <w:szCs w:val="28"/>
        </w:rPr>
        <w:t>» правило не застосовують до таких доходів як:</w:t>
      </w:r>
    </w:p>
    <w:p w:rsidR="00043109" w:rsidRPr="00043109" w:rsidRDefault="00043109" w:rsidP="00043109">
      <w:pPr>
        <w:pStyle w:val="a4"/>
        <w:numPr>
          <w:ilvl w:val="0"/>
          <w:numId w:val="17"/>
        </w:numPr>
        <w:tabs>
          <w:tab w:val="left" w:pos="1134"/>
        </w:tabs>
        <w:spacing w:before="0" w:beforeAutospacing="0" w:after="0" w:afterAutospacing="0" w:line="360" w:lineRule="auto"/>
        <w:ind w:left="0" w:firstLine="709"/>
        <w:jc w:val="both"/>
        <w:rPr>
          <w:color w:val="000000" w:themeColor="text1"/>
          <w:sz w:val="28"/>
          <w:szCs w:val="28"/>
        </w:rPr>
      </w:pPr>
      <w:r w:rsidRPr="00043109">
        <w:rPr>
          <w:color w:val="000000" w:themeColor="text1"/>
          <w:sz w:val="28"/>
          <w:szCs w:val="28"/>
        </w:rPr>
        <w:t>заробітна плати зовнішніх сумісників;</w:t>
      </w:r>
    </w:p>
    <w:p w:rsidR="00043109" w:rsidRPr="00043109" w:rsidRDefault="00043109" w:rsidP="00043109">
      <w:pPr>
        <w:pStyle w:val="a4"/>
        <w:numPr>
          <w:ilvl w:val="0"/>
          <w:numId w:val="17"/>
        </w:numPr>
        <w:tabs>
          <w:tab w:val="left" w:pos="1134"/>
        </w:tabs>
        <w:spacing w:before="0" w:beforeAutospacing="0" w:after="0" w:afterAutospacing="0" w:line="360" w:lineRule="auto"/>
        <w:ind w:left="0" w:firstLine="709"/>
        <w:jc w:val="both"/>
        <w:rPr>
          <w:color w:val="000000" w:themeColor="text1"/>
          <w:sz w:val="28"/>
          <w:szCs w:val="28"/>
        </w:rPr>
      </w:pPr>
      <w:r w:rsidRPr="00043109">
        <w:rPr>
          <w:color w:val="000000" w:themeColor="text1"/>
          <w:sz w:val="28"/>
          <w:szCs w:val="28"/>
        </w:rPr>
        <w:t>зарплата працівників з інвалідністю, на яку нараховують ЄСВ за ставкою 8,41%;</w:t>
      </w:r>
    </w:p>
    <w:p w:rsidR="00043109" w:rsidRPr="00043109" w:rsidRDefault="00043109" w:rsidP="00043109">
      <w:pPr>
        <w:pStyle w:val="a4"/>
        <w:numPr>
          <w:ilvl w:val="0"/>
          <w:numId w:val="17"/>
        </w:numPr>
        <w:tabs>
          <w:tab w:val="left" w:pos="1134"/>
        </w:tabs>
        <w:spacing w:before="0" w:beforeAutospacing="0" w:after="0" w:afterAutospacing="0" w:line="360" w:lineRule="auto"/>
        <w:ind w:left="0" w:firstLine="709"/>
        <w:jc w:val="both"/>
        <w:rPr>
          <w:color w:val="000000" w:themeColor="text1"/>
          <w:sz w:val="28"/>
          <w:szCs w:val="28"/>
        </w:rPr>
      </w:pPr>
      <w:r w:rsidRPr="00043109">
        <w:rPr>
          <w:color w:val="000000" w:themeColor="text1"/>
          <w:sz w:val="28"/>
          <w:szCs w:val="28"/>
        </w:rPr>
        <w:t>заробітна плата усіх працівників всеукраїнських громадських організацій осіб з інвалідністю, зокрема товариств УТОГ та УТОС, на яку нараховують ЄСВ за ставкою 5,3%;</w:t>
      </w:r>
    </w:p>
    <w:p w:rsidR="00043109" w:rsidRDefault="00043109" w:rsidP="00043109">
      <w:pPr>
        <w:pStyle w:val="a4"/>
        <w:numPr>
          <w:ilvl w:val="0"/>
          <w:numId w:val="17"/>
        </w:numPr>
        <w:tabs>
          <w:tab w:val="left" w:pos="1134"/>
        </w:tabs>
        <w:spacing w:before="0" w:beforeAutospacing="0" w:after="0" w:afterAutospacing="0" w:line="360" w:lineRule="auto"/>
        <w:ind w:left="0" w:firstLine="709"/>
        <w:jc w:val="both"/>
        <w:rPr>
          <w:color w:val="000000" w:themeColor="text1"/>
          <w:sz w:val="28"/>
          <w:szCs w:val="28"/>
        </w:rPr>
      </w:pPr>
      <w:r w:rsidRPr="00043109">
        <w:rPr>
          <w:color w:val="000000" w:themeColor="text1"/>
          <w:sz w:val="28"/>
          <w:szCs w:val="28"/>
        </w:rPr>
        <w:t>зарплата працівників з інвалідністю підприємств та організацій громадських організацій осіб з інвалідністю, на яку нараховують ЄСВ за ставкою 5,5%;</w:t>
      </w:r>
    </w:p>
    <w:p w:rsidR="00043109" w:rsidRPr="00043109" w:rsidRDefault="00043109" w:rsidP="00043109">
      <w:pPr>
        <w:pStyle w:val="a4"/>
        <w:numPr>
          <w:ilvl w:val="0"/>
          <w:numId w:val="17"/>
        </w:numPr>
        <w:tabs>
          <w:tab w:val="left" w:pos="1134"/>
        </w:tabs>
        <w:spacing w:before="0" w:beforeAutospacing="0" w:after="0" w:afterAutospacing="0" w:line="360" w:lineRule="auto"/>
        <w:ind w:left="0" w:firstLine="709"/>
        <w:jc w:val="both"/>
        <w:rPr>
          <w:color w:val="000000" w:themeColor="text1"/>
          <w:sz w:val="28"/>
          <w:szCs w:val="28"/>
        </w:rPr>
      </w:pPr>
      <w:r w:rsidRPr="00043109">
        <w:rPr>
          <w:color w:val="000000" w:themeColor="text1"/>
          <w:sz w:val="28"/>
          <w:szCs w:val="28"/>
        </w:rPr>
        <w:t>заробітна плата працівників, які працюють за трудовим договором з нефіксованим робочим часом.</w:t>
      </w:r>
    </w:p>
    <w:p w:rsidR="00043109" w:rsidRPr="00043109" w:rsidRDefault="00043109" w:rsidP="00043109">
      <w:pPr>
        <w:pStyle w:val="a4"/>
        <w:spacing w:before="0" w:beforeAutospacing="0" w:after="0" w:afterAutospacing="0" w:line="360" w:lineRule="auto"/>
        <w:ind w:firstLine="709"/>
        <w:jc w:val="both"/>
        <w:rPr>
          <w:color w:val="000000" w:themeColor="text1"/>
          <w:sz w:val="28"/>
          <w:szCs w:val="28"/>
        </w:rPr>
      </w:pPr>
      <w:r w:rsidRPr="00043109">
        <w:rPr>
          <w:color w:val="000000" w:themeColor="text1"/>
          <w:sz w:val="28"/>
          <w:szCs w:val="28"/>
        </w:rPr>
        <w:t>Максимальний поріг нарахування ЄСВ дорівнює 15 розмірам мінімальної заробітної плати.</w:t>
      </w:r>
    </w:p>
    <w:p w:rsidR="00231094" w:rsidRPr="00231094" w:rsidRDefault="00231094" w:rsidP="00231094">
      <w:pPr>
        <w:pStyle w:val="a4"/>
        <w:spacing w:line="360" w:lineRule="auto"/>
        <w:ind w:firstLine="709"/>
        <w:jc w:val="both"/>
        <w:rPr>
          <w:b/>
          <w:color w:val="2F5496" w:themeColor="accent5" w:themeShade="BF"/>
          <w:sz w:val="28"/>
          <w:szCs w:val="28"/>
        </w:rPr>
      </w:pPr>
      <w:r w:rsidRPr="00231094">
        <w:rPr>
          <w:b/>
          <w:color w:val="2F5496" w:themeColor="accent5" w:themeShade="BF"/>
          <w:sz w:val="28"/>
          <w:szCs w:val="28"/>
        </w:rPr>
        <w:t>Базою нарахування ЄСВ є:</w:t>
      </w:r>
    </w:p>
    <w:p w:rsidR="00231094" w:rsidRPr="00231094" w:rsidRDefault="00231094" w:rsidP="00231094">
      <w:pPr>
        <w:pStyle w:val="a4"/>
        <w:spacing w:line="360" w:lineRule="auto"/>
        <w:ind w:firstLine="709"/>
        <w:jc w:val="both"/>
        <w:rPr>
          <w:color w:val="191919"/>
          <w:sz w:val="28"/>
          <w:szCs w:val="28"/>
        </w:rPr>
      </w:pPr>
      <w:r>
        <w:rPr>
          <w:color w:val="191919"/>
          <w:sz w:val="28"/>
          <w:szCs w:val="28"/>
        </w:rPr>
        <w:t xml:space="preserve">- </w:t>
      </w:r>
      <w:r w:rsidRPr="00231094">
        <w:rPr>
          <w:color w:val="191919"/>
          <w:sz w:val="28"/>
          <w:szCs w:val="28"/>
        </w:rPr>
        <w:t>фактично нарахована заробітна плата – для працівників з інвалідністю, працівників – зовнішніх сумісників, працівників, які працюють за трудовим договором з нефіксованим робочим часом;</w:t>
      </w:r>
    </w:p>
    <w:p w:rsidR="00231094" w:rsidRPr="00231094" w:rsidRDefault="00231094" w:rsidP="00231094">
      <w:pPr>
        <w:pStyle w:val="a4"/>
        <w:spacing w:line="360" w:lineRule="auto"/>
        <w:ind w:firstLine="709"/>
        <w:jc w:val="both"/>
        <w:rPr>
          <w:color w:val="191919"/>
          <w:sz w:val="28"/>
          <w:szCs w:val="28"/>
        </w:rPr>
      </w:pPr>
      <w:r>
        <w:rPr>
          <w:color w:val="191919"/>
          <w:sz w:val="28"/>
          <w:szCs w:val="28"/>
        </w:rPr>
        <w:t xml:space="preserve">-  </w:t>
      </w:r>
      <w:r w:rsidRPr="00231094">
        <w:rPr>
          <w:color w:val="191919"/>
          <w:sz w:val="28"/>
          <w:szCs w:val="28"/>
        </w:rPr>
        <w:t xml:space="preserve">фактично нарахована заробітна плата, яка перевищує розмір мінімальної зарплати, або мінімальна зарплата, якщо нарахована зарплата не перевищує розміру </w:t>
      </w:r>
      <w:proofErr w:type="spellStart"/>
      <w:r w:rsidRPr="00231094">
        <w:rPr>
          <w:color w:val="191919"/>
          <w:sz w:val="28"/>
          <w:szCs w:val="28"/>
        </w:rPr>
        <w:t>мінімалки</w:t>
      </w:r>
      <w:proofErr w:type="spellEnd"/>
      <w:r w:rsidRPr="00231094">
        <w:rPr>
          <w:color w:val="191919"/>
          <w:sz w:val="28"/>
          <w:szCs w:val="28"/>
        </w:rPr>
        <w:t>, – для інших працівників.</w:t>
      </w:r>
    </w:p>
    <w:p w:rsidR="001F240A" w:rsidRPr="00CC3560" w:rsidRDefault="001F240A" w:rsidP="001F240A">
      <w:pPr>
        <w:pStyle w:val="a4"/>
        <w:spacing w:before="0" w:beforeAutospacing="0" w:after="0" w:afterAutospacing="0" w:line="360" w:lineRule="auto"/>
        <w:ind w:firstLine="709"/>
        <w:jc w:val="both"/>
        <w:rPr>
          <w:b/>
          <w:color w:val="191919"/>
          <w:sz w:val="28"/>
          <w:szCs w:val="28"/>
        </w:rPr>
      </w:pPr>
      <w:r w:rsidRPr="00CC3560">
        <w:rPr>
          <w:b/>
          <w:color w:val="191919"/>
          <w:sz w:val="28"/>
          <w:szCs w:val="28"/>
        </w:rPr>
        <w:t>Порядок сплати єдиного внеску</w:t>
      </w:r>
    </w:p>
    <w:p w:rsidR="000D361E" w:rsidRPr="004F3C6B" w:rsidRDefault="000D361E" w:rsidP="004F3C6B">
      <w:pPr>
        <w:spacing w:line="360" w:lineRule="auto"/>
        <w:ind w:firstLine="709"/>
        <w:jc w:val="both"/>
        <w:rPr>
          <w:sz w:val="28"/>
          <w:szCs w:val="28"/>
          <w:lang w:val="uk-UA"/>
        </w:rPr>
      </w:pPr>
      <w:r w:rsidRPr="004F3C6B">
        <w:rPr>
          <w:sz w:val="28"/>
          <w:szCs w:val="28"/>
          <w:lang w:val="uk-UA"/>
        </w:rPr>
        <w:t>Страхувальники сплачують ЄСВ на рахунки органів ДПС, відкриті в органах Казначейства, або на єдиний рахунок.</w:t>
      </w:r>
    </w:p>
    <w:p w:rsidR="004F3C6B" w:rsidRPr="004F3C6B" w:rsidRDefault="004F3C6B" w:rsidP="004F3C6B">
      <w:pPr>
        <w:spacing w:line="360" w:lineRule="auto"/>
        <w:ind w:firstLine="709"/>
        <w:jc w:val="both"/>
        <w:rPr>
          <w:rFonts w:eastAsiaTheme="minorHAnsi"/>
          <w:bCs/>
          <w:color w:val="333333"/>
          <w:sz w:val="28"/>
          <w:szCs w:val="28"/>
          <w:shd w:val="clear" w:color="auto" w:fill="FFFFFF"/>
          <w:lang w:val="uk-UA"/>
        </w:rPr>
      </w:pPr>
      <w:proofErr w:type="spellStart"/>
      <w:r w:rsidRPr="004F3C6B">
        <w:rPr>
          <w:rFonts w:eastAsiaTheme="minorHAnsi"/>
          <w:bCs/>
          <w:color w:val="333333"/>
          <w:sz w:val="28"/>
          <w:szCs w:val="28"/>
          <w:shd w:val="clear" w:color="auto" w:fill="FFFFFF"/>
          <w:lang w:val="uk-UA"/>
        </w:rPr>
        <w:lastRenderedPageBreak/>
        <w:t>Фізособам</w:t>
      </w:r>
      <w:proofErr w:type="spellEnd"/>
      <w:r w:rsidRPr="004F3C6B">
        <w:rPr>
          <w:rFonts w:eastAsiaTheme="minorHAnsi"/>
          <w:bCs/>
          <w:color w:val="333333"/>
          <w:sz w:val="28"/>
          <w:szCs w:val="28"/>
          <w:shd w:val="clear" w:color="auto" w:fill="FFFFFF"/>
          <w:lang w:val="uk-UA"/>
        </w:rPr>
        <w:t>-підприємцям, особам, які провадять незалежну професійну діяльність; членам фермерських господарств; особам, які беруть добровільну участь у системі загальнообов’язкового державного соціального страхування дозволено сплачувати ЄСВ готівкою через банки чи відділення зв’язку, якщо вони не мають банківського рахунку або не використовують єдиний рахунок.</w:t>
      </w:r>
    </w:p>
    <w:p w:rsidR="004F3C6B" w:rsidRPr="004F3C6B" w:rsidRDefault="004F3C6B" w:rsidP="004F3C6B">
      <w:pPr>
        <w:spacing w:line="360" w:lineRule="auto"/>
        <w:ind w:firstLine="709"/>
        <w:jc w:val="both"/>
        <w:rPr>
          <w:rFonts w:eastAsiaTheme="minorHAnsi"/>
          <w:bCs/>
          <w:color w:val="333333"/>
          <w:sz w:val="28"/>
          <w:szCs w:val="28"/>
          <w:shd w:val="clear" w:color="auto" w:fill="FFFFFF"/>
          <w:lang w:val="uk-UA"/>
        </w:rPr>
      </w:pPr>
      <w:r w:rsidRPr="004F3C6B">
        <w:rPr>
          <w:rFonts w:eastAsiaTheme="minorHAnsi"/>
          <w:bCs/>
          <w:color w:val="333333"/>
          <w:sz w:val="28"/>
          <w:szCs w:val="28"/>
          <w:shd w:val="clear" w:color="auto" w:fill="FFFFFF"/>
          <w:lang w:val="uk-UA"/>
        </w:rPr>
        <w:t>Решта страхувальників сплачує ЄСВ шляхом перерахунку безготівкових коштів з їх банківського рахунка.</w:t>
      </w:r>
    </w:p>
    <w:p w:rsidR="000D361E" w:rsidRDefault="00C23FFB" w:rsidP="00AB0E94">
      <w:pPr>
        <w:spacing w:after="160" w:line="360" w:lineRule="auto"/>
        <w:ind w:firstLine="567"/>
        <w:jc w:val="both"/>
        <w:rPr>
          <w:rFonts w:eastAsiaTheme="minorHAnsi"/>
          <w:b/>
          <w:bCs/>
          <w:color w:val="333333"/>
          <w:sz w:val="28"/>
          <w:szCs w:val="28"/>
          <w:shd w:val="clear" w:color="auto" w:fill="FFFFFF"/>
          <w:lang w:val="uk-UA"/>
        </w:rPr>
      </w:pPr>
      <w:r w:rsidRPr="00C23FFB">
        <w:rPr>
          <w:rFonts w:eastAsiaTheme="minorHAnsi"/>
          <w:b/>
          <w:bCs/>
          <w:noProof/>
          <w:color w:val="333333"/>
          <w:sz w:val="28"/>
          <w:szCs w:val="28"/>
          <w:shd w:val="clear" w:color="auto" w:fill="FFFFFF"/>
          <w:lang w:val="uk-UA" w:eastAsia="uk-UA"/>
        </w:rPr>
        <w:drawing>
          <wp:inline distT="0" distB="0" distL="0" distR="0" wp14:anchorId="2909926C" wp14:editId="6F43097B">
            <wp:extent cx="6111770" cy="5014395"/>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1770" cy="5014395"/>
                    </a:xfrm>
                    <a:prstGeom prst="rect">
                      <a:avLst/>
                    </a:prstGeom>
                  </pic:spPr>
                </pic:pic>
              </a:graphicData>
            </a:graphic>
          </wp:inline>
        </w:drawing>
      </w:r>
    </w:p>
    <w:p w:rsidR="00C23FFB" w:rsidRDefault="00C23FFB" w:rsidP="00AB0E94">
      <w:pPr>
        <w:spacing w:after="160" w:line="360" w:lineRule="auto"/>
        <w:ind w:firstLine="567"/>
        <w:jc w:val="both"/>
        <w:rPr>
          <w:rFonts w:eastAsiaTheme="minorHAnsi"/>
          <w:b/>
          <w:bCs/>
          <w:color w:val="333333"/>
          <w:sz w:val="28"/>
          <w:szCs w:val="28"/>
          <w:shd w:val="clear" w:color="auto" w:fill="FFFFFF"/>
          <w:lang w:val="uk-UA"/>
        </w:rPr>
      </w:pPr>
      <w:r w:rsidRPr="00C23FFB">
        <w:rPr>
          <w:rFonts w:eastAsiaTheme="minorHAnsi"/>
          <w:b/>
          <w:bCs/>
          <w:noProof/>
          <w:color w:val="333333"/>
          <w:sz w:val="28"/>
          <w:szCs w:val="28"/>
          <w:shd w:val="clear" w:color="auto" w:fill="FFFFFF"/>
          <w:lang w:val="uk-UA" w:eastAsia="uk-UA"/>
        </w:rPr>
        <w:lastRenderedPageBreak/>
        <w:drawing>
          <wp:inline distT="0" distB="0" distL="0" distR="0" wp14:anchorId="2D8B9BF0" wp14:editId="5FEA18D5">
            <wp:extent cx="6120130" cy="37738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3773805"/>
                    </a:xfrm>
                    <a:prstGeom prst="rect">
                      <a:avLst/>
                    </a:prstGeom>
                  </pic:spPr>
                </pic:pic>
              </a:graphicData>
            </a:graphic>
          </wp:inline>
        </w:drawing>
      </w:r>
    </w:p>
    <w:p w:rsidR="00C23FFB" w:rsidRDefault="00C23FFB" w:rsidP="00AB0E94">
      <w:pPr>
        <w:spacing w:after="160" w:line="360" w:lineRule="auto"/>
        <w:ind w:firstLine="567"/>
        <w:jc w:val="both"/>
        <w:rPr>
          <w:rFonts w:eastAsiaTheme="minorHAnsi"/>
          <w:b/>
          <w:bCs/>
          <w:color w:val="333333"/>
          <w:sz w:val="28"/>
          <w:szCs w:val="28"/>
          <w:shd w:val="clear" w:color="auto" w:fill="FFFFFF"/>
          <w:lang w:val="uk-UA"/>
        </w:rPr>
      </w:pPr>
      <w:r w:rsidRPr="00C23FFB">
        <w:rPr>
          <w:rFonts w:eastAsiaTheme="minorHAnsi"/>
          <w:b/>
          <w:bCs/>
          <w:noProof/>
          <w:color w:val="333333"/>
          <w:sz w:val="28"/>
          <w:szCs w:val="28"/>
          <w:shd w:val="clear" w:color="auto" w:fill="FFFFFF"/>
          <w:lang w:val="uk-UA" w:eastAsia="uk-UA"/>
        </w:rPr>
        <w:drawing>
          <wp:inline distT="0" distB="0" distL="0" distR="0" wp14:anchorId="150D456B" wp14:editId="558ADAFD">
            <wp:extent cx="6120130" cy="33356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3335655"/>
                    </a:xfrm>
                    <a:prstGeom prst="rect">
                      <a:avLst/>
                    </a:prstGeom>
                  </pic:spPr>
                </pic:pic>
              </a:graphicData>
            </a:graphic>
          </wp:inline>
        </w:drawing>
      </w:r>
    </w:p>
    <w:p w:rsidR="00C23FFB" w:rsidRDefault="00C23FFB" w:rsidP="00AB0E94">
      <w:pPr>
        <w:spacing w:after="160" w:line="360" w:lineRule="auto"/>
        <w:ind w:firstLine="567"/>
        <w:jc w:val="both"/>
        <w:rPr>
          <w:rFonts w:eastAsiaTheme="minorHAnsi"/>
          <w:b/>
          <w:bCs/>
          <w:color w:val="333333"/>
          <w:sz w:val="28"/>
          <w:szCs w:val="28"/>
          <w:shd w:val="clear" w:color="auto" w:fill="FFFFFF"/>
          <w:lang w:val="uk-UA"/>
        </w:rPr>
      </w:pPr>
    </w:p>
    <w:p w:rsidR="009652CE" w:rsidRPr="009652CE" w:rsidRDefault="00C1727D" w:rsidP="00AB0E94">
      <w:pPr>
        <w:spacing w:after="160" w:line="360" w:lineRule="auto"/>
        <w:ind w:firstLine="567"/>
        <w:jc w:val="both"/>
        <w:rPr>
          <w:rFonts w:eastAsiaTheme="minorHAnsi"/>
          <w:b/>
          <w:bCs/>
          <w:color w:val="333333"/>
          <w:sz w:val="28"/>
          <w:szCs w:val="28"/>
          <w:shd w:val="clear" w:color="auto" w:fill="FFFFFF"/>
          <w:lang w:val="uk-UA"/>
        </w:rPr>
      </w:pPr>
      <w:r>
        <w:rPr>
          <w:rFonts w:eastAsiaTheme="minorHAnsi"/>
          <w:b/>
          <w:bCs/>
          <w:color w:val="333333"/>
          <w:sz w:val="28"/>
          <w:szCs w:val="28"/>
          <w:shd w:val="clear" w:color="auto" w:fill="FFFFFF"/>
          <w:lang w:val="uk-UA"/>
        </w:rPr>
        <w:t>3</w:t>
      </w:r>
      <w:r w:rsidR="009652CE" w:rsidRPr="009652CE">
        <w:rPr>
          <w:rFonts w:eastAsiaTheme="minorHAnsi"/>
          <w:b/>
          <w:bCs/>
          <w:color w:val="333333"/>
          <w:sz w:val="28"/>
          <w:szCs w:val="28"/>
          <w:shd w:val="clear" w:color="auto" w:fill="FFFFFF"/>
          <w:lang w:val="uk-UA"/>
        </w:rPr>
        <w:t>.</w:t>
      </w:r>
      <w:r w:rsidR="008618FD">
        <w:rPr>
          <w:rFonts w:eastAsiaTheme="minorHAnsi"/>
          <w:b/>
          <w:bCs/>
          <w:color w:val="333333"/>
          <w:sz w:val="28"/>
          <w:szCs w:val="28"/>
          <w:shd w:val="clear" w:color="auto" w:fill="FFFFFF"/>
          <w:lang w:val="uk-UA"/>
        </w:rPr>
        <w:t>4</w:t>
      </w:r>
      <w:r w:rsidR="009652CE" w:rsidRPr="009652CE">
        <w:rPr>
          <w:rFonts w:eastAsiaTheme="minorHAnsi"/>
          <w:b/>
          <w:bCs/>
          <w:color w:val="333333"/>
          <w:sz w:val="28"/>
          <w:szCs w:val="28"/>
          <w:shd w:val="clear" w:color="auto" w:fill="FFFFFF"/>
          <w:lang w:val="uk-UA"/>
        </w:rPr>
        <w:t>. Порядок проходження та розподілу страхових коштів.</w:t>
      </w:r>
    </w:p>
    <w:p w:rsidR="00AB0E94" w:rsidRPr="009652CE" w:rsidRDefault="0050357A" w:rsidP="00AB0E94">
      <w:pPr>
        <w:spacing w:after="160" w:line="360" w:lineRule="auto"/>
        <w:ind w:firstLine="567"/>
        <w:jc w:val="both"/>
        <w:rPr>
          <w:rFonts w:eastAsiaTheme="minorHAnsi"/>
          <w:bCs/>
          <w:color w:val="333333"/>
          <w:sz w:val="28"/>
          <w:szCs w:val="28"/>
          <w:shd w:val="clear" w:color="auto" w:fill="FFFFFF"/>
          <w:lang w:val="uk-UA"/>
        </w:rPr>
      </w:pPr>
      <w:r>
        <w:rPr>
          <w:rFonts w:eastAsiaTheme="minorHAnsi"/>
          <w:bCs/>
          <w:color w:val="333333"/>
          <w:sz w:val="28"/>
          <w:szCs w:val="28"/>
          <w:shd w:val="clear" w:color="auto" w:fill="FFFFFF"/>
          <w:lang w:val="uk-UA"/>
        </w:rPr>
        <w:t>Скласти конспект з</w:t>
      </w:r>
      <w:r w:rsidR="009652CE" w:rsidRPr="009652CE">
        <w:rPr>
          <w:rFonts w:eastAsiaTheme="minorHAnsi"/>
          <w:bCs/>
          <w:color w:val="333333"/>
          <w:sz w:val="28"/>
          <w:szCs w:val="28"/>
          <w:shd w:val="clear" w:color="auto" w:fill="FFFFFF"/>
          <w:lang w:val="uk-UA"/>
        </w:rPr>
        <w:t xml:space="preserve">гідно </w:t>
      </w:r>
      <w:r w:rsidR="009652CE">
        <w:rPr>
          <w:rFonts w:eastAsiaTheme="minorHAnsi"/>
          <w:bCs/>
          <w:color w:val="333333"/>
          <w:sz w:val="28"/>
          <w:szCs w:val="28"/>
          <w:shd w:val="clear" w:color="auto" w:fill="FFFFFF"/>
          <w:lang w:val="uk-UA"/>
        </w:rPr>
        <w:t>Постанові КМУ «</w:t>
      </w:r>
      <w:r w:rsidR="009652CE" w:rsidRPr="009652CE">
        <w:rPr>
          <w:rFonts w:eastAsiaTheme="minorHAnsi"/>
          <w:bCs/>
          <w:color w:val="333333"/>
          <w:sz w:val="28"/>
          <w:szCs w:val="28"/>
          <w:shd w:val="clear" w:color="auto" w:fill="FFFFFF"/>
          <w:lang w:val="uk-UA"/>
        </w:rPr>
        <w:t>Про затвердження пропорцій розподілу єдиного внеску на загальнообов’язкове державне соціальне страхування</w:t>
      </w:r>
      <w:r w:rsidR="009652CE">
        <w:rPr>
          <w:rFonts w:eastAsiaTheme="minorHAnsi"/>
          <w:bCs/>
          <w:color w:val="333333"/>
          <w:sz w:val="28"/>
          <w:szCs w:val="28"/>
          <w:shd w:val="clear" w:color="auto" w:fill="FFFFFF"/>
          <w:lang w:val="uk-UA"/>
        </w:rPr>
        <w:t xml:space="preserve">» № 675 від 26.11.2014 р. </w:t>
      </w:r>
    </w:p>
    <w:sectPr w:rsidR="00AB0E94" w:rsidRPr="009652CE" w:rsidSect="00690F13">
      <w:pgSz w:w="11906" w:h="16838"/>
      <w:pgMar w:top="851"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52A"/>
    <w:multiLevelType w:val="multilevel"/>
    <w:tmpl w:val="CC6A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F20FB"/>
    <w:multiLevelType w:val="hybridMultilevel"/>
    <w:tmpl w:val="18DADB8A"/>
    <w:lvl w:ilvl="0" w:tplc="A5D8C0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AFE7460"/>
    <w:multiLevelType w:val="multilevel"/>
    <w:tmpl w:val="4DDA124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C6F35C2"/>
    <w:multiLevelType w:val="hybridMultilevel"/>
    <w:tmpl w:val="FFF4DC7C"/>
    <w:lvl w:ilvl="0" w:tplc="66E86BD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F131CF"/>
    <w:multiLevelType w:val="hybridMultilevel"/>
    <w:tmpl w:val="072EE64E"/>
    <w:lvl w:ilvl="0" w:tplc="D15A1EF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5CB340C"/>
    <w:multiLevelType w:val="hybridMultilevel"/>
    <w:tmpl w:val="3020B844"/>
    <w:lvl w:ilvl="0" w:tplc="B93A69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1B95EE0"/>
    <w:multiLevelType w:val="multilevel"/>
    <w:tmpl w:val="DFFE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879F7"/>
    <w:multiLevelType w:val="multilevel"/>
    <w:tmpl w:val="884E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C1F2A"/>
    <w:multiLevelType w:val="multilevel"/>
    <w:tmpl w:val="7104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57F66"/>
    <w:multiLevelType w:val="multilevel"/>
    <w:tmpl w:val="785E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A23F8"/>
    <w:multiLevelType w:val="multilevel"/>
    <w:tmpl w:val="25AED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C924D3"/>
    <w:multiLevelType w:val="hybridMultilevel"/>
    <w:tmpl w:val="25B049BE"/>
    <w:lvl w:ilvl="0" w:tplc="6ADAA8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36702D9"/>
    <w:multiLevelType w:val="hybridMultilevel"/>
    <w:tmpl w:val="DCEA8436"/>
    <w:lvl w:ilvl="0" w:tplc="66E86BD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511963B8"/>
    <w:multiLevelType w:val="hybridMultilevel"/>
    <w:tmpl w:val="D136A0F8"/>
    <w:lvl w:ilvl="0" w:tplc="7480CE3E">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5C6B3720"/>
    <w:multiLevelType w:val="hybridMultilevel"/>
    <w:tmpl w:val="085E7CA0"/>
    <w:lvl w:ilvl="0" w:tplc="142AED88">
      <w:start w:val="1"/>
      <w:numFmt w:val="decimal"/>
      <w:lvlText w:val="%1."/>
      <w:lvlJc w:val="left"/>
      <w:pPr>
        <w:ind w:left="1069" w:hanging="360"/>
      </w:pPr>
      <w:rPr>
        <w:rFonts w:hint="default"/>
        <w:b/>
        <w:i/>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8D8068F"/>
    <w:multiLevelType w:val="hybridMultilevel"/>
    <w:tmpl w:val="0CCC4442"/>
    <w:lvl w:ilvl="0" w:tplc="A6DAA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694138D9"/>
    <w:multiLevelType w:val="hybridMultilevel"/>
    <w:tmpl w:val="37BEF03E"/>
    <w:lvl w:ilvl="0" w:tplc="00BA15FE">
      <w:start w:val="3"/>
      <w:numFmt w:val="bullet"/>
      <w:lvlText w:val="-"/>
      <w:lvlJc w:val="left"/>
      <w:pPr>
        <w:ind w:left="927" w:hanging="360"/>
      </w:pPr>
      <w:rPr>
        <w:rFonts w:ascii="Times New Roman" w:eastAsia="MS Mincho"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70FA0292"/>
    <w:multiLevelType w:val="hybridMultilevel"/>
    <w:tmpl w:val="79CE61DE"/>
    <w:lvl w:ilvl="0" w:tplc="66E86BD0">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11"/>
  </w:num>
  <w:num w:numId="4">
    <w:abstractNumId w:val="8"/>
  </w:num>
  <w:num w:numId="5">
    <w:abstractNumId w:val="7"/>
  </w:num>
  <w:num w:numId="6">
    <w:abstractNumId w:val="12"/>
  </w:num>
  <w:num w:numId="7">
    <w:abstractNumId w:val="0"/>
  </w:num>
  <w:num w:numId="8">
    <w:abstractNumId w:val="9"/>
  </w:num>
  <w:num w:numId="9">
    <w:abstractNumId w:val="3"/>
  </w:num>
  <w:num w:numId="10">
    <w:abstractNumId w:val="17"/>
  </w:num>
  <w:num w:numId="11">
    <w:abstractNumId w:val="1"/>
  </w:num>
  <w:num w:numId="12">
    <w:abstractNumId w:val="2"/>
  </w:num>
  <w:num w:numId="13">
    <w:abstractNumId w:val="13"/>
  </w:num>
  <w:num w:numId="14">
    <w:abstractNumId w:val="14"/>
  </w:num>
  <w:num w:numId="15">
    <w:abstractNumId w:val="15"/>
  </w:num>
  <w:num w:numId="16">
    <w:abstractNumId w:val="16"/>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1E"/>
    <w:rsid w:val="00010D45"/>
    <w:rsid w:val="000142F3"/>
    <w:rsid w:val="00026179"/>
    <w:rsid w:val="00043109"/>
    <w:rsid w:val="00045E25"/>
    <w:rsid w:val="000547FF"/>
    <w:rsid w:val="00060D66"/>
    <w:rsid w:val="0006485D"/>
    <w:rsid w:val="00077D4C"/>
    <w:rsid w:val="000B3093"/>
    <w:rsid w:val="000D361E"/>
    <w:rsid w:val="001443B2"/>
    <w:rsid w:val="00151FF2"/>
    <w:rsid w:val="001601EF"/>
    <w:rsid w:val="00194E88"/>
    <w:rsid w:val="00196E39"/>
    <w:rsid w:val="001B42FF"/>
    <w:rsid w:val="001C5711"/>
    <w:rsid w:val="001D12AE"/>
    <w:rsid w:val="001E13E2"/>
    <w:rsid w:val="001F240A"/>
    <w:rsid w:val="001F4F43"/>
    <w:rsid w:val="00217CC5"/>
    <w:rsid w:val="00231094"/>
    <w:rsid w:val="00234BEB"/>
    <w:rsid w:val="002658BC"/>
    <w:rsid w:val="002735CB"/>
    <w:rsid w:val="00285657"/>
    <w:rsid w:val="002B19AB"/>
    <w:rsid w:val="00315FC9"/>
    <w:rsid w:val="00341B94"/>
    <w:rsid w:val="00363B40"/>
    <w:rsid w:val="003C26DD"/>
    <w:rsid w:val="003D18C6"/>
    <w:rsid w:val="003E4230"/>
    <w:rsid w:val="004177BA"/>
    <w:rsid w:val="00423EBA"/>
    <w:rsid w:val="004417DC"/>
    <w:rsid w:val="004614C9"/>
    <w:rsid w:val="004A41D4"/>
    <w:rsid w:val="004D5389"/>
    <w:rsid w:val="004F17FB"/>
    <w:rsid w:val="004F3C6B"/>
    <w:rsid w:val="004F7930"/>
    <w:rsid w:val="00502E80"/>
    <w:rsid w:val="0050357A"/>
    <w:rsid w:val="0050380D"/>
    <w:rsid w:val="00513E4A"/>
    <w:rsid w:val="005410E0"/>
    <w:rsid w:val="00576125"/>
    <w:rsid w:val="00594A84"/>
    <w:rsid w:val="005A3180"/>
    <w:rsid w:val="005D64A7"/>
    <w:rsid w:val="005E1ACD"/>
    <w:rsid w:val="005E5CF9"/>
    <w:rsid w:val="005F6600"/>
    <w:rsid w:val="00646D0C"/>
    <w:rsid w:val="0064766D"/>
    <w:rsid w:val="00650E24"/>
    <w:rsid w:val="00676E62"/>
    <w:rsid w:val="00677F7D"/>
    <w:rsid w:val="00690F13"/>
    <w:rsid w:val="006A3DDE"/>
    <w:rsid w:val="006B54E8"/>
    <w:rsid w:val="006B7479"/>
    <w:rsid w:val="007150A8"/>
    <w:rsid w:val="0071562E"/>
    <w:rsid w:val="00734A26"/>
    <w:rsid w:val="00736495"/>
    <w:rsid w:val="00762A72"/>
    <w:rsid w:val="00774106"/>
    <w:rsid w:val="0079242D"/>
    <w:rsid w:val="007E6AA5"/>
    <w:rsid w:val="00814C27"/>
    <w:rsid w:val="008160D8"/>
    <w:rsid w:val="0083183E"/>
    <w:rsid w:val="008618FD"/>
    <w:rsid w:val="008746C9"/>
    <w:rsid w:val="00887922"/>
    <w:rsid w:val="008937ED"/>
    <w:rsid w:val="00896A16"/>
    <w:rsid w:val="008D2C9E"/>
    <w:rsid w:val="008D3A13"/>
    <w:rsid w:val="00903A31"/>
    <w:rsid w:val="009573A2"/>
    <w:rsid w:val="009652CE"/>
    <w:rsid w:val="009778A6"/>
    <w:rsid w:val="00977CE4"/>
    <w:rsid w:val="009B6212"/>
    <w:rsid w:val="00A041BA"/>
    <w:rsid w:val="00A45617"/>
    <w:rsid w:val="00A67FE6"/>
    <w:rsid w:val="00A72CB4"/>
    <w:rsid w:val="00A84383"/>
    <w:rsid w:val="00A96555"/>
    <w:rsid w:val="00AB0E94"/>
    <w:rsid w:val="00AC3544"/>
    <w:rsid w:val="00AD2715"/>
    <w:rsid w:val="00AF7D94"/>
    <w:rsid w:val="00B258C4"/>
    <w:rsid w:val="00B8026F"/>
    <w:rsid w:val="00B80F05"/>
    <w:rsid w:val="00BA3386"/>
    <w:rsid w:val="00BB185D"/>
    <w:rsid w:val="00BD5D91"/>
    <w:rsid w:val="00C11C24"/>
    <w:rsid w:val="00C1727D"/>
    <w:rsid w:val="00C23FFB"/>
    <w:rsid w:val="00C91078"/>
    <w:rsid w:val="00CC0932"/>
    <w:rsid w:val="00CC3560"/>
    <w:rsid w:val="00CF27BE"/>
    <w:rsid w:val="00D22D75"/>
    <w:rsid w:val="00D30AE7"/>
    <w:rsid w:val="00D44CB7"/>
    <w:rsid w:val="00D46730"/>
    <w:rsid w:val="00D50217"/>
    <w:rsid w:val="00D8779A"/>
    <w:rsid w:val="00D906DF"/>
    <w:rsid w:val="00D96A31"/>
    <w:rsid w:val="00DB243C"/>
    <w:rsid w:val="00DF30C6"/>
    <w:rsid w:val="00E007DB"/>
    <w:rsid w:val="00E6451D"/>
    <w:rsid w:val="00E81F42"/>
    <w:rsid w:val="00EE71FF"/>
    <w:rsid w:val="00EF3A1E"/>
    <w:rsid w:val="00F07800"/>
    <w:rsid w:val="00F27384"/>
    <w:rsid w:val="00F4098D"/>
    <w:rsid w:val="00F53F14"/>
    <w:rsid w:val="00F5520F"/>
    <w:rsid w:val="00F63DE4"/>
    <w:rsid w:val="00FD147F"/>
    <w:rsid w:val="00FD3895"/>
    <w:rsid w:val="00FF7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2142"/>
  <w15:chartTrackingRefBased/>
  <w15:docId w15:val="{B1641A14-3B10-4A5B-B558-6F4510E8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F13"/>
    <w:pPr>
      <w:spacing w:after="0" w:line="240" w:lineRule="auto"/>
    </w:pPr>
    <w:rPr>
      <w:rFonts w:ascii="Times New Roman" w:eastAsia="MS Mincho" w:hAnsi="Times New Roman" w:cs="Times New Roman"/>
      <w:sz w:val="24"/>
      <w:szCs w:val="24"/>
      <w:lang w:val="en-US"/>
    </w:rPr>
  </w:style>
  <w:style w:type="paragraph" w:styleId="3">
    <w:name w:val="heading 3"/>
    <w:basedOn w:val="a"/>
    <w:next w:val="a"/>
    <w:link w:val="30"/>
    <w:uiPriority w:val="9"/>
    <w:semiHidden/>
    <w:unhideWhenUsed/>
    <w:qFormat/>
    <w:rsid w:val="00D8779A"/>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C9E"/>
    <w:pPr>
      <w:ind w:left="720"/>
      <w:contextualSpacing/>
    </w:pPr>
  </w:style>
  <w:style w:type="paragraph" w:styleId="a4">
    <w:name w:val="Normal (Web)"/>
    <w:basedOn w:val="a"/>
    <w:uiPriority w:val="99"/>
    <w:unhideWhenUsed/>
    <w:rsid w:val="009B6212"/>
    <w:pPr>
      <w:spacing w:before="100" w:beforeAutospacing="1" w:after="100" w:afterAutospacing="1"/>
    </w:pPr>
    <w:rPr>
      <w:rFonts w:eastAsia="Times New Roman"/>
      <w:lang w:val="uk-UA" w:eastAsia="uk-UA"/>
    </w:rPr>
  </w:style>
  <w:style w:type="character" w:styleId="a5">
    <w:name w:val="Hyperlink"/>
    <w:basedOn w:val="a0"/>
    <w:uiPriority w:val="99"/>
    <w:semiHidden/>
    <w:unhideWhenUsed/>
    <w:rsid w:val="00BA3386"/>
    <w:rPr>
      <w:color w:val="0000FF"/>
      <w:u w:val="single"/>
    </w:rPr>
  </w:style>
  <w:style w:type="character" w:customStyle="1" w:styleId="30">
    <w:name w:val="Заголовок 3 Знак"/>
    <w:basedOn w:val="a0"/>
    <w:link w:val="3"/>
    <w:uiPriority w:val="9"/>
    <w:semiHidden/>
    <w:rsid w:val="00D8779A"/>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6914">
      <w:bodyDiv w:val="1"/>
      <w:marLeft w:val="0"/>
      <w:marRight w:val="0"/>
      <w:marTop w:val="0"/>
      <w:marBottom w:val="0"/>
      <w:divBdr>
        <w:top w:val="none" w:sz="0" w:space="0" w:color="auto"/>
        <w:left w:val="none" w:sz="0" w:space="0" w:color="auto"/>
        <w:bottom w:val="none" w:sz="0" w:space="0" w:color="auto"/>
        <w:right w:val="none" w:sz="0" w:space="0" w:color="auto"/>
      </w:divBdr>
    </w:div>
    <w:div w:id="366949009">
      <w:bodyDiv w:val="1"/>
      <w:marLeft w:val="0"/>
      <w:marRight w:val="0"/>
      <w:marTop w:val="0"/>
      <w:marBottom w:val="0"/>
      <w:divBdr>
        <w:top w:val="none" w:sz="0" w:space="0" w:color="auto"/>
        <w:left w:val="none" w:sz="0" w:space="0" w:color="auto"/>
        <w:bottom w:val="none" w:sz="0" w:space="0" w:color="auto"/>
        <w:right w:val="none" w:sz="0" w:space="0" w:color="auto"/>
      </w:divBdr>
    </w:div>
    <w:div w:id="683626902">
      <w:bodyDiv w:val="1"/>
      <w:marLeft w:val="0"/>
      <w:marRight w:val="0"/>
      <w:marTop w:val="0"/>
      <w:marBottom w:val="0"/>
      <w:divBdr>
        <w:top w:val="none" w:sz="0" w:space="0" w:color="auto"/>
        <w:left w:val="none" w:sz="0" w:space="0" w:color="auto"/>
        <w:bottom w:val="none" w:sz="0" w:space="0" w:color="auto"/>
        <w:right w:val="none" w:sz="0" w:space="0" w:color="auto"/>
      </w:divBdr>
    </w:div>
    <w:div w:id="939070908">
      <w:bodyDiv w:val="1"/>
      <w:marLeft w:val="0"/>
      <w:marRight w:val="0"/>
      <w:marTop w:val="0"/>
      <w:marBottom w:val="0"/>
      <w:divBdr>
        <w:top w:val="none" w:sz="0" w:space="0" w:color="auto"/>
        <w:left w:val="none" w:sz="0" w:space="0" w:color="auto"/>
        <w:bottom w:val="none" w:sz="0" w:space="0" w:color="auto"/>
        <w:right w:val="none" w:sz="0" w:space="0" w:color="auto"/>
      </w:divBdr>
    </w:div>
    <w:div w:id="1487160656">
      <w:bodyDiv w:val="1"/>
      <w:marLeft w:val="0"/>
      <w:marRight w:val="0"/>
      <w:marTop w:val="0"/>
      <w:marBottom w:val="0"/>
      <w:divBdr>
        <w:top w:val="none" w:sz="0" w:space="0" w:color="auto"/>
        <w:left w:val="none" w:sz="0" w:space="0" w:color="auto"/>
        <w:bottom w:val="none" w:sz="0" w:space="0" w:color="auto"/>
        <w:right w:val="none" w:sz="0" w:space="0" w:color="auto"/>
      </w:divBdr>
    </w:div>
    <w:div w:id="1817914080">
      <w:bodyDiv w:val="1"/>
      <w:marLeft w:val="0"/>
      <w:marRight w:val="0"/>
      <w:marTop w:val="0"/>
      <w:marBottom w:val="0"/>
      <w:divBdr>
        <w:top w:val="none" w:sz="0" w:space="0" w:color="auto"/>
        <w:left w:val="none" w:sz="0" w:space="0" w:color="auto"/>
        <w:bottom w:val="none" w:sz="0" w:space="0" w:color="auto"/>
        <w:right w:val="none" w:sz="0" w:space="0" w:color="auto"/>
      </w:divBdr>
    </w:div>
    <w:div w:id="199028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4898-05CC-4BD3-BB7A-64BA37B0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10156</Words>
  <Characters>5790</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Силина</dc:creator>
  <cp:keywords/>
  <dc:description/>
  <cp:lastModifiedBy>Пользователь</cp:lastModifiedBy>
  <cp:revision>2</cp:revision>
  <dcterms:created xsi:type="dcterms:W3CDTF">2025-04-15T05:51:00Z</dcterms:created>
  <dcterms:modified xsi:type="dcterms:W3CDTF">2025-04-15T05:51:00Z</dcterms:modified>
</cp:coreProperties>
</file>