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D4D" w:rsidRPr="00754D4D" w:rsidRDefault="00754D4D" w:rsidP="00754D4D">
      <w:pPr>
        <w:jc w:val="center"/>
        <w:rPr>
          <w:rFonts w:ascii="Times New Roman" w:hAnsi="Times New Roman" w:cs="Times New Roman"/>
          <w:b/>
          <w:color w:val="222222"/>
          <w:sz w:val="28"/>
          <w:szCs w:val="28"/>
        </w:rPr>
      </w:pPr>
      <w:r w:rsidRPr="00754D4D">
        <w:rPr>
          <w:rFonts w:ascii="Times New Roman" w:hAnsi="Times New Roman" w:cs="Times New Roman"/>
          <w:b/>
          <w:color w:val="222222"/>
          <w:sz w:val="28"/>
          <w:szCs w:val="28"/>
        </w:rPr>
        <w:t xml:space="preserve">ТЕМА </w:t>
      </w:r>
      <w:r w:rsidR="00A968C8" w:rsidRPr="00C45172">
        <w:rPr>
          <w:rFonts w:ascii="Times New Roman" w:hAnsi="Times New Roman" w:cs="Times New Roman"/>
          <w:b/>
          <w:color w:val="222222"/>
          <w:sz w:val="28"/>
          <w:szCs w:val="28"/>
          <w:lang w:val="ru-RU"/>
        </w:rPr>
        <w:t>7</w:t>
      </w:r>
      <w:r w:rsidRPr="00754D4D">
        <w:rPr>
          <w:rFonts w:ascii="Times New Roman" w:hAnsi="Times New Roman" w:cs="Times New Roman"/>
          <w:b/>
          <w:color w:val="222222"/>
          <w:sz w:val="28"/>
          <w:szCs w:val="28"/>
        </w:rPr>
        <w:t>. ПЕНСІЙНЕ СТРАХУВАННЯ В УКРАЇНІ</w:t>
      </w:r>
    </w:p>
    <w:p w:rsidR="00754D4D" w:rsidRPr="00BA5FC9" w:rsidRDefault="00754D4D" w:rsidP="00754D4D">
      <w:pPr>
        <w:jc w:val="center"/>
        <w:rPr>
          <w:rFonts w:ascii="Times New Roman" w:hAnsi="Times New Roman" w:cs="Times New Roman"/>
          <w:color w:val="222222"/>
          <w:sz w:val="28"/>
          <w:szCs w:val="28"/>
        </w:rPr>
      </w:pPr>
      <w:r w:rsidRPr="00754D4D">
        <w:rPr>
          <w:rFonts w:ascii="Times New Roman" w:hAnsi="Times New Roman" w:cs="Times New Roman"/>
          <w:color w:val="222222"/>
          <w:sz w:val="28"/>
          <w:szCs w:val="28"/>
        </w:rPr>
        <w:t>План</w:t>
      </w:r>
      <w:r w:rsidR="00426E91">
        <w:rPr>
          <w:rFonts w:ascii="Times New Roman" w:hAnsi="Times New Roman" w:cs="Times New Roman"/>
          <w:color w:val="222222"/>
          <w:sz w:val="28"/>
          <w:szCs w:val="28"/>
          <w:lang w:val="ru-RU"/>
        </w:rPr>
        <w:t xml:space="preserve">: </w:t>
      </w:r>
    </w:p>
    <w:p w:rsidR="00C45172" w:rsidRDefault="00754D4D" w:rsidP="00C45172">
      <w:pPr>
        <w:pStyle w:val="a4"/>
        <w:numPr>
          <w:ilvl w:val="0"/>
          <w:numId w:val="1"/>
        </w:numPr>
        <w:jc w:val="both"/>
        <w:rPr>
          <w:rFonts w:ascii="Times New Roman" w:hAnsi="Times New Roman" w:cs="Times New Roman"/>
          <w:color w:val="222222"/>
          <w:sz w:val="28"/>
          <w:szCs w:val="28"/>
        </w:rPr>
      </w:pPr>
      <w:r w:rsidRPr="00C45172">
        <w:rPr>
          <w:rFonts w:ascii="Times New Roman" w:hAnsi="Times New Roman" w:cs="Times New Roman"/>
          <w:color w:val="222222"/>
          <w:sz w:val="28"/>
          <w:szCs w:val="28"/>
        </w:rPr>
        <w:t>Теоретичні основи обов’язкового державного пенсійного страхування</w:t>
      </w:r>
      <w:r w:rsidR="00DC755C" w:rsidRPr="00C45172">
        <w:rPr>
          <w:rFonts w:ascii="Times New Roman" w:hAnsi="Times New Roman" w:cs="Times New Roman"/>
          <w:color w:val="222222"/>
          <w:sz w:val="28"/>
          <w:szCs w:val="28"/>
          <w:lang w:val="ru-RU"/>
        </w:rPr>
        <w:t>.</w:t>
      </w:r>
    </w:p>
    <w:p w:rsidR="00F56566" w:rsidRPr="00C45172" w:rsidRDefault="00F56566" w:rsidP="00C45172">
      <w:pPr>
        <w:pStyle w:val="a4"/>
        <w:numPr>
          <w:ilvl w:val="0"/>
          <w:numId w:val="1"/>
        </w:numPr>
        <w:jc w:val="both"/>
        <w:rPr>
          <w:rFonts w:ascii="Times New Roman" w:hAnsi="Times New Roman" w:cs="Times New Roman"/>
          <w:color w:val="222222"/>
          <w:sz w:val="28"/>
          <w:szCs w:val="28"/>
        </w:rPr>
      </w:pPr>
      <w:r w:rsidRPr="00C45172">
        <w:rPr>
          <w:rFonts w:ascii="Times New Roman" w:hAnsi="Times New Roman" w:cs="Times New Roman"/>
          <w:color w:val="222222"/>
          <w:sz w:val="28"/>
          <w:szCs w:val="28"/>
        </w:rPr>
        <w:t>Етапи пенсійної реформи в Україні.</w:t>
      </w:r>
    </w:p>
    <w:p w:rsidR="00F56566" w:rsidRDefault="002E4F8B" w:rsidP="002E4F8B">
      <w:pPr>
        <w:pStyle w:val="a4"/>
        <w:numPr>
          <w:ilvl w:val="0"/>
          <w:numId w:val="1"/>
        </w:numPr>
        <w:jc w:val="both"/>
        <w:rPr>
          <w:rFonts w:ascii="Times New Roman" w:hAnsi="Times New Roman" w:cs="Times New Roman"/>
          <w:color w:val="222222"/>
          <w:sz w:val="28"/>
          <w:szCs w:val="28"/>
        </w:rPr>
      </w:pPr>
      <w:r w:rsidRPr="002E4F8B">
        <w:rPr>
          <w:rFonts w:ascii="Times New Roman" w:hAnsi="Times New Roman" w:cs="Times New Roman"/>
          <w:color w:val="222222"/>
          <w:sz w:val="28"/>
          <w:szCs w:val="28"/>
        </w:rPr>
        <w:t>Доходи Пенсійного Фонду та їх джерела. Ставки внесків до Пенсійного Фонду.</w:t>
      </w:r>
    </w:p>
    <w:p w:rsidR="002E4F8B" w:rsidRDefault="002E4F8B" w:rsidP="002E4F8B">
      <w:pPr>
        <w:pStyle w:val="a4"/>
        <w:numPr>
          <w:ilvl w:val="0"/>
          <w:numId w:val="1"/>
        </w:numPr>
        <w:jc w:val="both"/>
        <w:rPr>
          <w:rFonts w:ascii="Times New Roman" w:hAnsi="Times New Roman" w:cs="Times New Roman"/>
          <w:color w:val="222222"/>
          <w:sz w:val="28"/>
          <w:szCs w:val="28"/>
        </w:rPr>
      </w:pPr>
      <w:r w:rsidRPr="002E4F8B">
        <w:rPr>
          <w:rFonts w:ascii="Times New Roman" w:hAnsi="Times New Roman" w:cs="Times New Roman"/>
          <w:color w:val="222222"/>
          <w:sz w:val="28"/>
          <w:szCs w:val="28"/>
        </w:rPr>
        <w:t>Види пенсій та соціальних допомог</w:t>
      </w:r>
      <w:r>
        <w:rPr>
          <w:rFonts w:ascii="Times New Roman" w:hAnsi="Times New Roman" w:cs="Times New Roman"/>
          <w:color w:val="222222"/>
          <w:sz w:val="28"/>
          <w:szCs w:val="28"/>
        </w:rPr>
        <w:t>.</w:t>
      </w:r>
    </w:p>
    <w:p w:rsidR="002E4F8B" w:rsidRDefault="002E4F8B" w:rsidP="002E4F8B">
      <w:pPr>
        <w:pStyle w:val="a4"/>
        <w:numPr>
          <w:ilvl w:val="0"/>
          <w:numId w:val="1"/>
        </w:numPr>
        <w:jc w:val="both"/>
        <w:rPr>
          <w:rFonts w:ascii="Times New Roman" w:hAnsi="Times New Roman" w:cs="Times New Roman"/>
          <w:color w:val="222222"/>
          <w:sz w:val="28"/>
          <w:szCs w:val="28"/>
        </w:rPr>
      </w:pPr>
      <w:r w:rsidRPr="002E4F8B">
        <w:rPr>
          <w:rFonts w:ascii="Times New Roman" w:hAnsi="Times New Roman" w:cs="Times New Roman"/>
          <w:color w:val="222222"/>
          <w:sz w:val="28"/>
          <w:szCs w:val="28"/>
        </w:rPr>
        <w:t>Звітність платників Фонду, порядок її складання та подання.</w:t>
      </w:r>
    </w:p>
    <w:p w:rsidR="00754D4D" w:rsidRDefault="00754D4D" w:rsidP="00754D4D">
      <w:pPr>
        <w:jc w:val="both"/>
        <w:rPr>
          <w:rFonts w:ascii="Times New Roman" w:hAnsi="Times New Roman" w:cs="Times New Roman"/>
          <w:color w:val="222222"/>
          <w:sz w:val="28"/>
          <w:szCs w:val="28"/>
        </w:rPr>
      </w:pPr>
    </w:p>
    <w:p w:rsidR="00754D4D" w:rsidRPr="00BA5FC9" w:rsidRDefault="00754D4D" w:rsidP="00BA5FC9">
      <w:pPr>
        <w:pStyle w:val="a4"/>
        <w:numPr>
          <w:ilvl w:val="0"/>
          <w:numId w:val="4"/>
        </w:numPr>
        <w:spacing w:after="0" w:line="360" w:lineRule="auto"/>
        <w:ind w:left="0" w:firstLine="709"/>
        <w:jc w:val="both"/>
        <w:rPr>
          <w:rFonts w:ascii="Times New Roman" w:hAnsi="Times New Roman" w:cs="Times New Roman"/>
          <w:b/>
          <w:i/>
          <w:color w:val="222222"/>
          <w:sz w:val="28"/>
          <w:szCs w:val="28"/>
        </w:rPr>
      </w:pPr>
      <w:r w:rsidRPr="00BA5FC9">
        <w:rPr>
          <w:rFonts w:ascii="Times New Roman" w:hAnsi="Times New Roman" w:cs="Times New Roman"/>
          <w:b/>
          <w:i/>
          <w:color w:val="222222"/>
          <w:sz w:val="28"/>
          <w:szCs w:val="28"/>
        </w:rPr>
        <w:t>Теоретичні основи обов’язкового державного пенсійного страхування</w:t>
      </w:r>
    </w:p>
    <w:p w:rsidR="00BA5FC9" w:rsidRDefault="00BA5FC9" w:rsidP="00BA5FC9">
      <w:pPr>
        <w:pStyle w:val="a4"/>
        <w:spacing w:after="0" w:line="360" w:lineRule="auto"/>
        <w:ind w:left="0" w:firstLine="426"/>
        <w:jc w:val="both"/>
        <w:rPr>
          <w:rFonts w:ascii="Times New Roman" w:hAnsi="Times New Roman" w:cs="Times New Roman"/>
          <w:color w:val="222222"/>
          <w:sz w:val="28"/>
          <w:szCs w:val="28"/>
        </w:rPr>
      </w:pPr>
      <w:r w:rsidRPr="00D04EA6">
        <w:rPr>
          <w:rFonts w:ascii="Times New Roman" w:hAnsi="Times New Roman" w:cs="Times New Roman"/>
          <w:b/>
          <w:i/>
          <w:color w:val="222222"/>
          <w:sz w:val="28"/>
          <w:szCs w:val="28"/>
        </w:rPr>
        <w:t>Пенсійне страхування</w:t>
      </w:r>
      <w:r w:rsidRPr="00BA5FC9">
        <w:rPr>
          <w:rFonts w:ascii="Times New Roman" w:hAnsi="Times New Roman" w:cs="Times New Roman"/>
          <w:color w:val="222222"/>
          <w:sz w:val="28"/>
          <w:szCs w:val="28"/>
        </w:rPr>
        <w:t xml:space="preserve"> – це гарантоване грошове забезпечення застрахованих осіб у разі настання страхових випадків (досягнення особою пенсійного віку, втрати годувальника та у зв’язку з інвалідністю), визначених у договорі страхування або чинним законодавством за рахунок фондів, що формуються шляхом сплати фізичними та юридичними особами страхових платежів.</w:t>
      </w:r>
    </w:p>
    <w:p w:rsidR="00BA5FC9" w:rsidRDefault="00BA5FC9" w:rsidP="00BA5FC9">
      <w:pPr>
        <w:pStyle w:val="a4"/>
        <w:spacing w:after="0" w:line="360" w:lineRule="auto"/>
        <w:ind w:left="0" w:firstLine="426"/>
        <w:jc w:val="both"/>
        <w:rPr>
          <w:rFonts w:ascii="Times New Roman" w:hAnsi="Times New Roman" w:cs="Times New Roman"/>
          <w:color w:val="222222"/>
          <w:sz w:val="28"/>
          <w:szCs w:val="28"/>
        </w:rPr>
      </w:pPr>
      <w:r w:rsidRPr="00F56566">
        <w:rPr>
          <w:rFonts w:ascii="Times New Roman" w:hAnsi="Times New Roman" w:cs="Times New Roman"/>
          <w:b/>
          <w:i/>
          <w:color w:val="222222"/>
          <w:sz w:val="28"/>
          <w:szCs w:val="28"/>
        </w:rPr>
        <w:t>Пенсія</w:t>
      </w:r>
      <w:r w:rsidRPr="00BA5FC9">
        <w:rPr>
          <w:rFonts w:ascii="Times New Roman" w:hAnsi="Times New Roman" w:cs="Times New Roman"/>
          <w:color w:val="222222"/>
          <w:sz w:val="28"/>
          <w:szCs w:val="28"/>
        </w:rPr>
        <w:t xml:space="preserve"> – регулярна грошова виплата, яка призначається у встановленому державою порядку як захід матеріального забезпечення за принципами загальнолюдської солідарності та субсидування у зв’язку із інвалідністю, втратою годувальника або досягненням пенсійного віку.</w:t>
      </w:r>
    </w:p>
    <w:p w:rsidR="00D24990" w:rsidRPr="00D24990" w:rsidRDefault="00D24990" w:rsidP="00D24990">
      <w:pPr>
        <w:pStyle w:val="a4"/>
        <w:spacing w:after="0" w:line="360" w:lineRule="auto"/>
        <w:ind w:left="0" w:firstLine="426"/>
        <w:jc w:val="both"/>
        <w:rPr>
          <w:rFonts w:ascii="Times New Roman" w:hAnsi="Times New Roman" w:cs="Times New Roman"/>
          <w:color w:val="222222"/>
          <w:sz w:val="28"/>
          <w:szCs w:val="28"/>
        </w:rPr>
      </w:pPr>
      <w:r w:rsidRPr="00D24990">
        <w:rPr>
          <w:rFonts w:ascii="Times New Roman" w:hAnsi="Times New Roman" w:cs="Times New Roman"/>
          <w:color w:val="222222"/>
          <w:sz w:val="28"/>
          <w:szCs w:val="28"/>
        </w:rPr>
        <w:t>Громадяни України мають право на державне пенсійне забезпечення за віком, по інвалідності, у зв’язку з втратою годувальника та в інших випадках, передбачених цим Законом.</w:t>
      </w:r>
    </w:p>
    <w:p w:rsidR="00D24990" w:rsidRDefault="00D24990" w:rsidP="00D24990">
      <w:pPr>
        <w:pStyle w:val="a4"/>
        <w:spacing w:after="0" w:line="360" w:lineRule="auto"/>
        <w:ind w:left="0" w:firstLine="426"/>
        <w:jc w:val="both"/>
        <w:rPr>
          <w:rFonts w:ascii="Times New Roman" w:hAnsi="Times New Roman" w:cs="Times New Roman"/>
          <w:color w:val="222222"/>
          <w:sz w:val="28"/>
          <w:szCs w:val="28"/>
        </w:rPr>
      </w:pPr>
      <w:r w:rsidRPr="00D24990">
        <w:rPr>
          <w:rFonts w:ascii="Times New Roman" w:hAnsi="Times New Roman" w:cs="Times New Roman"/>
          <w:color w:val="222222"/>
          <w:sz w:val="28"/>
          <w:szCs w:val="28"/>
        </w:rPr>
        <w:t>Іноземці та особи без громадянства, які проживають в Україні, мають право на пенсію нарівні з громадянами України на умовах, передбачених законодавством або міждержавними угодами.</w:t>
      </w:r>
    </w:p>
    <w:p w:rsidR="00D24990" w:rsidRPr="00D24990" w:rsidRDefault="00D24990" w:rsidP="00D24990">
      <w:pPr>
        <w:pStyle w:val="a4"/>
        <w:tabs>
          <w:tab w:val="left" w:pos="0"/>
        </w:tabs>
        <w:spacing w:after="0" w:line="360" w:lineRule="auto"/>
        <w:ind w:left="0" w:firstLine="567"/>
        <w:jc w:val="both"/>
        <w:rPr>
          <w:rFonts w:ascii="Times New Roman" w:hAnsi="Times New Roman" w:cs="Times New Roman"/>
          <w:color w:val="222222"/>
          <w:sz w:val="28"/>
          <w:szCs w:val="28"/>
        </w:rPr>
      </w:pPr>
      <w:r w:rsidRPr="00D24990">
        <w:rPr>
          <w:rFonts w:ascii="Times New Roman" w:hAnsi="Times New Roman" w:cs="Times New Roman"/>
          <w:color w:val="222222"/>
          <w:sz w:val="28"/>
          <w:szCs w:val="28"/>
        </w:rPr>
        <w:t>Згідно із законодавством України, зокрема Закону «Про загальнообов'язкове державне пенсійне страхування» основними видами державних пенсійних виплат є:</w:t>
      </w:r>
    </w:p>
    <w:p w:rsidR="00D24990" w:rsidRPr="00D24990" w:rsidRDefault="00D24990"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lang w:val="ru-RU"/>
        </w:rPr>
        <w:t>-</w:t>
      </w:r>
      <w:r w:rsidRPr="00D24990">
        <w:rPr>
          <w:rFonts w:ascii="Times New Roman" w:hAnsi="Times New Roman" w:cs="Times New Roman"/>
          <w:color w:val="222222"/>
          <w:sz w:val="28"/>
          <w:szCs w:val="28"/>
        </w:rPr>
        <w:t xml:space="preserve"> пенсія за віком;</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lang w:val="ru-RU"/>
        </w:rPr>
        <w:t>-</w:t>
      </w:r>
      <w:r w:rsidR="00D24990" w:rsidRPr="00D24990">
        <w:rPr>
          <w:rFonts w:ascii="Times New Roman" w:hAnsi="Times New Roman" w:cs="Times New Roman"/>
          <w:color w:val="222222"/>
          <w:sz w:val="28"/>
          <w:szCs w:val="28"/>
        </w:rPr>
        <w:t xml:space="preserve"> пенсія по інвалідності;</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C45172">
        <w:rPr>
          <w:rFonts w:ascii="Times New Roman" w:hAnsi="Times New Roman" w:cs="Times New Roman"/>
          <w:color w:val="222222"/>
          <w:sz w:val="28"/>
          <w:szCs w:val="28"/>
          <w:lang w:val="ru-RU"/>
        </w:rPr>
        <w:t>-</w:t>
      </w:r>
      <w:r w:rsidR="00D24990" w:rsidRPr="00D24990">
        <w:rPr>
          <w:rFonts w:ascii="Times New Roman" w:hAnsi="Times New Roman" w:cs="Times New Roman"/>
          <w:color w:val="222222"/>
          <w:sz w:val="28"/>
          <w:szCs w:val="28"/>
        </w:rPr>
        <w:t xml:space="preserve"> пенсія по втраті годувальника;</w:t>
      </w:r>
    </w:p>
    <w:p w:rsidR="00D24990" w:rsidRPr="00D24990" w:rsidRDefault="00D24990" w:rsidP="00B15466">
      <w:pPr>
        <w:pStyle w:val="a4"/>
        <w:tabs>
          <w:tab w:val="left" w:pos="0"/>
        </w:tabs>
        <w:spacing w:after="0" w:line="360" w:lineRule="auto"/>
        <w:ind w:left="0" w:firstLine="567"/>
        <w:jc w:val="both"/>
        <w:rPr>
          <w:rFonts w:ascii="Times New Roman" w:hAnsi="Times New Roman" w:cs="Times New Roman"/>
          <w:color w:val="222222"/>
          <w:sz w:val="28"/>
          <w:szCs w:val="28"/>
        </w:rPr>
      </w:pPr>
      <w:r w:rsidRPr="00D24990">
        <w:rPr>
          <w:rFonts w:ascii="Times New Roman" w:hAnsi="Times New Roman" w:cs="Times New Roman"/>
          <w:color w:val="222222"/>
          <w:sz w:val="28"/>
          <w:szCs w:val="28"/>
        </w:rPr>
        <w:t>Крім того, частина пенсій в Україні призначається на підставі окремих законодавчих актів:</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lang w:val="ru-RU"/>
        </w:rPr>
        <w:t>-</w:t>
      </w:r>
      <w:r w:rsidR="00D24990" w:rsidRPr="00D24990">
        <w:rPr>
          <w:rFonts w:ascii="Times New Roman" w:hAnsi="Times New Roman" w:cs="Times New Roman"/>
          <w:color w:val="222222"/>
          <w:sz w:val="28"/>
          <w:szCs w:val="28"/>
        </w:rPr>
        <w:t xml:space="preserve"> пенсії за вислугу років;</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lang w:val="ru-RU"/>
        </w:rPr>
        <w:t>-</w:t>
      </w:r>
      <w:r w:rsidR="00D24990" w:rsidRPr="00D24990">
        <w:rPr>
          <w:rFonts w:ascii="Times New Roman" w:hAnsi="Times New Roman" w:cs="Times New Roman"/>
          <w:color w:val="222222"/>
          <w:sz w:val="28"/>
          <w:szCs w:val="28"/>
        </w:rPr>
        <w:t xml:space="preserve"> соціальні пенсії;</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rPr>
        <w:lastRenderedPageBreak/>
        <w:t>-</w:t>
      </w:r>
      <w:r w:rsidR="00D24990" w:rsidRPr="00D24990">
        <w:rPr>
          <w:rFonts w:ascii="Times New Roman" w:hAnsi="Times New Roman" w:cs="Times New Roman"/>
          <w:color w:val="222222"/>
          <w:sz w:val="28"/>
          <w:szCs w:val="28"/>
        </w:rPr>
        <w:t xml:space="preserve"> пільгові пенсії;</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rPr>
        <w:t>-</w:t>
      </w:r>
      <w:r w:rsidR="00D24990" w:rsidRPr="00D24990">
        <w:rPr>
          <w:rFonts w:ascii="Times New Roman" w:hAnsi="Times New Roman" w:cs="Times New Roman"/>
          <w:color w:val="222222"/>
          <w:sz w:val="28"/>
          <w:szCs w:val="28"/>
        </w:rPr>
        <w:t xml:space="preserve"> пенсії військових;</w:t>
      </w:r>
    </w:p>
    <w:p w:rsidR="00D24990" w:rsidRPr="00D24990" w:rsidRDefault="00B15466" w:rsidP="00D24990">
      <w:pPr>
        <w:pStyle w:val="a4"/>
        <w:tabs>
          <w:tab w:val="left" w:pos="0"/>
        </w:tabs>
        <w:spacing w:after="0" w:line="360" w:lineRule="auto"/>
        <w:ind w:firstLine="567"/>
        <w:jc w:val="both"/>
        <w:rPr>
          <w:rFonts w:ascii="Times New Roman" w:hAnsi="Times New Roman" w:cs="Times New Roman"/>
          <w:color w:val="222222"/>
          <w:sz w:val="28"/>
          <w:szCs w:val="28"/>
        </w:rPr>
      </w:pPr>
      <w:r w:rsidRPr="00B15466">
        <w:rPr>
          <w:rFonts w:ascii="Times New Roman" w:hAnsi="Times New Roman" w:cs="Times New Roman"/>
          <w:color w:val="222222"/>
          <w:sz w:val="28"/>
          <w:szCs w:val="28"/>
        </w:rPr>
        <w:t>-</w:t>
      </w:r>
      <w:r w:rsidR="00D24990" w:rsidRPr="00D24990">
        <w:rPr>
          <w:rFonts w:ascii="Times New Roman" w:hAnsi="Times New Roman" w:cs="Times New Roman"/>
          <w:color w:val="222222"/>
          <w:sz w:val="28"/>
          <w:szCs w:val="28"/>
        </w:rPr>
        <w:t xml:space="preserve"> пенсії чорнобильцям;</w:t>
      </w:r>
    </w:p>
    <w:p w:rsidR="00D24990" w:rsidRDefault="00B15466" w:rsidP="00D24990">
      <w:pPr>
        <w:pStyle w:val="a4"/>
        <w:tabs>
          <w:tab w:val="left" w:pos="0"/>
        </w:tabs>
        <w:spacing w:after="0" w:line="360" w:lineRule="auto"/>
        <w:ind w:left="0" w:firstLine="567"/>
        <w:jc w:val="both"/>
        <w:rPr>
          <w:rFonts w:ascii="Times New Roman" w:hAnsi="Times New Roman" w:cs="Times New Roman"/>
          <w:color w:val="222222"/>
          <w:sz w:val="28"/>
          <w:szCs w:val="28"/>
        </w:rPr>
      </w:pPr>
      <w:r w:rsidRPr="00C45172">
        <w:rPr>
          <w:rFonts w:ascii="Times New Roman" w:hAnsi="Times New Roman" w:cs="Times New Roman"/>
          <w:color w:val="222222"/>
          <w:sz w:val="28"/>
          <w:szCs w:val="28"/>
        </w:rPr>
        <w:t xml:space="preserve">          </w:t>
      </w:r>
      <w:r w:rsidRPr="00A968C8">
        <w:rPr>
          <w:rFonts w:ascii="Times New Roman" w:hAnsi="Times New Roman" w:cs="Times New Roman"/>
          <w:color w:val="222222"/>
          <w:sz w:val="28"/>
          <w:szCs w:val="28"/>
          <w:lang w:val="ru-RU"/>
        </w:rPr>
        <w:t>-</w:t>
      </w:r>
      <w:r w:rsidR="00D24990" w:rsidRPr="00D24990">
        <w:rPr>
          <w:rFonts w:ascii="Times New Roman" w:hAnsi="Times New Roman" w:cs="Times New Roman"/>
          <w:color w:val="222222"/>
          <w:sz w:val="28"/>
          <w:szCs w:val="28"/>
        </w:rPr>
        <w:t xml:space="preserve"> та інші види спеціальних пенсій.</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 xml:space="preserve">Система пенсійного забезпечення в Україні складається </w:t>
      </w:r>
      <w:r w:rsidRPr="00F56566">
        <w:rPr>
          <w:rFonts w:ascii="Times New Roman" w:hAnsi="Times New Roman" w:cs="Times New Roman"/>
          <w:b/>
          <w:i/>
          <w:color w:val="222222"/>
          <w:sz w:val="28"/>
          <w:szCs w:val="28"/>
        </w:rPr>
        <w:t>з таких рівнів</w:t>
      </w:r>
      <w:r w:rsidRPr="00F56566">
        <w:rPr>
          <w:rFonts w:ascii="Times New Roman" w:hAnsi="Times New Roman" w:cs="Times New Roman"/>
          <w:color w:val="222222"/>
          <w:sz w:val="28"/>
          <w:szCs w:val="28"/>
        </w:rPr>
        <w:t>:</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 xml:space="preserve">- </w:t>
      </w:r>
      <w:r w:rsidRPr="00F56566">
        <w:rPr>
          <w:rFonts w:ascii="Times New Roman" w:hAnsi="Times New Roman" w:cs="Times New Roman"/>
          <w:b/>
          <w:i/>
          <w:color w:val="222222"/>
          <w:sz w:val="28"/>
          <w:szCs w:val="28"/>
        </w:rPr>
        <w:t>солідарна система</w:t>
      </w:r>
      <w:r w:rsidRPr="00F56566">
        <w:rPr>
          <w:rFonts w:ascii="Times New Roman" w:hAnsi="Times New Roman" w:cs="Times New Roman"/>
          <w:color w:val="222222"/>
          <w:sz w:val="28"/>
          <w:szCs w:val="28"/>
        </w:rPr>
        <w:t xml:space="preserve"> загальнообов'язкового державного пенсійного страхування;</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b/>
          <w:i/>
          <w:color w:val="222222"/>
          <w:sz w:val="28"/>
          <w:szCs w:val="28"/>
        </w:rPr>
        <w:t>- накопичувальна система</w:t>
      </w:r>
      <w:r w:rsidRPr="00F56566">
        <w:rPr>
          <w:rFonts w:ascii="Times New Roman" w:hAnsi="Times New Roman" w:cs="Times New Roman"/>
          <w:color w:val="222222"/>
          <w:sz w:val="28"/>
          <w:szCs w:val="28"/>
        </w:rPr>
        <w:t xml:space="preserve"> загальнообов'язкового державного пенсійного страхування;</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 xml:space="preserve">-  </w:t>
      </w:r>
      <w:r w:rsidRPr="00F56566">
        <w:rPr>
          <w:rFonts w:ascii="Times New Roman" w:hAnsi="Times New Roman" w:cs="Times New Roman"/>
          <w:b/>
          <w:i/>
          <w:color w:val="222222"/>
          <w:sz w:val="28"/>
          <w:szCs w:val="28"/>
        </w:rPr>
        <w:t>система недержавного пенсійного забезпечення.</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b/>
          <w:i/>
          <w:color w:val="222222"/>
          <w:sz w:val="28"/>
          <w:szCs w:val="28"/>
        </w:rPr>
        <w:t>Перший рівень</w:t>
      </w:r>
      <w:r w:rsidRPr="00F56566">
        <w:rPr>
          <w:rFonts w:ascii="Times New Roman" w:hAnsi="Times New Roman" w:cs="Times New Roman"/>
          <w:color w:val="222222"/>
          <w:sz w:val="28"/>
          <w:szCs w:val="28"/>
        </w:rPr>
        <w:t xml:space="preserve"> належить до загальнообов'язкового державного пен­сійного страхування. Другий та третій рівні становлять систему нако­пи­чувального пенсійного забезпечення. Громадяни України можуть бути учасниками одночасно різних рівнів пенсійної системи.</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Перший рівень – солідарна система загальнообов'язкового державного пенсійного страхування. Пенсії виплачуються з коштів державного Пенсійного фонду, а їх розмір залежить від розміру заробітної плати, з якої сплачувалися страхові внески, та страхового стажу.</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Солідарна пенсійна система передбачає забезпечення мінімальної та гарантованої пенсії, яка надається державою. Її метою є гарантування кожному громадянину отримувати мінімальний дохід після виходу на пенсію. Така система належить до соціального захисту. Кошти для фінан­су­вання пенсійних виплат мобілізуються до Пенсійного фонду України шляхом обов'язкових відрахувань від заробітної плати громадян.</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Проте солідарна система забезпечує лише мінімальні виплати пенсіонерам. Як правило, вони досягають не більше 30-35% від середнього доходу працівника, що він одержував до виходу на пенсію.</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b/>
          <w:i/>
          <w:color w:val="222222"/>
          <w:sz w:val="28"/>
          <w:szCs w:val="28"/>
        </w:rPr>
        <w:t>Другий рівень</w:t>
      </w:r>
      <w:r w:rsidRPr="00F56566">
        <w:rPr>
          <w:rFonts w:ascii="Times New Roman" w:hAnsi="Times New Roman" w:cs="Times New Roman"/>
          <w:color w:val="222222"/>
          <w:sz w:val="28"/>
          <w:szCs w:val="28"/>
        </w:rPr>
        <w:t xml:space="preserve"> – накопичувальна система загальнообов'язкового державного пенсійного страхування Вона ґрунтується на засадах накопичення коштів застрахованих осіб у Накопичувальному фонді на індивідуальних пенсійних рахунках. Ці кош­ти інвестуються в економіку країни з метою отримання доходу. Всі накопичені кош­ти є власністю громадян, а виплати з Накопичувального фонду здійснюються додатково до загальнообов'язкових пенсійних виплат.</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b/>
          <w:i/>
          <w:color w:val="222222"/>
          <w:sz w:val="28"/>
          <w:szCs w:val="28"/>
        </w:rPr>
        <w:lastRenderedPageBreak/>
        <w:t>Третій рівень</w:t>
      </w:r>
      <w:r w:rsidRPr="00F56566">
        <w:rPr>
          <w:rFonts w:ascii="Times New Roman" w:hAnsi="Times New Roman" w:cs="Times New Roman"/>
          <w:color w:val="222222"/>
          <w:sz w:val="28"/>
          <w:szCs w:val="28"/>
        </w:rPr>
        <w:t xml:space="preserve"> – система добровільного недержавного пенсійного забезпечення. Вона здійснюється недержавними Пенсійними фондами, стра­ховими компаніями та банками. Розмір пенсійних виплат залежить від розміру пенсійних внесків, терміну, протягом якого ці внески накопичу­ва­лися і розміру отриманого на них інвестиційного доходу. Ці виплати здійс­нюються незалежно від отримання виплат за загально­обо­в’язковим державним пенсійним страхуванням.</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З прийняттям законів України «Про загальнообов'язкове державне пенсійне страхування» і «Про недержавне пенсійне забезпечення» в 2004 році розпочато впровадження пенсійної реформи, сутність якої полягає в переході до трирівнева пенсійної системи. Передбачалось, що у зв’язку з введенням другого рівня накопичувальної системи загальнообов'язкового державного пенсійного страхування частина обов'язкових пенсійних відрахувань (до 7% від заробітної плати працівника) буде спрямовано на персональні рахунки громадян. Ці кошти інвестуватимуться в українську економіку, а інвестиційний дохід буде збільшувати розмір майбутніх пенсійних виплат.</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Вважається, що одночасне функціонування цих рівнів забезпечує стабільність пенсійної системи, оскільки сприяє вирівнюванню ймовірних демографічних та фінансових ризиків.</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Через економічну ситуацію другий рівень поки що не працює, третій – все ще незначний в обсягах, отже, переважна частина пенсій в Україні нараховується і виплачується за рахунок коштів Пенсійного фонду. А солідарна система самостійно не може впоратися з існуючими в країні фінансовими і демографічними негативними факторами.</w:t>
      </w:r>
    </w:p>
    <w:p w:rsidR="00F56566" w:rsidRP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Стан пенсійної системи та перспективи її розвитку великою мірою визначаються й демографічною ситуацією.</w:t>
      </w:r>
    </w:p>
    <w:p w:rsidR="00F56566" w:rsidRDefault="00F56566" w:rsidP="00F56566">
      <w:pPr>
        <w:pStyle w:val="a4"/>
        <w:spacing w:after="0" w:line="360" w:lineRule="auto"/>
        <w:ind w:left="0" w:firstLine="567"/>
        <w:jc w:val="both"/>
        <w:rPr>
          <w:rFonts w:ascii="Times New Roman" w:hAnsi="Times New Roman" w:cs="Times New Roman"/>
          <w:color w:val="222222"/>
          <w:sz w:val="28"/>
          <w:szCs w:val="28"/>
        </w:rPr>
      </w:pPr>
      <w:r w:rsidRPr="00F56566">
        <w:rPr>
          <w:rFonts w:ascii="Times New Roman" w:hAnsi="Times New Roman" w:cs="Times New Roman"/>
          <w:color w:val="222222"/>
          <w:sz w:val="28"/>
          <w:szCs w:val="28"/>
        </w:rPr>
        <w:t>Для України, як і для більшості країн світу, головною демографічною тенденцією поточного століття є процес старіння населення, що виявляється у зростанні частки осіб похилого віку. Вже нині у пенсійній системі України на 10 платників страхових внесків припадає 13 пенсіонерів. При такій ситуації Пенсійний фонд буде постійно на дотаціях держави.</w:t>
      </w:r>
    </w:p>
    <w:p w:rsidR="00820AD9" w:rsidRDefault="00820AD9" w:rsidP="00BA5FC9">
      <w:pPr>
        <w:pStyle w:val="a4"/>
        <w:spacing w:after="0" w:line="360" w:lineRule="auto"/>
        <w:ind w:left="0" w:firstLine="426"/>
        <w:jc w:val="both"/>
        <w:rPr>
          <w:rFonts w:ascii="Times New Roman" w:hAnsi="Times New Roman" w:cs="Times New Roman"/>
          <w:b/>
          <w:i/>
          <w:color w:val="222222"/>
          <w:sz w:val="28"/>
          <w:szCs w:val="28"/>
          <w:lang w:val="ru-RU"/>
        </w:rPr>
      </w:pPr>
    </w:p>
    <w:p w:rsidR="004D6895" w:rsidRDefault="004D6895" w:rsidP="004D6895">
      <w:pPr>
        <w:pStyle w:val="a4"/>
        <w:spacing w:after="0" w:line="360" w:lineRule="auto"/>
        <w:ind w:left="0" w:firstLine="1276"/>
        <w:jc w:val="both"/>
        <w:rPr>
          <w:rFonts w:ascii="Times New Roman" w:hAnsi="Times New Roman" w:cs="Times New Roman"/>
          <w:b/>
          <w:i/>
          <w:color w:val="222222"/>
          <w:sz w:val="28"/>
          <w:szCs w:val="28"/>
          <w:lang w:val="ru-RU"/>
        </w:rPr>
      </w:pPr>
    </w:p>
    <w:p w:rsidR="00D04EA6" w:rsidRPr="00D04EA6" w:rsidRDefault="00F56566" w:rsidP="004D6895">
      <w:pPr>
        <w:pStyle w:val="a4"/>
        <w:spacing w:after="0" w:line="360" w:lineRule="auto"/>
        <w:ind w:left="0" w:firstLine="1276"/>
        <w:jc w:val="both"/>
        <w:rPr>
          <w:rFonts w:ascii="Times New Roman" w:hAnsi="Times New Roman" w:cs="Times New Roman"/>
          <w:b/>
          <w:i/>
          <w:color w:val="222222"/>
          <w:sz w:val="28"/>
          <w:szCs w:val="28"/>
        </w:rPr>
      </w:pPr>
      <w:r w:rsidRPr="00F56566">
        <w:rPr>
          <w:rFonts w:ascii="Times New Roman" w:hAnsi="Times New Roman" w:cs="Times New Roman"/>
          <w:b/>
          <w:i/>
          <w:color w:val="222222"/>
          <w:sz w:val="28"/>
          <w:szCs w:val="28"/>
          <w:lang w:val="ru-RU"/>
        </w:rPr>
        <w:lastRenderedPageBreak/>
        <w:t>2</w:t>
      </w:r>
      <w:r>
        <w:rPr>
          <w:rFonts w:ascii="Times New Roman" w:hAnsi="Times New Roman" w:cs="Times New Roman"/>
          <w:b/>
          <w:i/>
          <w:color w:val="222222"/>
          <w:sz w:val="28"/>
          <w:szCs w:val="28"/>
        </w:rPr>
        <w:t>.</w:t>
      </w:r>
      <w:r w:rsidR="00D04EA6" w:rsidRPr="00D04EA6">
        <w:rPr>
          <w:rFonts w:ascii="Times New Roman" w:hAnsi="Times New Roman" w:cs="Times New Roman"/>
          <w:b/>
          <w:i/>
          <w:color w:val="222222"/>
          <w:sz w:val="28"/>
          <w:szCs w:val="28"/>
        </w:rPr>
        <w:t>Етапи пенсійної реформи в Україні.</w:t>
      </w:r>
    </w:p>
    <w:p w:rsidR="00D04EA6" w:rsidRPr="00D04EA6" w:rsidRDefault="00D04EA6" w:rsidP="00D04EA6">
      <w:pPr>
        <w:pStyle w:val="a4"/>
        <w:numPr>
          <w:ilvl w:val="0"/>
          <w:numId w:val="6"/>
        </w:numPr>
        <w:spacing w:after="0" w:line="360" w:lineRule="auto"/>
        <w:jc w:val="both"/>
        <w:textAlignment w:val="baseline"/>
        <w:rPr>
          <w:rFonts w:ascii="Times New Roman" w:eastAsia="Times New Roman" w:hAnsi="Times New Roman" w:cs="Times New Roman"/>
          <w:color w:val="00007D"/>
          <w:sz w:val="28"/>
          <w:szCs w:val="28"/>
          <w:lang w:val="ru-RU" w:eastAsia="uk-UA"/>
        </w:rPr>
      </w:pPr>
      <w:r w:rsidRPr="00D04EA6">
        <w:rPr>
          <w:rFonts w:ascii="Times New Roman" w:eastAsia="+mn-ea" w:hAnsi="Times New Roman" w:cs="Times New Roman"/>
          <w:color w:val="000000"/>
          <w:sz w:val="28"/>
          <w:szCs w:val="28"/>
          <w:lang w:eastAsia="uk-UA"/>
        </w:rPr>
        <w:t>1991 – створення Пенсійного фонду України, запровадження сплати страхових внесків до нього та виплата за їхній рахунок пенсій.</w:t>
      </w:r>
    </w:p>
    <w:p w:rsidR="00D04EA6" w:rsidRPr="00D04EA6" w:rsidRDefault="00D04EA6" w:rsidP="00D04EA6">
      <w:pPr>
        <w:pStyle w:val="a4"/>
        <w:numPr>
          <w:ilvl w:val="0"/>
          <w:numId w:val="6"/>
        </w:numPr>
        <w:spacing w:after="0" w:line="360" w:lineRule="auto"/>
        <w:jc w:val="both"/>
        <w:textAlignment w:val="baseline"/>
        <w:rPr>
          <w:rFonts w:ascii="Times New Roman" w:eastAsia="Times New Roman" w:hAnsi="Times New Roman" w:cs="Times New Roman"/>
          <w:color w:val="00007D"/>
          <w:sz w:val="28"/>
          <w:szCs w:val="28"/>
          <w:lang w:val="ru-RU" w:eastAsia="uk-UA"/>
        </w:rPr>
      </w:pPr>
      <w:r w:rsidRPr="00D04EA6">
        <w:rPr>
          <w:rFonts w:ascii="Times New Roman" w:eastAsia="+mn-ea" w:hAnsi="Times New Roman" w:cs="Times New Roman"/>
          <w:color w:val="000000"/>
          <w:sz w:val="28"/>
          <w:szCs w:val="28"/>
          <w:lang w:eastAsia="uk-UA"/>
        </w:rPr>
        <w:t>1999 – розмежування фінансування пенсій між ПФУ та Державним бюджетом.</w:t>
      </w:r>
    </w:p>
    <w:p w:rsidR="00D04EA6" w:rsidRPr="00D04EA6" w:rsidRDefault="00D04EA6" w:rsidP="00D04EA6">
      <w:pPr>
        <w:spacing w:after="0" w:line="360" w:lineRule="auto"/>
        <w:ind w:left="709" w:hanging="709"/>
        <w:jc w:val="both"/>
        <w:textAlignment w:val="baseline"/>
        <w:rPr>
          <w:rFonts w:ascii="Times New Roman" w:eastAsia="Times New Roman" w:hAnsi="Times New Roman" w:cs="Times New Roman"/>
          <w:color w:val="00007D"/>
          <w:sz w:val="28"/>
          <w:szCs w:val="28"/>
          <w:lang w:val="ru-RU" w:eastAsia="uk-UA"/>
        </w:rPr>
      </w:pPr>
      <w:r>
        <w:rPr>
          <w:rFonts w:ascii="Times New Roman" w:eastAsia="+mn-ea" w:hAnsi="Times New Roman" w:cs="Times New Roman"/>
          <w:color w:val="000000"/>
          <w:sz w:val="28"/>
          <w:szCs w:val="28"/>
          <w:lang w:val="ru-RU" w:eastAsia="uk-UA"/>
        </w:rPr>
        <w:t xml:space="preserve">     </w:t>
      </w:r>
      <w:r w:rsidRPr="00D04EA6">
        <w:rPr>
          <w:rFonts w:ascii="Times New Roman" w:eastAsia="+mn-ea" w:hAnsi="Times New Roman" w:cs="Times New Roman"/>
          <w:color w:val="000000"/>
          <w:sz w:val="28"/>
          <w:szCs w:val="28"/>
          <w:lang w:eastAsia="uk-UA"/>
        </w:rPr>
        <w:t>– набули чинності Закони України «Про загальнообов’язкове державне пенсійне страхування»</w:t>
      </w:r>
      <w:r w:rsidRPr="00D04EA6">
        <w:rPr>
          <w:rFonts w:ascii="Times New Roman" w:eastAsia="+mn-ea" w:hAnsi="Times New Roman" w:cs="Times New Roman"/>
          <w:color w:val="000000"/>
          <w:sz w:val="28"/>
          <w:szCs w:val="28"/>
          <w:lang w:val="ru-RU" w:eastAsia="uk-UA"/>
        </w:rPr>
        <w:t xml:space="preserve">, </w:t>
      </w:r>
      <w:r w:rsidRPr="00D04EA6">
        <w:rPr>
          <w:rFonts w:ascii="Times New Roman" w:eastAsia="+mn-ea" w:hAnsi="Times New Roman" w:cs="Times New Roman"/>
          <w:color w:val="000000"/>
          <w:sz w:val="28"/>
          <w:szCs w:val="28"/>
          <w:lang w:eastAsia="uk-UA"/>
        </w:rPr>
        <w:t>«Про недержавне пенсійне забезпечення» – перерахування пенсій у залежності від розміру трудового стажу та заробітку.</w:t>
      </w:r>
    </w:p>
    <w:p w:rsidR="00D04EA6" w:rsidRPr="00D04EA6" w:rsidRDefault="00D04EA6" w:rsidP="00D04EA6">
      <w:pPr>
        <w:pStyle w:val="a4"/>
        <w:numPr>
          <w:ilvl w:val="0"/>
          <w:numId w:val="6"/>
        </w:numPr>
        <w:spacing w:after="0" w:line="360" w:lineRule="auto"/>
        <w:jc w:val="both"/>
        <w:textAlignment w:val="baseline"/>
        <w:rPr>
          <w:rFonts w:ascii="Times New Roman" w:eastAsia="Times New Roman" w:hAnsi="Times New Roman" w:cs="Times New Roman"/>
          <w:color w:val="00007D"/>
          <w:sz w:val="28"/>
          <w:szCs w:val="28"/>
          <w:lang w:val="ru-RU" w:eastAsia="uk-UA"/>
        </w:rPr>
      </w:pPr>
      <w:r w:rsidRPr="00D04EA6">
        <w:rPr>
          <w:rFonts w:ascii="Times New Roman" w:eastAsia="+mn-ea" w:hAnsi="Times New Roman" w:cs="Times New Roman"/>
          <w:color w:val="000000"/>
          <w:sz w:val="28"/>
          <w:szCs w:val="28"/>
          <w:lang w:eastAsia="uk-UA"/>
        </w:rPr>
        <w:t>2009 – врегульовано питання пенсійного забезпечення фізичних осіб – суб’єктів підприємницької діяльності, які обрали особливий спосіб оподаткування (фіксований податок, єдиний податок)</w:t>
      </w:r>
      <w:r w:rsidRPr="00D04EA6">
        <w:rPr>
          <w:rFonts w:ascii="Times New Roman" w:eastAsia="+mn-ea" w:hAnsi="Times New Roman" w:cs="Times New Roman"/>
          <w:color w:val="000000"/>
          <w:sz w:val="28"/>
          <w:szCs w:val="28"/>
          <w:lang w:val="ru-RU" w:eastAsia="uk-UA"/>
        </w:rPr>
        <w:t>.</w:t>
      </w:r>
    </w:p>
    <w:p w:rsidR="00D04EA6" w:rsidRPr="00D04EA6" w:rsidRDefault="00D04EA6" w:rsidP="00D04EA6">
      <w:pPr>
        <w:spacing w:after="0" w:line="360" w:lineRule="auto"/>
        <w:ind w:left="709" w:hanging="425"/>
        <w:jc w:val="both"/>
        <w:textAlignment w:val="baseline"/>
        <w:rPr>
          <w:rFonts w:ascii="Times New Roman" w:eastAsia="Times New Roman" w:hAnsi="Times New Roman" w:cs="Times New Roman"/>
          <w:color w:val="00007D"/>
          <w:sz w:val="28"/>
          <w:szCs w:val="28"/>
          <w:lang w:val="ru-RU" w:eastAsia="uk-UA"/>
        </w:rPr>
      </w:pPr>
      <w:r w:rsidRPr="00D04EA6">
        <w:rPr>
          <w:rFonts w:ascii="Times New Roman" w:eastAsia="+mn-ea" w:hAnsi="Times New Roman" w:cs="Times New Roman"/>
          <w:color w:val="000000"/>
          <w:sz w:val="28"/>
          <w:szCs w:val="28"/>
          <w:lang w:eastAsia="uk-UA"/>
        </w:rPr>
        <w:t xml:space="preserve">– </w:t>
      </w:r>
      <w:r>
        <w:rPr>
          <w:rFonts w:ascii="Times New Roman" w:eastAsia="+mn-ea" w:hAnsi="Times New Roman" w:cs="Times New Roman"/>
          <w:color w:val="000000"/>
          <w:sz w:val="28"/>
          <w:szCs w:val="28"/>
          <w:lang w:eastAsia="uk-UA"/>
        </w:rPr>
        <w:t xml:space="preserve"> </w:t>
      </w:r>
      <w:r w:rsidRPr="00D04EA6">
        <w:rPr>
          <w:rFonts w:ascii="Times New Roman" w:eastAsia="+mn-ea" w:hAnsi="Times New Roman" w:cs="Times New Roman"/>
          <w:color w:val="000000"/>
          <w:sz w:val="28"/>
          <w:szCs w:val="28"/>
          <w:lang w:eastAsia="uk-UA"/>
        </w:rPr>
        <w:t>набув чинності Закон України «Про збір та облік єдиного внеску на загальнообов’язкове державне соціальне страхування» – запровадження єдиного внеску соціального страхування в усі фонди соціального страхування (для роботодавців – 36,76%-49,7% фонду оплати праці, для найманих працівників – 3,6% зарплати).</w:t>
      </w:r>
    </w:p>
    <w:p w:rsidR="00D04EA6" w:rsidRPr="00F56566" w:rsidRDefault="00D04EA6" w:rsidP="004D6895">
      <w:pPr>
        <w:pStyle w:val="a4"/>
        <w:numPr>
          <w:ilvl w:val="0"/>
          <w:numId w:val="6"/>
        </w:numPr>
        <w:spacing w:after="0" w:line="360" w:lineRule="auto"/>
        <w:ind w:left="0" w:firstLine="851"/>
        <w:jc w:val="both"/>
        <w:textAlignment w:val="baseline"/>
        <w:rPr>
          <w:rFonts w:ascii="Times New Roman" w:eastAsia="Times New Roman" w:hAnsi="Times New Roman" w:cs="Times New Roman"/>
          <w:color w:val="00007D"/>
          <w:sz w:val="28"/>
          <w:szCs w:val="28"/>
          <w:lang w:val="ru-RU" w:eastAsia="uk-UA"/>
        </w:rPr>
      </w:pPr>
      <w:r w:rsidRPr="00D04EA6">
        <w:rPr>
          <w:rFonts w:ascii="Times New Roman" w:eastAsia="+mn-ea" w:hAnsi="Times New Roman" w:cs="Times New Roman"/>
          <w:color w:val="000000"/>
          <w:sz w:val="28"/>
          <w:szCs w:val="28"/>
          <w:lang w:eastAsia="uk-UA"/>
        </w:rPr>
        <w:t>8.07.2011 – Верховна Рада ухвалила Закон України «Про заходи щодо законодавчого забезпечення реформування пенсійної системи», яким регламентувалося введення в дію накопичувального рівня системи пенсійного забезпечення, а також поступове підвищення пенсійного віку до 65 років для чоловіків та жінок</w:t>
      </w:r>
      <w:r>
        <w:rPr>
          <w:rFonts w:ascii="Times New Roman" w:eastAsia="+mn-ea" w:hAnsi="Times New Roman" w:cs="Times New Roman"/>
          <w:color w:val="000000"/>
          <w:sz w:val="28"/>
          <w:szCs w:val="28"/>
          <w:lang w:eastAsia="uk-UA"/>
        </w:rPr>
        <w:t>.</w:t>
      </w:r>
      <w:r w:rsidRPr="00D04EA6">
        <w:rPr>
          <w:rFonts w:ascii="Times New Roman" w:eastAsia="+mn-ea" w:hAnsi="Times New Roman" w:cs="Times New Roman"/>
          <w:color w:val="000000"/>
          <w:sz w:val="28"/>
          <w:szCs w:val="28"/>
          <w:lang w:val="ru-RU" w:eastAsia="uk-UA"/>
        </w:rPr>
        <w:t xml:space="preserve"> </w:t>
      </w:r>
    </w:p>
    <w:p w:rsidR="00F56566" w:rsidRDefault="004D6895" w:rsidP="004D6895">
      <w:pPr>
        <w:pStyle w:val="a4"/>
        <w:spacing w:after="0" w:line="360" w:lineRule="auto"/>
        <w:ind w:left="0"/>
        <w:jc w:val="both"/>
        <w:textAlignment w:val="baseline"/>
        <w:rPr>
          <w:rFonts w:ascii="Times New Roman" w:eastAsia="Times New Roman" w:hAnsi="Times New Roman" w:cs="Times New Roman"/>
          <w:b/>
          <w:i/>
          <w:color w:val="000000" w:themeColor="text1"/>
          <w:sz w:val="28"/>
          <w:szCs w:val="28"/>
          <w:lang w:val="ru-RU" w:eastAsia="uk-UA"/>
        </w:rPr>
      </w:pPr>
      <w:r>
        <w:rPr>
          <w:rFonts w:ascii="Times New Roman" w:eastAsia="Times New Roman" w:hAnsi="Times New Roman" w:cs="Times New Roman"/>
          <w:b/>
          <w:i/>
          <w:color w:val="000000" w:themeColor="text1"/>
          <w:sz w:val="28"/>
          <w:szCs w:val="28"/>
          <w:lang w:val="ru-RU" w:eastAsia="uk-UA"/>
        </w:rPr>
        <w:t xml:space="preserve">        3</w:t>
      </w:r>
      <w:r w:rsidR="0060323D">
        <w:rPr>
          <w:rFonts w:ascii="Times New Roman" w:eastAsia="Times New Roman" w:hAnsi="Times New Roman" w:cs="Times New Roman"/>
          <w:b/>
          <w:i/>
          <w:color w:val="000000" w:themeColor="text1"/>
          <w:sz w:val="28"/>
          <w:szCs w:val="28"/>
          <w:lang w:val="ru-RU" w:eastAsia="uk-UA"/>
        </w:rPr>
        <w:t>.</w:t>
      </w:r>
      <w:r>
        <w:rPr>
          <w:rFonts w:ascii="Times New Roman" w:eastAsia="Times New Roman" w:hAnsi="Times New Roman" w:cs="Times New Roman"/>
          <w:b/>
          <w:i/>
          <w:color w:val="000000" w:themeColor="text1"/>
          <w:sz w:val="28"/>
          <w:szCs w:val="28"/>
          <w:lang w:val="ru-RU" w:eastAsia="uk-UA"/>
        </w:rPr>
        <w:t xml:space="preserve">  </w:t>
      </w:r>
      <w:r w:rsidRPr="004D6895">
        <w:rPr>
          <w:rFonts w:ascii="Times New Roman" w:eastAsia="Times New Roman" w:hAnsi="Times New Roman" w:cs="Times New Roman"/>
          <w:b/>
          <w:i/>
          <w:color w:val="000000" w:themeColor="text1"/>
          <w:sz w:val="28"/>
          <w:szCs w:val="28"/>
          <w:lang w:val="ru-RU" w:eastAsia="uk-UA"/>
        </w:rPr>
        <w:t xml:space="preserve">Доходи </w:t>
      </w:r>
      <w:proofErr w:type="spellStart"/>
      <w:r w:rsidRPr="004D6895">
        <w:rPr>
          <w:rFonts w:ascii="Times New Roman" w:eastAsia="Times New Roman" w:hAnsi="Times New Roman" w:cs="Times New Roman"/>
          <w:b/>
          <w:i/>
          <w:color w:val="000000" w:themeColor="text1"/>
          <w:sz w:val="28"/>
          <w:szCs w:val="28"/>
          <w:lang w:val="ru-RU" w:eastAsia="uk-UA"/>
        </w:rPr>
        <w:t>Пенсійного</w:t>
      </w:r>
      <w:proofErr w:type="spellEnd"/>
      <w:r w:rsidRPr="004D6895">
        <w:rPr>
          <w:rFonts w:ascii="Times New Roman" w:eastAsia="Times New Roman" w:hAnsi="Times New Roman" w:cs="Times New Roman"/>
          <w:b/>
          <w:i/>
          <w:color w:val="000000" w:themeColor="text1"/>
          <w:sz w:val="28"/>
          <w:szCs w:val="28"/>
          <w:lang w:val="ru-RU" w:eastAsia="uk-UA"/>
        </w:rPr>
        <w:t xml:space="preserve"> Фонду та </w:t>
      </w:r>
      <w:proofErr w:type="spellStart"/>
      <w:r w:rsidRPr="004D6895">
        <w:rPr>
          <w:rFonts w:ascii="Times New Roman" w:eastAsia="Times New Roman" w:hAnsi="Times New Roman" w:cs="Times New Roman"/>
          <w:b/>
          <w:i/>
          <w:color w:val="000000" w:themeColor="text1"/>
          <w:sz w:val="28"/>
          <w:szCs w:val="28"/>
          <w:lang w:val="ru-RU" w:eastAsia="uk-UA"/>
        </w:rPr>
        <w:t>їх</w:t>
      </w:r>
      <w:proofErr w:type="spellEnd"/>
      <w:r w:rsidRPr="004D6895">
        <w:rPr>
          <w:rFonts w:ascii="Times New Roman" w:eastAsia="Times New Roman" w:hAnsi="Times New Roman" w:cs="Times New Roman"/>
          <w:b/>
          <w:i/>
          <w:color w:val="000000" w:themeColor="text1"/>
          <w:sz w:val="28"/>
          <w:szCs w:val="28"/>
          <w:lang w:val="ru-RU" w:eastAsia="uk-UA"/>
        </w:rPr>
        <w:t xml:space="preserve"> </w:t>
      </w:r>
      <w:proofErr w:type="spellStart"/>
      <w:r w:rsidRPr="004D6895">
        <w:rPr>
          <w:rFonts w:ascii="Times New Roman" w:eastAsia="Times New Roman" w:hAnsi="Times New Roman" w:cs="Times New Roman"/>
          <w:b/>
          <w:i/>
          <w:color w:val="000000" w:themeColor="text1"/>
          <w:sz w:val="28"/>
          <w:szCs w:val="28"/>
          <w:lang w:val="ru-RU" w:eastAsia="uk-UA"/>
        </w:rPr>
        <w:t>джерела</w:t>
      </w:r>
      <w:proofErr w:type="spellEnd"/>
      <w:r w:rsidRPr="004D6895">
        <w:rPr>
          <w:rFonts w:ascii="Times New Roman" w:eastAsia="Times New Roman" w:hAnsi="Times New Roman" w:cs="Times New Roman"/>
          <w:b/>
          <w:i/>
          <w:color w:val="000000" w:themeColor="text1"/>
          <w:sz w:val="28"/>
          <w:szCs w:val="28"/>
          <w:lang w:val="ru-RU" w:eastAsia="uk-UA"/>
        </w:rPr>
        <w:t xml:space="preserve">. Ставки </w:t>
      </w:r>
      <w:proofErr w:type="spellStart"/>
      <w:r w:rsidRPr="004D6895">
        <w:rPr>
          <w:rFonts w:ascii="Times New Roman" w:eastAsia="Times New Roman" w:hAnsi="Times New Roman" w:cs="Times New Roman"/>
          <w:b/>
          <w:i/>
          <w:color w:val="000000" w:themeColor="text1"/>
          <w:sz w:val="28"/>
          <w:szCs w:val="28"/>
          <w:lang w:val="ru-RU" w:eastAsia="uk-UA"/>
        </w:rPr>
        <w:t>внесків</w:t>
      </w:r>
      <w:proofErr w:type="spellEnd"/>
      <w:r w:rsidRPr="004D6895">
        <w:rPr>
          <w:rFonts w:ascii="Times New Roman" w:eastAsia="Times New Roman" w:hAnsi="Times New Roman" w:cs="Times New Roman"/>
          <w:b/>
          <w:i/>
          <w:color w:val="000000" w:themeColor="text1"/>
          <w:sz w:val="28"/>
          <w:szCs w:val="28"/>
          <w:lang w:val="ru-RU" w:eastAsia="uk-UA"/>
        </w:rPr>
        <w:t xml:space="preserve"> до </w:t>
      </w:r>
      <w:proofErr w:type="spellStart"/>
      <w:r w:rsidRPr="004D6895">
        <w:rPr>
          <w:rFonts w:ascii="Times New Roman" w:eastAsia="Times New Roman" w:hAnsi="Times New Roman" w:cs="Times New Roman"/>
          <w:b/>
          <w:i/>
          <w:color w:val="000000" w:themeColor="text1"/>
          <w:sz w:val="28"/>
          <w:szCs w:val="28"/>
          <w:lang w:val="ru-RU" w:eastAsia="uk-UA"/>
        </w:rPr>
        <w:t>Пенсійного</w:t>
      </w:r>
      <w:proofErr w:type="spellEnd"/>
      <w:r w:rsidRPr="004D6895">
        <w:rPr>
          <w:rFonts w:ascii="Times New Roman" w:eastAsia="Times New Roman" w:hAnsi="Times New Roman" w:cs="Times New Roman"/>
          <w:b/>
          <w:i/>
          <w:color w:val="000000" w:themeColor="text1"/>
          <w:sz w:val="28"/>
          <w:szCs w:val="28"/>
          <w:lang w:val="ru-RU" w:eastAsia="uk-UA"/>
        </w:rPr>
        <w:t xml:space="preserve"> Фонду.</w:t>
      </w:r>
    </w:p>
    <w:p w:rsidR="00064914" w:rsidRDefault="00064914" w:rsidP="00064914">
      <w:pPr>
        <w:pStyle w:val="a4"/>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 xml:space="preserve">До джерел формування коштів солідарної пенсійної системи, насамперед, належать власні надходження ПФУ, які включають: </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1) Надходження від сплати</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єдиного внеску на загальнообов’язкове державне соціальне страхування, що спрямовуються на загальнообов’язкове</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державне пенсійне страхування</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у розмірах, визначених законом,</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крім частини страхових внесків,</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що спрямовується до накопичувальної системи пенсійного страхування;</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2) Інвестиційний дохід, який</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отримується від інвестування</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резерву коштів для покриття дефіциту бюджету Пенсійного фонду</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в майбутніх періодах;</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lastRenderedPageBreak/>
        <w:t>3) Кошти державного</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бюджету та цільових фондів, що</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перераховуються до Пенсійного</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фонду у випадках, передбачених</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цим Законом;</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4) Кошти, сплачені виконавчій дирекції Пенсійного фонду</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за надання послуг із адміністрування Накопичувального фонду</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та послуг недержавним пенсійним</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фондам – суб’єктам другого рівня</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системи пенсійного забезпечення;</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5) Суми від фінансових</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санкцій та пені (крім сум пені,</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сплачених роботодавцем за</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несвоєчасне перерахування</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з його вини сум страхових</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внесків застрахованої особи</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до накопичувальної системи</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пенсійного страхування),</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застосованих відповідно до</w:t>
      </w:r>
      <w:r>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цього Закону та інших законів</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до юридичних та фізичних</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осіб за порушення встановленого порядку нарахування,</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обчислення і сплати страхових внесків та використання</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коштів Пенсійного фонду, а</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також суми адміністративних</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стягнень, накладених відповідно до закону на посадових</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осіб та громадян за ці порушення;</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6) Благодійні внески юридичних та фізичних</w:t>
      </w:r>
      <w:r w:rsidR="005E12B0">
        <w:rPr>
          <w:rFonts w:ascii="Times New Roman" w:eastAsia="Times New Roman" w:hAnsi="Times New Roman" w:cs="Times New Roman"/>
          <w:color w:val="000000" w:themeColor="text1"/>
          <w:sz w:val="28"/>
          <w:szCs w:val="28"/>
          <w:lang w:eastAsia="uk-UA"/>
        </w:rPr>
        <w:t xml:space="preserve"> </w:t>
      </w:r>
      <w:r w:rsidRPr="00064914">
        <w:rPr>
          <w:rFonts w:ascii="Times New Roman" w:eastAsia="Times New Roman" w:hAnsi="Times New Roman" w:cs="Times New Roman"/>
          <w:color w:val="000000" w:themeColor="text1"/>
          <w:sz w:val="28"/>
          <w:szCs w:val="28"/>
          <w:lang w:eastAsia="uk-UA"/>
        </w:rPr>
        <w:t>осіб;</w:t>
      </w:r>
    </w:p>
    <w:p w:rsidR="00064914" w:rsidRPr="00064914" w:rsidRDefault="00064914" w:rsidP="00064914">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064914">
        <w:rPr>
          <w:rFonts w:ascii="Times New Roman" w:eastAsia="Times New Roman" w:hAnsi="Times New Roman" w:cs="Times New Roman"/>
          <w:color w:val="000000" w:themeColor="text1"/>
          <w:sz w:val="28"/>
          <w:szCs w:val="28"/>
          <w:lang w:eastAsia="uk-UA"/>
        </w:rPr>
        <w:t>7) Добровільні внески;</w:t>
      </w:r>
    </w:p>
    <w:p w:rsidR="00064914" w:rsidRDefault="005E12B0" w:rsidP="00064914">
      <w:pPr>
        <w:pStyle w:val="a4"/>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00064914" w:rsidRPr="00064914">
        <w:rPr>
          <w:rFonts w:ascii="Times New Roman" w:eastAsia="Times New Roman" w:hAnsi="Times New Roman" w:cs="Times New Roman"/>
          <w:color w:val="000000" w:themeColor="text1"/>
          <w:sz w:val="28"/>
          <w:szCs w:val="28"/>
          <w:lang w:eastAsia="uk-UA"/>
        </w:rPr>
        <w:t>8) Інші надходження відповідно до законодавства.</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color w:val="000000" w:themeColor="text1"/>
          <w:sz w:val="28"/>
          <w:szCs w:val="28"/>
          <w:lang w:eastAsia="uk-UA"/>
        </w:rPr>
        <w:t>Єдиний соціальний внесок на загальнообов'язкове державне соціальне страхування (</w:t>
      </w:r>
      <w:proofErr w:type="spellStart"/>
      <w:r w:rsidRPr="00DE4326">
        <w:rPr>
          <w:rFonts w:ascii="Times New Roman" w:eastAsia="Times New Roman" w:hAnsi="Times New Roman" w:cs="Times New Roman"/>
          <w:color w:val="000000" w:themeColor="text1"/>
          <w:sz w:val="28"/>
          <w:szCs w:val="28"/>
          <w:lang w:eastAsia="uk-UA"/>
        </w:rPr>
        <w:t>скор</w:t>
      </w:r>
      <w:proofErr w:type="spellEnd"/>
      <w:r w:rsidRPr="00DE4326">
        <w:rPr>
          <w:rFonts w:ascii="Times New Roman" w:eastAsia="Times New Roman" w:hAnsi="Times New Roman" w:cs="Times New Roman"/>
          <w:color w:val="000000" w:themeColor="text1"/>
          <w:sz w:val="28"/>
          <w:szCs w:val="28"/>
          <w:lang w:eastAsia="uk-UA"/>
        </w:rPr>
        <w:t>. ЄСВ) — це консолідований страховий внесок в Україні, збір якого здійснюється в системі загальнообов'язкового державного страхування в обов'язковому порядку та на регулярній основі.</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color w:val="000000" w:themeColor="text1"/>
          <w:sz w:val="28"/>
          <w:szCs w:val="28"/>
          <w:lang w:eastAsia="uk-UA"/>
        </w:rPr>
        <w:t>У 2020 році розмір мінімальної зарплати змінювався двічі: з 1 січня (4723 грн) та з 1 вересня (5000 грн). А отже, змінювалася мінімальна та максимальна сума ЄСВ.</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b/>
          <w:color w:val="000000" w:themeColor="text1"/>
          <w:sz w:val="28"/>
          <w:szCs w:val="28"/>
          <w:lang w:eastAsia="uk-UA"/>
        </w:rPr>
        <w:t>Мінімальний страховий внесок</w:t>
      </w:r>
      <w:r w:rsidRPr="00DE4326">
        <w:rPr>
          <w:rFonts w:ascii="Times New Roman" w:eastAsia="Times New Roman" w:hAnsi="Times New Roman" w:cs="Times New Roman"/>
          <w:color w:val="000000" w:themeColor="text1"/>
          <w:sz w:val="28"/>
          <w:szCs w:val="28"/>
          <w:lang w:eastAsia="uk-UA"/>
        </w:rPr>
        <w:t xml:space="preserve"> з ЄСВ у 2020 році:</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color w:val="000000" w:themeColor="text1"/>
          <w:sz w:val="28"/>
          <w:szCs w:val="28"/>
          <w:lang w:eastAsia="uk-UA"/>
        </w:rPr>
        <w:t>з 1 січня по 31 серпня 4723 х 22% = 1039,06 грн;</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color w:val="000000" w:themeColor="text1"/>
          <w:sz w:val="28"/>
          <w:szCs w:val="28"/>
          <w:lang w:eastAsia="uk-UA"/>
        </w:rPr>
        <w:t>з 1 вересня по 31 грудня 5000 х 22% = 1100 грн.</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b/>
          <w:color w:val="000000" w:themeColor="text1"/>
          <w:sz w:val="28"/>
          <w:szCs w:val="28"/>
          <w:lang w:eastAsia="uk-UA"/>
        </w:rPr>
        <w:t>Максимальна база для нарахування ЄСВ</w:t>
      </w:r>
      <w:r w:rsidRPr="00DE4326">
        <w:rPr>
          <w:rFonts w:ascii="Times New Roman" w:eastAsia="Times New Roman" w:hAnsi="Times New Roman" w:cs="Times New Roman"/>
          <w:color w:val="000000" w:themeColor="text1"/>
          <w:sz w:val="28"/>
          <w:szCs w:val="28"/>
          <w:lang w:eastAsia="uk-UA"/>
        </w:rPr>
        <w:t xml:space="preserve"> у 2020 році:</w:t>
      </w:r>
    </w:p>
    <w:p w:rsidR="00DE4326" w:rsidRPr="00DE4326" w:rsidRDefault="00DE4326" w:rsidP="00DE4326">
      <w:pPr>
        <w:pStyle w:val="a4"/>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DE4326">
        <w:rPr>
          <w:rFonts w:ascii="Times New Roman" w:eastAsia="Times New Roman" w:hAnsi="Times New Roman" w:cs="Times New Roman"/>
          <w:color w:val="000000" w:themeColor="text1"/>
          <w:sz w:val="28"/>
          <w:szCs w:val="28"/>
          <w:lang w:eastAsia="uk-UA"/>
        </w:rPr>
        <w:t>з 1 січня по 31 серпня –  70845 грн;</w:t>
      </w:r>
    </w:p>
    <w:p w:rsidR="00DE4326" w:rsidRDefault="00DE4326" w:rsidP="00DE4326">
      <w:pPr>
        <w:pStyle w:val="a4"/>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Pr="00DE4326">
        <w:rPr>
          <w:rFonts w:ascii="Times New Roman" w:eastAsia="Times New Roman" w:hAnsi="Times New Roman" w:cs="Times New Roman"/>
          <w:color w:val="000000" w:themeColor="text1"/>
          <w:sz w:val="28"/>
          <w:szCs w:val="28"/>
          <w:lang w:eastAsia="uk-UA"/>
        </w:rPr>
        <w:t>з 1 вересня по 31 грудня – 75000 грн.</w:t>
      </w:r>
    </w:p>
    <w:p w:rsidR="00FA5380" w:rsidRDefault="00FA5380" w:rsidP="00DE4326">
      <w:pPr>
        <w:pStyle w:val="a4"/>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uk-UA"/>
        </w:rPr>
      </w:pPr>
    </w:p>
    <w:p w:rsidR="00DB36E9" w:rsidRDefault="00DB36E9" w:rsidP="00064914">
      <w:pPr>
        <w:pStyle w:val="a4"/>
        <w:spacing w:after="0" w:line="360" w:lineRule="auto"/>
        <w:ind w:left="0" w:firstLine="709"/>
        <w:jc w:val="both"/>
        <w:textAlignment w:val="baseline"/>
        <w:rPr>
          <w:rFonts w:ascii="Times New Roman" w:eastAsia="Times New Roman" w:hAnsi="Times New Roman" w:cs="Times New Roman"/>
          <w:b/>
          <w:color w:val="000000" w:themeColor="text1"/>
          <w:sz w:val="28"/>
          <w:szCs w:val="28"/>
          <w:lang w:eastAsia="uk-UA"/>
        </w:rPr>
      </w:pPr>
    </w:p>
    <w:p w:rsidR="00DB36E9" w:rsidRDefault="00DB36E9" w:rsidP="00064914">
      <w:pPr>
        <w:pStyle w:val="a4"/>
        <w:spacing w:after="0" w:line="360" w:lineRule="auto"/>
        <w:ind w:left="0" w:firstLine="709"/>
        <w:jc w:val="both"/>
        <w:textAlignment w:val="baseline"/>
        <w:rPr>
          <w:rFonts w:ascii="Times New Roman" w:eastAsia="Times New Roman" w:hAnsi="Times New Roman" w:cs="Times New Roman"/>
          <w:b/>
          <w:color w:val="000000" w:themeColor="text1"/>
          <w:sz w:val="28"/>
          <w:szCs w:val="28"/>
          <w:lang w:eastAsia="uk-UA"/>
        </w:rPr>
      </w:pPr>
    </w:p>
    <w:p w:rsidR="00DB36E9" w:rsidRPr="00FA5380" w:rsidRDefault="00DB36E9" w:rsidP="00FA5380">
      <w:pPr>
        <w:spacing w:after="0" w:line="360" w:lineRule="auto"/>
        <w:jc w:val="both"/>
        <w:textAlignment w:val="baseline"/>
        <w:rPr>
          <w:rFonts w:ascii="Times New Roman" w:eastAsia="Times New Roman" w:hAnsi="Times New Roman" w:cs="Times New Roman"/>
          <w:b/>
          <w:color w:val="000000" w:themeColor="text1"/>
          <w:sz w:val="28"/>
          <w:szCs w:val="28"/>
          <w:lang w:eastAsia="uk-UA"/>
        </w:rPr>
      </w:pPr>
    </w:p>
    <w:p w:rsidR="00FA5380" w:rsidRPr="00FA5380" w:rsidRDefault="00FA5380" w:rsidP="00FA5380">
      <w:pPr>
        <w:shd w:val="clear" w:color="auto" w:fill="FFFFFF"/>
        <w:spacing w:before="150" w:after="150" w:line="240" w:lineRule="auto"/>
        <w:jc w:val="center"/>
        <w:outlineLvl w:val="2"/>
        <w:rPr>
          <w:rFonts w:ascii="Helvetica" w:eastAsia="Times New Roman" w:hAnsi="Helvetica" w:cs="Helvetica"/>
          <w:color w:val="232B30"/>
          <w:sz w:val="29"/>
          <w:szCs w:val="29"/>
          <w:lang w:eastAsia="uk-UA"/>
        </w:rPr>
      </w:pPr>
      <w:r w:rsidRPr="00FA5380">
        <w:rPr>
          <w:rFonts w:ascii="Helvetica" w:eastAsia="Times New Roman" w:hAnsi="Helvetica" w:cs="Helvetica"/>
          <w:b/>
          <w:bCs/>
          <w:color w:val="232B30"/>
          <w:sz w:val="29"/>
          <w:szCs w:val="29"/>
          <w:lang w:eastAsia="uk-UA"/>
        </w:rPr>
        <w:t>Таблиця розмірів ЄСВ, які нараховуються залежно від видів доходів</w:t>
      </w:r>
    </w:p>
    <w:tbl>
      <w:tblPr>
        <w:tblW w:w="10728"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04"/>
        <w:gridCol w:w="4924"/>
      </w:tblGrid>
      <w:tr w:rsidR="00FA5380" w:rsidRPr="00FA5380" w:rsidTr="00FA5380">
        <w:trPr>
          <w:jc w:val="center"/>
        </w:trPr>
        <w:tc>
          <w:tcPr>
            <w:tcW w:w="5804"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FA5380" w:rsidRPr="00FA5380" w:rsidRDefault="00FA5380" w:rsidP="00FA5380">
            <w:pPr>
              <w:spacing w:after="0" w:line="240" w:lineRule="auto"/>
              <w:ind w:left="342"/>
              <w:jc w:val="center"/>
              <w:rPr>
                <w:rFonts w:ascii="Times New Roman" w:eastAsia="Times New Roman" w:hAnsi="Times New Roman" w:cs="Times New Roman"/>
                <w:sz w:val="18"/>
                <w:szCs w:val="18"/>
                <w:lang w:eastAsia="uk-UA"/>
              </w:rPr>
            </w:pPr>
            <w:r w:rsidRPr="00FA5380">
              <w:rPr>
                <w:rFonts w:ascii="Times New Roman" w:eastAsia="Times New Roman" w:hAnsi="Times New Roman" w:cs="Times New Roman"/>
                <w:b/>
                <w:bCs/>
                <w:sz w:val="18"/>
                <w:szCs w:val="18"/>
                <w:lang w:eastAsia="uk-UA"/>
              </w:rPr>
              <w:t>Вид доходів</w:t>
            </w:r>
          </w:p>
        </w:tc>
        <w:tc>
          <w:tcPr>
            <w:tcW w:w="0" w:type="auto"/>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FA5380" w:rsidRPr="00FA5380" w:rsidRDefault="00FA5380" w:rsidP="00FA5380">
            <w:pPr>
              <w:spacing w:after="0" w:line="240" w:lineRule="auto"/>
              <w:ind w:left="342"/>
              <w:jc w:val="center"/>
              <w:rPr>
                <w:rFonts w:ascii="Times New Roman" w:eastAsia="Times New Roman" w:hAnsi="Times New Roman" w:cs="Times New Roman"/>
                <w:sz w:val="18"/>
                <w:szCs w:val="18"/>
                <w:lang w:eastAsia="uk-UA"/>
              </w:rPr>
            </w:pPr>
            <w:r w:rsidRPr="00FA5380">
              <w:rPr>
                <w:rFonts w:ascii="Times New Roman" w:eastAsia="Times New Roman" w:hAnsi="Times New Roman" w:cs="Times New Roman"/>
                <w:b/>
                <w:bCs/>
                <w:sz w:val="18"/>
                <w:szCs w:val="18"/>
                <w:lang w:eastAsia="uk-UA"/>
              </w:rPr>
              <w:t>Ставка ЄСВ</w:t>
            </w:r>
          </w:p>
        </w:tc>
      </w:tr>
      <w:tr w:rsidR="00FA5380" w:rsidRPr="00FA5380" w:rsidTr="00FA5380">
        <w:trPr>
          <w:jc w:val="center"/>
        </w:trPr>
        <w:tc>
          <w:tcPr>
            <w:tcW w:w="580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Фонд оплати праці (п. 2 Інструкції №5) найманих працівників, у т. ч. іноземців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Роботодавці нараховують та сплачують ЄСВ за ставкою 22%</w:t>
            </w:r>
          </w:p>
        </w:tc>
      </w:tr>
      <w:tr w:rsidR="00FA5380" w:rsidRPr="00FA5380" w:rsidTr="00FA5380">
        <w:trPr>
          <w:jc w:val="center"/>
        </w:trPr>
        <w:tc>
          <w:tcPr>
            <w:tcW w:w="580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 xml:space="preserve">Винагороди </w:t>
            </w:r>
            <w:proofErr w:type="spellStart"/>
            <w:r w:rsidRPr="00FA5380">
              <w:rPr>
                <w:rFonts w:ascii="Times New Roman" w:eastAsia="Times New Roman" w:hAnsi="Times New Roman" w:cs="Times New Roman"/>
                <w:sz w:val="18"/>
                <w:szCs w:val="18"/>
                <w:lang w:eastAsia="uk-UA"/>
              </w:rPr>
              <w:t>фізособам</w:t>
            </w:r>
            <w:proofErr w:type="spellEnd"/>
            <w:r w:rsidRPr="00FA5380">
              <w:rPr>
                <w:rFonts w:ascii="Times New Roman" w:eastAsia="Times New Roman" w:hAnsi="Times New Roman" w:cs="Times New Roman"/>
                <w:sz w:val="18"/>
                <w:szCs w:val="18"/>
                <w:lang w:eastAsia="uk-UA"/>
              </w:rPr>
              <w:t xml:space="preserve"> за цивільно-правовими договорами, крім цивільно-правового договору, укладеного з </w:t>
            </w:r>
            <w:proofErr w:type="spellStart"/>
            <w:r w:rsidRPr="00FA5380">
              <w:rPr>
                <w:rFonts w:ascii="Times New Roman" w:eastAsia="Times New Roman" w:hAnsi="Times New Roman" w:cs="Times New Roman"/>
                <w:sz w:val="18"/>
                <w:szCs w:val="18"/>
                <w:lang w:eastAsia="uk-UA"/>
              </w:rPr>
              <w:t>фізособою</w:t>
            </w:r>
            <w:proofErr w:type="spellEnd"/>
            <w:r w:rsidRPr="00FA5380">
              <w:rPr>
                <w:rFonts w:ascii="Times New Roman" w:eastAsia="Times New Roman" w:hAnsi="Times New Roman" w:cs="Times New Roman"/>
                <w:sz w:val="18"/>
                <w:szCs w:val="18"/>
                <w:lang w:eastAsia="uk-UA"/>
              </w:rPr>
              <w:t>-СПД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 xml:space="preserve">Підприємства та </w:t>
            </w:r>
            <w:proofErr w:type="spellStart"/>
            <w:r w:rsidRPr="00FA5380">
              <w:rPr>
                <w:rFonts w:ascii="Times New Roman" w:eastAsia="Times New Roman" w:hAnsi="Times New Roman" w:cs="Times New Roman"/>
                <w:sz w:val="18"/>
                <w:szCs w:val="18"/>
                <w:lang w:eastAsia="uk-UA"/>
              </w:rPr>
              <w:t>фізособи</w:t>
            </w:r>
            <w:proofErr w:type="spellEnd"/>
            <w:r w:rsidRPr="00FA5380">
              <w:rPr>
                <w:rFonts w:ascii="Times New Roman" w:eastAsia="Times New Roman" w:hAnsi="Times New Roman" w:cs="Times New Roman"/>
                <w:sz w:val="18"/>
                <w:szCs w:val="18"/>
                <w:lang w:eastAsia="uk-UA"/>
              </w:rPr>
              <w:t>-підприємці нараховують і сплачують 22% на суму винагороди</w:t>
            </w:r>
          </w:p>
        </w:tc>
      </w:tr>
      <w:tr w:rsidR="00FA5380" w:rsidRPr="00FA5380" w:rsidTr="00FA5380">
        <w:trPr>
          <w:jc w:val="center"/>
        </w:trPr>
        <w:tc>
          <w:tcPr>
            <w:tcW w:w="580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Допомога з ТВП (як перші п'ять днів за рахунок коштів підприємства, так і решта днів хвороби, допомога по вагітності та пологах за рахунок коштів ФСС)</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Роботодавці нараховують і сплачують 22% на суму допомоги</w:t>
            </w:r>
          </w:p>
        </w:tc>
      </w:tr>
      <w:tr w:rsidR="00FA5380" w:rsidRPr="00FA5380" w:rsidTr="00FA5380">
        <w:trPr>
          <w:jc w:val="center"/>
        </w:trPr>
        <w:tc>
          <w:tcPr>
            <w:tcW w:w="580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Заробітна плата і лікарняні працівників-інвалідів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ind w:left="342"/>
              <w:rPr>
                <w:rFonts w:ascii="Times New Roman" w:eastAsia="Times New Roman" w:hAnsi="Times New Roman" w:cs="Times New Roman"/>
                <w:sz w:val="18"/>
                <w:szCs w:val="18"/>
                <w:lang w:eastAsia="uk-UA"/>
              </w:rPr>
            </w:pPr>
            <w:r w:rsidRPr="00FA5380">
              <w:rPr>
                <w:rFonts w:ascii="Times New Roman" w:eastAsia="Times New Roman" w:hAnsi="Times New Roman" w:cs="Times New Roman"/>
                <w:sz w:val="18"/>
                <w:szCs w:val="18"/>
                <w:lang w:eastAsia="uk-UA"/>
              </w:rPr>
              <w:t>З 2019 року всі роботодавці нараховують і сплачують 8,41% на фонд оплати праці</w:t>
            </w:r>
          </w:p>
        </w:tc>
      </w:tr>
    </w:tbl>
    <w:p w:rsidR="00FA5380" w:rsidRDefault="00FA5380" w:rsidP="00064914">
      <w:pPr>
        <w:pStyle w:val="a4"/>
        <w:spacing w:after="0" w:line="360" w:lineRule="auto"/>
        <w:ind w:left="0" w:firstLine="709"/>
        <w:jc w:val="both"/>
        <w:textAlignment w:val="baseline"/>
        <w:rPr>
          <w:rFonts w:ascii="Times New Roman" w:eastAsia="Times New Roman" w:hAnsi="Times New Roman" w:cs="Times New Roman"/>
          <w:b/>
          <w:color w:val="000000" w:themeColor="text1"/>
          <w:sz w:val="28"/>
          <w:szCs w:val="28"/>
          <w:lang w:eastAsia="uk-UA"/>
        </w:rPr>
      </w:pPr>
    </w:p>
    <w:tbl>
      <w:tblPr>
        <w:tblW w:w="10684"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111"/>
        <w:gridCol w:w="2410"/>
        <w:gridCol w:w="1417"/>
        <w:gridCol w:w="1134"/>
        <w:gridCol w:w="1276"/>
        <w:gridCol w:w="1327"/>
        <w:gridCol w:w="9"/>
      </w:tblGrid>
      <w:tr w:rsidR="00DB36E9" w:rsidRPr="00DB36E9" w:rsidTr="00FA5380">
        <w:trPr>
          <w:jc w:val="center"/>
        </w:trPr>
        <w:tc>
          <w:tcPr>
            <w:tcW w:w="3111" w:type="dxa"/>
            <w:vMerge w:val="restart"/>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Категорія платника</w:t>
            </w:r>
          </w:p>
        </w:tc>
        <w:tc>
          <w:tcPr>
            <w:tcW w:w="2410" w:type="dxa"/>
            <w:vMerge w:val="restart"/>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Строк сплати</w:t>
            </w:r>
          </w:p>
        </w:tc>
        <w:tc>
          <w:tcPr>
            <w:tcW w:w="5163" w:type="dxa"/>
            <w:gridSpan w:val="5"/>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Мінімальний страховий внесок</w:t>
            </w:r>
          </w:p>
        </w:tc>
      </w:tr>
      <w:tr w:rsidR="00DB36E9" w:rsidRPr="00DB36E9" w:rsidTr="00FA5380">
        <w:trPr>
          <w:jc w:val="center"/>
        </w:trPr>
        <w:tc>
          <w:tcPr>
            <w:tcW w:w="31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B36E9" w:rsidRPr="00DB36E9" w:rsidRDefault="00DB36E9" w:rsidP="00DB36E9">
            <w:pPr>
              <w:spacing w:after="0" w:line="240" w:lineRule="auto"/>
              <w:rPr>
                <w:rFonts w:ascii="Helvetica" w:eastAsia="Times New Roman" w:hAnsi="Helvetica" w:cs="Helvetica"/>
                <w:color w:val="232B30"/>
                <w:sz w:val="18"/>
                <w:szCs w:val="18"/>
                <w:lang w:eastAsia="uk-UA"/>
              </w:rPr>
            </w:pPr>
          </w:p>
        </w:tc>
        <w:tc>
          <w:tcPr>
            <w:tcW w:w="2410"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B36E9" w:rsidRPr="00DB36E9" w:rsidRDefault="00DB36E9" w:rsidP="00DB36E9">
            <w:pPr>
              <w:spacing w:after="0" w:line="240" w:lineRule="auto"/>
              <w:rPr>
                <w:rFonts w:ascii="Helvetica" w:eastAsia="Times New Roman" w:hAnsi="Helvetica" w:cs="Helvetica"/>
                <w:color w:val="232B30"/>
                <w:sz w:val="18"/>
                <w:szCs w:val="18"/>
                <w:lang w:eastAsia="uk-UA"/>
              </w:rPr>
            </w:pPr>
          </w:p>
        </w:tc>
        <w:tc>
          <w:tcPr>
            <w:tcW w:w="2551" w:type="dxa"/>
            <w:gridSpan w:val="2"/>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З 1 січня по 31 серпня</w:t>
            </w:r>
          </w:p>
        </w:tc>
        <w:tc>
          <w:tcPr>
            <w:tcW w:w="2612" w:type="dxa"/>
            <w:gridSpan w:val="3"/>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З 1 вересня по 31 грудня</w:t>
            </w:r>
          </w:p>
        </w:tc>
      </w:tr>
      <w:tr w:rsidR="00FA5380" w:rsidRPr="00DB36E9" w:rsidTr="00FA5380">
        <w:trPr>
          <w:gridAfter w:val="1"/>
          <w:wAfter w:w="9" w:type="dxa"/>
          <w:jc w:val="center"/>
        </w:trPr>
        <w:tc>
          <w:tcPr>
            <w:tcW w:w="31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B36E9" w:rsidRPr="00DB36E9" w:rsidRDefault="00DB36E9" w:rsidP="00DB36E9">
            <w:pPr>
              <w:spacing w:after="0" w:line="240" w:lineRule="auto"/>
              <w:rPr>
                <w:rFonts w:ascii="Helvetica" w:eastAsia="Times New Roman" w:hAnsi="Helvetica" w:cs="Helvetica"/>
                <w:color w:val="232B30"/>
                <w:sz w:val="18"/>
                <w:szCs w:val="18"/>
                <w:lang w:eastAsia="uk-UA"/>
              </w:rPr>
            </w:pPr>
          </w:p>
        </w:tc>
        <w:tc>
          <w:tcPr>
            <w:tcW w:w="2410"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B36E9" w:rsidRPr="00DB36E9" w:rsidRDefault="00DB36E9" w:rsidP="00DB36E9">
            <w:pPr>
              <w:spacing w:after="0" w:line="240" w:lineRule="auto"/>
              <w:rPr>
                <w:rFonts w:ascii="Helvetica" w:eastAsia="Times New Roman" w:hAnsi="Helvetica" w:cs="Helvetica"/>
                <w:color w:val="232B30"/>
                <w:sz w:val="18"/>
                <w:szCs w:val="18"/>
                <w:lang w:eastAsia="uk-UA"/>
              </w:rPr>
            </w:pPr>
          </w:p>
        </w:tc>
        <w:tc>
          <w:tcPr>
            <w:tcW w:w="1417"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за місяць, грн</w:t>
            </w:r>
          </w:p>
        </w:tc>
        <w:tc>
          <w:tcPr>
            <w:tcW w:w="1134"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за квартал, грн</w:t>
            </w:r>
          </w:p>
        </w:tc>
        <w:tc>
          <w:tcPr>
            <w:tcW w:w="1276"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за місяць, грн</w:t>
            </w:r>
          </w:p>
        </w:tc>
        <w:tc>
          <w:tcPr>
            <w:tcW w:w="1327"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b/>
                <w:bCs/>
                <w:color w:val="232B30"/>
                <w:sz w:val="18"/>
                <w:szCs w:val="18"/>
                <w:lang w:eastAsia="uk-UA"/>
              </w:rPr>
              <w:t>за квартал, грн</w:t>
            </w:r>
          </w:p>
        </w:tc>
      </w:tr>
      <w:tr w:rsidR="00FA5380" w:rsidRPr="00DB36E9" w:rsidTr="00FA5380">
        <w:trPr>
          <w:gridAfter w:val="1"/>
          <w:wAfter w:w="9" w:type="dxa"/>
          <w:trHeight w:val="1062"/>
          <w:jc w:val="center"/>
        </w:trPr>
        <w:tc>
          <w:tcPr>
            <w:tcW w:w="3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ФОП, які обрали спрощену систему оподаткування </w:t>
            </w:r>
            <w:r w:rsidRPr="00DB36E9">
              <w:rPr>
                <w:rFonts w:ascii="Helvetica" w:eastAsia="Times New Roman" w:hAnsi="Helvetica" w:cs="Helvetica"/>
                <w:i/>
                <w:iCs/>
                <w:color w:val="232B30"/>
                <w:sz w:val="18"/>
                <w:szCs w:val="18"/>
                <w:lang w:eastAsia="uk-UA"/>
              </w:rPr>
              <w:t>незалежно від обраної групи</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До 20 числа місяця, що настає за кварталом, за який сплачується єдиний внесок (19 квітня, 19 липня, 19 жовтня, 19 січня)</w:t>
            </w:r>
          </w:p>
        </w:tc>
        <w:tc>
          <w:tcPr>
            <w:tcW w:w="141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1039,06</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3117,18</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1100,00</w:t>
            </w:r>
          </w:p>
        </w:tc>
        <w:tc>
          <w:tcPr>
            <w:tcW w:w="132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3300,00</w:t>
            </w:r>
          </w:p>
        </w:tc>
      </w:tr>
      <w:tr w:rsidR="00FA5380" w:rsidRPr="00DB36E9" w:rsidTr="00FA5380">
        <w:trPr>
          <w:gridAfter w:val="1"/>
          <w:wAfter w:w="9" w:type="dxa"/>
          <w:trHeight w:val="1776"/>
          <w:jc w:val="center"/>
        </w:trPr>
        <w:tc>
          <w:tcPr>
            <w:tcW w:w="3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ФОП, які обрали загальну систему оподаткування</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До 20 числа місяця, що настає за кварталом, за який сплачується єдиний внесок (19 квітня, 19 липня, 19 жовтня, 19 січня) </w:t>
            </w:r>
            <w:r w:rsidRPr="00DB36E9">
              <w:rPr>
                <w:rFonts w:ascii="Helvetica" w:eastAsia="Times New Roman" w:hAnsi="Helvetica" w:cs="Helvetica"/>
                <w:color w:val="232B30"/>
                <w:sz w:val="18"/>
                <w:szCs w:val="18"/>
                <w:lang w:eastAsia="uk-UA"/>
              </w:rPr>
              <w:br/>
              <w:t>Остаточний розрахунок за календарний рік до 10 лютого наступного року</w:t>
            </w:r>
          </w:p>
        </w:tc>
        <w:tc>
          <w:tcPr>
            <w:tcW w:w="141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1039,06</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3117,18</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1100,00</w:t>
            </w:r>
          </w:p>
        </w:tc>
        <w:tc>
          <w:tcPr>
            <w:tcW w:w="132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3300,00</w:t>
            </w:r>
          </w:p>
        </w:tc>
      </w:tr>
      <w:tr w:rsidR="00FA5380" w:rsidRPr="00DB36E9" w:rsidTr="00FA5380">
        <w:trPr>
          <w:gridAfter w:val="1"/>
          <w:wAfter w:w="9" w:type="dxa"/>
          <w:trHeight w:val="1534"/>
          <w:jc w:val="center"/>
        </w:trPr>
        <w:tc>
          <w:tcPr>
            <w:tcW w:w="3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Особи, які провадять незалежну професійну діяльність</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До 20 числа місяця, що настає за кварталом, за який сплачується єдиний внесок (19 квітня, 19 липня, 19 жовтня, 19 січня) </w:t>
            </w:r>
            <w:r w:rsidRPr="00DB36E9">
              <w:rPr>
                <w:rFonts w:ascii="Helvetica" w:eastAsia="Times New Roman" w:hAnsi="Helvetica" w:cs="Helvetica"/>
                <w:color w:val="232B30"/>
                <w:sz w:val="18"/>
                <w:szCs w:val="18"/>
                <w:lang w:eastAsia="uk-UA"/>
              </w:rPr>
              <w:br/>
              <w:t>Остаточний розрахунок за календарний рік до 1 травня року наступного за звітним</w:t>
            </w:r>
          </w:p>
        </w:tc>
        <w:tc>
          <w:tcPr>
            <w:tcW w:w="141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1039,06</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3117,18</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1100,00</w:t>
            </w:r>
          </w:p>
        </w:tc>
        <w:tc>
          <w:tcPr>
            <w:tcW w:w="132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3300,00</w:t>
            </w:r>
          </w:p>
        </w:tc>
      </w:tr>
      <w:tr w:rsidR="00FA5380" w:rsidRPr="00DB36E9" w:rsidTr="00FA5380">
        <w:trPr>
          <w:gridAfter w:val="1"/>
          <w:wAfter w:w="9" w:type="dxa"/>
          <w:jc w:val="center"/>
        </w:trPr>
        <w:tc>
          <w:tcPr>
            <w:tcW w:w="3111"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FA5380" w:rsidP="00DB36E9">
            <w:pPr>
              <w:spacing w:after="75" w:line="240" w:lineRule="auto"/>
              <w:rPr>
                <w:rFonts w:ascii="Helvetica" w:eastAsia="Times New Roman" w:hAnsi="Helvetica" w:cs="Helvetica"/>
                <w:color w:val="232B30"/>
                <w:sz w:val="18"/>
                <w:szCs w:val="18"/>
                <w:lang w:eastAsia="uk-UA"/>
              </w:rPr>
            </w:pPr>
            <w:r>
              <w:rPr>
                <w:rFonts w:ascii="Helvetica" w:eastAsia="Times New Roman" w:hAnsi="Helvetica" w:cs="Helvetica"/>
                <w:color w:val="232B30"/>
                <w:sz w:val="18"/>
                <w:szCs w:val="18"/>
                <w:lang w:eastAsia="uk-UA"/>
              </w:rPr>
              <w:tab/>
            </w:r>
            <w:r w:rsidR="00DB36E9" w:rsidRPr="00DB36E9">
              <w:rPr>
                <w:rFonts w:ascii="Helvetica" w:eastAsia="Times New Roman" w:hAnsi="Helvetica" w:cs="Helvetica"/>
                <w:color w:val="232B30"/>
                <w:sz w:val="18"/>
                <w:szCs w:val="18"/>
                <w:lang w:eastAsia="uk-UA"/>
              </w:rPr>
              <w:t>Члени фермерського господарства</w:t>
            </w:r>
          </w:p>
        </w:tc>
        <w:tc>
          <w:tcPr>
            <w:tcW w:w="241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До 20 числа місяця, що настає за кварталом, за який сплачується єдиний внесок (19 квітня, 19 липня, 19 жовтня, 19 січня)</w:t>
            </w:r>
          </w:p>
        </w:tc>
        <w:tc>
          <w:tcPr>
            <w:tcW w:w="141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1039,06</w:t>
            </w:r>
          </w:p>
        </w:tc>
        <w:tc>
          <w:tcPr>
            <w:tcW w:w="113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3117,18</w:t>
            </w:r>
          </w:p>
        </w:tc>
        <w:tc>
          <w:tcPr>
            <w:tcW w:w="1276"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1100,00</w:t>
            </w:r>
          </w:p>
        </w:tc>
        <w:tc>
          <w:tcPr>
            <w:tcW w:w="132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DB36E9" w:rsidRPr="00DB36E9" w:rsidRDefault="00DB36E9" w:rsidP="00DB36E9">
            <w:pPr>
              <w:spacing w:after="75" w:line="240" w:lineRule="auto"/>
              <w:jc w:val="center"/>
              <w:rPr>
                <w:rFonts w:ascii="Helvetica" w:eastAsia="Times New Roman" w:hAnsi="Helvetica" w:cs="Helvetica"/>
                <w:color w:val="232B30"/>
                <w:sz w:val="18"/>
                <w:szCs w:val="18"/>
                <w:lang w:eastAsia="uk-UA"/>
              </w:rPr>
            </w:pPr>
            <w:r w:rsidRPr="00DB36E9">
              <w:rPr>
                <w:rFonts w:ascii="Helvetica" w:eastAsia="Times New Roman" w:hAnsi="Helvetica" w:cs="Helvetica"/>
                <w:color w:val="232B30"/>
                <w:sz w:val="18"/>
                <w:szCs w:val="18"/>
                <w:lang w:eastAsia="uk-UA"/>
              </w:rPr>
              <w:t>3300</w:t>
            </w:r>
          </w:p>
        </w:tc>
      </w:tr>
    </w:tbl>
    <w:p w:rsidR="00FA5380" w:rsidRDefault="00FA5380" w:rsidP="00064914">
      <w:pPr>
        <w:pStyle w:val="a4"/>
        <w:spacing w:after="0" w:line="360" w:lineRule="auto"/>
        <w:ind w:left="0" w:firstLine="709"/>
        <w:jc w:val="both"/>
        <w:textAlignment w:val="baseline"/>
        <w:rPr>
          <w:rFonts w:ascii="Times New Roman" w:eastAsia="Times New Roman" w:hAnsi="Times New Roman" w:cs="Times New Roman"/>
          <w:b/>
          <w:color w:val="000000" w:themeColor="text1"/>
          <w:sz w:val="28"/>
          <w:szCs w:val="28"/>
          <w:lang w:eastAsia="uk-UA"/>
        </w:rPr>
        <w:sectPr w:rsidR="00FA5380" w:rsidSect="00FA5380">
          <w:pgSz w:w="11906" w:h="16838" w:code="9"/>
          <w:pgMar w:top="720" w:right="720" w:bottom="720" w:left="851" w:header="709" w:footer="709" w:gutter="0"/>
          <w:cols w:space="708"/>
          <w:docGrid w:linePitch="360"/>
        </w:sectPr>
      </w:pPr>
    </w:p>
    <w:p w:rsidR="00FA5380" w:rsidRPr="00FA5380" w:rsidRDefault="00FA5380" w:rsidP="00FA5380">
      <w:pPr>
        <w:shd w:val="clear" w:color="auto" w:fill="FFFFFF"/>
        <w:spacing w:before="150" w:after="150" w:line="240" w:lineRule="auto"/>
        <w:jc w:val="center"/>
        <w:outlineLvl w:val="2"/>
        <w:rPr>
          <w:rFonts w:ascii="Helvetica" w:eastAsia="Times New Roman" w:hAnsi="Helvetica" w:cs="Helvetica"/>
          <w:color w:val="232B30"/>
          <w:sz w:val="29"/>
          <w:szCs w:val="29"/>
          <w:lang w:eastAsia="uk-UA"/>
        </w:rPr>
      </w:pPr>
      <w:r w:rsidRPr="00FA5380">
        <w:rPr>
          <w:rFonts w:ascii="Helvetica" w:eastAsia="Times New Roman" w:hAnsi="Helvetica" w:cs="Helvetica"/>
          <w:b/>
          <w:bCs/>
          <w:color w:val="232B30"/>
          <w:sz w:val="29"/>
          <w:szCs w:val="29"/>
          <w:lang w:eastAsia="uk-UA"/>
        </w:rPr>
        <w:lastRenderedPageBreak/>
        <w:t xml:space="preserve">Хто не сплачує з </w:t>
      </w:r>
      <w:proofErr w:type="spellStart"/>
      <w:r w:rsidRPr="00FA5380">
        <w:rPr>
          <w:rFonts w:ascii="Helvetica" w:eastAsia="Times New Roman" w:hAnsi="Helvetica" w:cs="Helvetica"/>
          <w:b/>
          <w:bCs/>
          <w:color w:val="232B30"/>
          <w:sz w:val="29"/>
          <w:szCs w:val="29"/>
          <w:lang w:eastAsia="uk-UA"/>
        </w:rPr>
        <w:t>ФОПів</w:t>
      </w:r>
      <w:proofErr w:type="spellEnd"/>
      <w:r w:rsidRPr="00FA5380">
        <w:rPr>
          <w:rFonts w:ascii="Helvetica" w:eastAsia="Times New Roman" w:hAnsi="Helvetica" w:cs="Helvetica"/>
          <w:b/>
          <w:bCs/>
          <w:color w:val="232B30"/>
          <w:sz w:val="29"/>
          <w:szCs w:val="29"/>
          <w:lang w:eastAsia="uk-UA"/>
        </w:rPr>
        <w:t xml:space="preserve"> та фермерів ЄСВ</w:t>
      </w:r>
    </w:p>
    <w:tbl>
      <w:tblPr>
        <w:tblW w:w="9490"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260"/>
        <w:gridCol w:w="7230"/>
      </w:tblGrid>
      <w:tr w:rsidR="00FA5380" w:rsidRPr="00FA5380" w:rsidTr="00FA5380">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FA5380" w:rsidRPr="00FA5380" w:rsidRDefault="00FA5380" w:rsidP="00FA5380">
            <w:pPr>
              <w:spacing w:after="0" w:line="240" w:lineRule="auto"/>
              <w:jc w:val="center"/>
              <w:rPr>
                <w:rFonts w:ascii="Times New Roman" w:eastAsia="Times New Roman" w:hAnsi="Times New Roman" w:cs="Times New Roman"/>
                <w:sz w:val="24"/>
                <w:szCs w:val="24"/>
                <w:lang w:eastAsia="uk-UA"/>
              </w:rPr>
            </w:pPr>
            <w:r w:rsidRPr="00FA5380">
              <w:rPr>
                <w:rFonts w:ascii="Times New Roman" w:eastAsia="Times New Roman" w:hAnsi="Times New Roman" w:cs="Times New Roman"/>
                <w:b/>
                <w:bCs/>
                <w:sz w:val="24"/>
                <w:szCs w:val="24"/>
                <w:lang w:eastAsia="uk-UA"/>
              </w:rPr>
              <w:t>Категорія платника</w:t>
            </w:r>
          </w:p>
        </w:tc>
        <w:tc>
          <w:tcPr>
            <w:tcW w:w="7230" w:type="dxa"/>
            <w:tcBorders>
              <w:top w:val="single" w:sz="6" w:space="0" w:color="DDDDDD"/>
              <w:left w:val="single" w:sz="6" w:space="0" w:color="DDDDDD"/>
              <w:bottom w:val="single" w:sz="6" w:space="0" w:color="DDDDDD"/>
              <w:right w:val="single" w:sz="6" w:space="0" w:color="DDDDDD"/>
            </w:tcBorders>
            <w:shd w:val="clear" w:color="auto" w:fill="CCCCCC"/>
            <w:tcMar>
              <w:top w:w="75" w:type="dxa"/>
              <w:left w:w="75" w:type="dxa"/>
              <w:bottom w:w="75" w:type="dxa"/>
              <w:right w:w="75" w:type="dxa"/>
            </w:tcMar>
            <w:hideMark/>
          </w:tcPr>
          <w:p w:rsidR="00FA5380" w:rsidRPr="00FA5380" w:rsidRDefault="00FA5380" w:rsidP="00FA5380">
            <w:pPr>
              <w:spacing w:after="0" w:line="240" w:lineRule="auto"/>
              <w:jc w:val="center"/>
              <w:rPr>
                <w:rFonts w:ascii="Times New Roman" w:eastAsia="Times New Roman" w:hAnsi="Times New Roman" w:cs="Times New Roman"/>
                <w:sz w:val="24"/>
                <w:szCs w:val="24"/>
                <w:lang w:eastAsia="uk-UA"/>
              </w:rPr>
            </w:pPr>
            <w:r w:rsidRPr="00FA5380">
              <w:rPr>
                <w:rFonts w:ascii="Times New Roman" w:eastAsia="Times New Roman" w:hAnsi="Times New Roman" w:cs="Times New Roman"/>
                <w:b/>
                <w:bCs/>
                <w:sz w:val="24"/>
                <w:szCs w:val="24"/>
                <w:lang w:eastAsia="uk-UA"/>
              </w:rPr>
              <w:t>Пільга зі сплати ЄСВ</w:t>
            </w:r>
          </w:p>
        </w:tc>
      </w:tr>
      <w:tr w:rsidR="00FA5380" w:rsidRPr="00FA5380" w:rsidTr="00FA5380">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rPr>
                <w:rFonts w:ascii="Times New Roman" w:eastAsia="Times New Roman" w:hAnsi="Times New Roman" w:cs="Times New Roman"/>
                <w:sz w:val="24"/>
                <w:szCs w:val="24"/>
                <w:lang w:eastAsia="uk-UA"/>
              </w:rPr>
            </w:pPr>
            <w:r w:rsidRPr="00FA5380">
              <w:rPr>
                <w:rFonts w:ascii="Times New Roman" w:eastAsia="Times New Roman" w:hAnsi="Times New Roman" w:cs="Times New Roman"/>
                <w:sz w:val="24"/>
                <w:szCs w:val="24"/>
                <w:lang w:eastAsia="uk-UA"/>
              </w:rPr>
              <w:t>ФОП, які обрали спрощену систему оподаткування</w:t>
            </w:r>
          </w:p>
        </w:tc>
        <w:tc>
          <w:tcPr>
            <w:tcW w:w="7230" w:type="dxa"/>
            <w:vMerge w:val="restart"/>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FA5380" w:rsidRPr="00FA5380" w:rsidRDefault="00FA5380" w:rsidP="00FA5380">
            <w:pPr>
              <w:spacing w:after="0" w:line="240" w:lineRule="auto"/>
              <w:rPr>
                <w:rFonts w:ascii="Times New Roman" w:eastAsia="Times New Roman" w:hAnsi="Times New Roman" w:cs="Times New Roman"/>
                <w:sz w:val="24"/>
                <w:szCs w:val="24"/>
                <w:lang w:eastAsia="uk-UA"/>
              </w:rPr>
            </w:pPr>
            <w:r w:rsidRPr="00FA5380">
              <w:rPr>
                <w:rFonts w:ascii="Times New Roman" w:eastAsia="Times New Roman" w:hAnsi="Times New Roman" w:cs="Times New Roman"/>
                <w:sz w:val="24"/>
                <w:szCs w:val="24"/>
                <w:lang w:eastAsia="uk-UA"/>
              </w:rPr>
              <w:t xml:space="preserve">Звільняються від сплати ЄСВ за себе, якщо вони отримують пенсію за віком або є особами з інвалідністю, або досягли віку, встановленого ст. 26 Закону про пенсійне страхування, та отримують відповідно до закону пенсію або соціальну допомогу. </w:t>
            </w:r>
          </w:p>
        </w:tc>
      </w:tr>
      <w:tr w:rsidR="00FA5380" w:rsidRPr="00FA5380" w:rsidTr="00FA5380">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rPr>
                <w:rFonts w:ascii="Times New Roman" w:eastAsia="Times New Roman" w:hAnsi="Times New Roman" w:cs="Times New Roman"/>
                <w:sz w:val="24"/>
                <w:szCs w:val="24"/>
                <w:lang w:eastAsia="uk-UA"/>
              </w:rPr>
            </w:pPr>
            <w:r w:rsidRPr="00FA5380">
              <w:rPr>
                <w:rFonts w:ascii="Times New Roman" w:eastAsia="Times New Roman" w:hAnsi="Times New Roman" w:cs="Times New Roman"/>
                <w:sz w:val="24"/>
                <w:szCs w:val="24"/>
                <w:lang w:eastAsia="uk-UA"/>
              </w:rPr>
              <w:t>ФОП, які обрали загальну систему оподаткування</w:t>
            </w:r>
          </w:p>
        </w:tc>
        <w:tc>
          <w:tcPr>
            <w:tcW w:w="7230"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5380" w:rsidRPr="00FA5380" w:rsidRDefault="00FA5380" w:rsidP="00FA5380">
            <w:pPr>
              <w:spacing w:after="0" w:line="240" w:lineRule="auto"/>
              <w:rPr>
                <w:rFonts w:ascii="Times New Roman" w:eastAsia="Times New Roman" w:hAnsi="Times New Roman" w:cs="Times New Roman"/>
                <w:sz w:val="18"/>
                <w:szCs w:val="18"/>
                <w:lang w:eastAsia="uk-UA"/>
              </w:rPr>
            </w:pPr>
          </w:p>
        </w:tc>
      </w:tr>
      <w:tr w:rsidR="00FA5380" w:rsidRPr="00FA5380" w:rsidTr="00FA5380">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FA5380" w:rsidRPr="00FA5380" w:rsidRDefault="00FA5380" w:rsidP="00FA5380">
            <w:pPr>
              <w:spacing w:after="0" w:line="240" w:lineRule="auto"/>
              <w:rPr>
                <w:rFonts w:ascii="Times New Roman" w:eastAsia="Times New Roman" w:hAnsi="Times New Roman" w:cs="Times New Roman"/>
                <w:sz w:val="24"/>
                <w:szCs w:val="24"/>
                <w:lang w:eastAsia="uk-UA"/>
              </w:rPr>
            </w:pPr>
            <w:r w:rsidRPr="00FA5380">
              <w:rPr>
                <w:rFonts w:ascii="Times New Roman" w:eastAsia="Times New Roman" w:hAnsi="Times New Roman" w:cs="Times New Roman"/>
                <w:sz w:val="24"/>
                <w:szCs w:val="24"/>
                <w:lang w:eastAsia="uk-UA"/>
              </w:rPr>
              <w:t>Члени фермерського господарства</w:t>
            </w:r>
          </w:p>
        </w:tc>
        <w:tc>
          <w:tcPr>
            <w:tcW w:w="7230" w:type="dxa"/>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FA5380" w:rsidRPr="00FA5380" w:rsidRDefault="00FA5380" w:rsidP="00FA5380">
            <w:pPr>
              <w:spacing w:after="0" w:line="240" w:lineRule="auto"/>
              <w:rPr>
                <w:rFonts w:ascii="Times New Roman" w:eastAsia="Times New Roman" w:hAnsi="Times New Roman" w:cs="Times New Roman"/>
                <w:sz w:val="18"/>
                <w:szCs w:val="18"/>
                <w:lang w:eastAsia="uk-UA"/>
              </w:rPr>
            </w:pPr>
          </w:p>
        </w:tc>
      </w:tr>
    </w:tbl>
    <w:p w:rsidR="00FA5380" w:rsidRPr="00FA5380" w:rsidRDefault="00FA5380" w:rsidP="00FA5380">
      <w:pPr>
        <w:shd w:val="clear" w:color="auto" w:fill="FFFFFF"/>
        <w:spacing w:after="75" w:line="240" w:lineRule="auto"/>
        <w:rPr>
          <w:rFonts w:ascii="Helvetica" w:eastAsia="Times New Roman" w:hAnsi="Helvetica" w:cs="Helvetica"/>
          <w:color w:val="232B30"/>
          <w:sz w:val="23"/>
          <w:szCs w:val="23"/>
          <w:lang w:eastAsia="uk-UA"/>
        </w:rPr>
      </w:pPr>
      <w:r w:rsidRPr="00FA5380">
        <w:rPr>
          <w:rFonts w:ascii="Helvetica" w:eastAsia="Times New Roman" w:hAnsi="Helvetica" w:cs="Helvetica"/>
          <w:color w:val="232B30"/>
          <w:sz w:val="23"/>
          <w:szCs w:val="23"/>
          <w:lang w:eastAsia="uk-UA"/>
        </w:rPr>
        <w:t> </w:t>
      </w:r>
    </w:p>
    <w:p w:rsidR="00DB36E9" w:rsidRDefault="00DB36E9" w:rsidP="00064914">
      <w:pPr>
        <w:pStyle w:val="a4"/>
        <w:spacing w:after="0" w:line="360" w:lineRule="auto"/>
        <w:ind w:left="0" w:firstLine="709"/>
        <w:jc w:val="both"/>
        <w:textAlignment w:val="baseline"/>
        <w:rPr>
          <w:rFonts w:ascii="Times New Roman" w:eastAsia="Times New Roman" w:hAnsi="Times New Roman" w:cs="Times New Roman"/>
          <w:b/>
          <w:color w:val="000000" w:themeColor="text1"/>
          <w:sz w:val="28"/>
          <w:szCs w:val="28"/>
          <w:lang w:eastAsia="uk-UA"/>
        </w:rPr>
      </w:pPr>
    </w:p>
    <w:p w:rsidR="00820AD9" w:rsidRPr="004D6895" w:rsidRDefault="00820AD9" w:rsidP="00820AD9">
      <w:pPr>
        <w:pStyle w:val="a4"/>
        <w:spacing w:after="0" w:line="360" w:lineRule="auto"/>
        <w:jc w:val="both"/>
        <w:textAlignment w:val="baseline"/>
        <w:rPr>
          <w:rFonts w:ascii="Times New Roman" w:hAnsi="Times New Roman" w:cs="Times New Roman"/>
          <w:b/>
          <w:i/>
          <w:color w:val="000000" w:themeColor="text1"/>
          <w:sz w:val="28"/>
          <w:szCs w:val="28"/>
        </w:rPr>
      </w:pPr>
      <w:r w:rsidRPr="004D6895">
        <w:rPr>
          <w:rFonts w:ascii="Times New Roman" w:eastAsia="Times New Roman" w:hAnsi="Times New Roman" w:cs="Times New Roman"/>
          <w:b/>
          <w:i/>
          <w:color w:val="000000" w:themeColor="text1"/>
          <w:sz w:val="28"/>
          <w:szCs w:val="28"/>
          <w:lang w:val="ru-RU" w:eastAsia="uk-UA"/>
        </w:rPr>
        <w:t>4.</w:t>
      </w:r>
      <w:r w:rsidRPr="004D6895">
        <w:rPr>
          <w:rFonts w:ascii="Times New Roman" w:hAnsi="Times New Roman" w:cs="Times New Roman"/>
          <w:b/>
          <w:i/>
          <w:color w:val="000000" w:themeColor="text1"/>
          <w:sz w:val="28"/>
          <w:szCs w:val="28"/>
        </w:rPr>
        <w:tab/>
        <w:t>Види пенсій та соціальних допомог.</w:t>
      </w:r>
    </w:p>
    <w:p w:rsidR="00551BBC" w:rsidRPr="00551BBC" w:rsidRDefault="00551BBC" w:rsidP="00551BBC">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Згідно із законодавством України, зокрема Закону «Про загальнообов'язкове державне пенсійне страхування» основними видами державних пенсійних виплат є:</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пенсія за віком;</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пенсія по інвалідності;</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пенсія по втраті годувальника;</w:t>
      </w:r>
    </w:p>
    <w:p w:rsidR="00551BBC" w:rsidRPr="00551BBC" w:rsidRDefault="00551BBC" w:rsidP="00551BBC">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Крім того, частина пенсій в Україні призначається на підставі окремих законодавчих актів:</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пенсії за вислугу років;</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соціальні пенсії;</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пільгові пенсії;</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пенсії військових;</w:t>
      </w:r>
    </w:p>
    <w:p w:rsidR="00551BBC" w:rsidRPr="00551BBC" w:rsidRDefault="00551BBC" w:rsidP="00551BBC">
      <w:pPr>
        <w:pStyle w:val="a4"/>
        <w:numPr>
          <w:ilvl w:val="0"/>
          <w:numId w:val="16"/>
        </w:num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551BBC">
        <w:rPr>
          <w:rFonts w:ascii="Times New Roman" w:eastAsia="Times New Roman" w:hAnsi="Times New Roman" w:cs="Times New Roman"/>
          <w:color w:val="000000" w:themeColor="text1"/>
          <w:sz w:val="28"/>
          <w:szCs w:val="28"/>
          <w:lang w:eastAsia="uk-UA"/>
        </w:rPr>
        <w:t xml:space="preserve"> пенсії чорнобильцям;</w:t>
      </w:r>
    </w:p>
    <w:p w:rsidR="00551BBC" w:rsidRDefault="00551BBC" w:rsidP="00551BBC">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Pr="00551BBC">
        <w:rPr>
          <w:rFonts w:ascii="Times New Roman" w:eastAsia="Times New Roman" w:hAnsi="Times New Roman" w:cs="Times New Roman"/>
          <w:color w:val="000000" w:themeColor="text1"/>
          <w:sz w:val="28"/>
          <w:szCs w:val="28"/>
          <w:lang w:eastAsia="uk-UA"/>
        </w:rPr>
        <w:t xml:space="preserve"> та інші види спеціальних пенсій.</w:t>
      </w:r>
    </w:p>
    <w:p w:rsidR="007755C5" w:rsidRPr="00551BBC" w:rsidRDefault="00735444" w:rsidP="00551BBC">
      <w:pPr>
        <w:spacing w:after="0" w:line="360" w:lineRule="auto"/>
        <w:ind w:firstLine="709"/>
        <w:jc w:val="both"/>
        <w:textAlignment w:val="baseline"/>
        <w:rPr>
          <w:rFonts w:ascii="Times New Roman" w:eastAsia="Times New Roman" w:hAnsi="Times New Roman" w:cs="Times New Roman"/>
          <w:b/>
          <w:color w:val="000000" w:themeColor="text1"/>
          <w:sz w:val="28"/>
          <w:szCs w:val="28"/>
          <w:lang w:eastAsia="uk-UA"/>
        </w:rPr>
      </w:pPr>
      <w:r w:rsidRPr="00551BBC">
        <w:rPr>
          <w:rFonts w:ascii="Times New Roman" w:eastAsia="Times New Roman" w:hAnsi="Times New Roman" w:cs="Times New Roman"/>
          <w:b/>
          <w:color w:val="000000" w:themeColor="text1"/>
          <w:sz w:val="28"/>
          <w:szCs w:val="28"/>
          <w:lang w:eastAsia="uk-UA"/>
        </w:rPr>
        <w:t>4.1.</w:t>
      </w:r>
      <w:r w:rsidR="007755C5" w:rsidRPr="007755C5">
        <w:t xml:space="preserve"> </w:t>
      </w:r>
      <w:r w:rsidR="007755C5" w:rsidRPr="00551BBC">
        <w:rPr>
          <w:rFonts w:ascii="Times New Roman" w:eastAsia="Times New Roman" w:hAnsi="Times New Roman" w:cs="Times New Roman"/>
          <w:b/>
          <w:color w:val="000000" w:themeColor="text1"/>
          <w:sz w:val="28"/>
          <w:szCs w:val="28"/>
          <w:lang w:eastAsia="uk-UA"/>
        </w:rPr>
        <w:t>Пенсія за віком.</w:t>
      </w:r>
    </w:p>
    <w:p w:rsidR="007755C5" w:rsidRDefault="007755C5" w:rsidP="007755C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7755C5">
        <w:rPr>
          <w:rFonts w:ascii="Times New Roman" w:eastAsia="Times New Roman" w:hAnsi="Times New Roman" w:cs="Times New Roman"/>
          <w:b/>
          <w:color w:val="000000" w:themeColor="text1"/>
          <w:sz w:val="28"/>
          <w:szCs w:val="28"/>
          <w:lang w:eastAsia="uk-UA"/>
        </w:rPr>
        <w:t>Державна пенсія</w:t>
      </w:r>
      <w:r w:rsidRPr="007755C5">
        <w:rPr>
          <w:rFonts w:ascii="Times New Roman" w:eastAsia="Times New Roman" w:hAnsi="Times New Roman" w:cs="Times New Roman"/>
          <w:color w:val="000000" w:themeColor="text1"/>
          <w:sz w:val="28"/>
          <w:szCs w:val="28"/>
          <w:lang w:eastAsia="uk-UA"/>
        </w:rPr>
        <w:t xml:space="preserve"> - щомісячні пенсійні виплати в солідарній системі загальнообов'язкового державного пенсійного страхування, які отримує пенсіонер відповідно до українського законодавства.</w:t>
      </w:r>
    </w:p>
    <w:p w:rsidR="007755C5" w:rsidRDefault="00C462DA" w:rsidP="00C462D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C462DA">
        <w:rPr>
          <w:rFonts w:ascii="Times New Roman" w:eastAsia="Times New Roman" w:hAnsi="Times New Roman" w:cs="Times New Roman"/>
          <w:color w:val="000000" w:themeColor="text1"/>
          <w:sz w:val="28"/>
          <w:szCs w:val="28"/>
          <w:lang w:eastAsia="uk-UA"/>
        </w:rPr>
        <w:t>Призначення пенсії за віком в Україні в 2020 році здійснюється відповідно до Закону України «Про загальнообов'язкове державне пенсійне страхування» і при дотриманні двох умов:</w:t>
      </w:r>
    </w:p>
    <w:p w:rsidR="00E65AD3" w:rsidRPr="00E65AD3" w:rsidRDefault="00E65AD3" w:rsidP="00E65AD3">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lastRenderedPageBreak/>
        <w:t xml:space="preserve">- </w:t>
      </w:r>
      <w:r w:rsidRPr="00E65AD3">
        <w:rPr>
          <w:rFonts w:ascii="Times New Roman" w:eastAsia="Times New Roman" w:hAnsi="Times New Roman" w:cs="Times New Roman"/>
          <w:color w:val="000000" w:themeColor="text1"/>
          <w:sz w:val="28"/>
          <w:szCs w:val="28"/>
          <w:lang w:eastAsia="uk-UA"/>
        </w:rPr>
        <w:t>досягнення пенсійного віку;</w:t>
      </w:r>
    </w:p>
    <w:p w:rsidR="00E65AD3" w:rsidRPr="00E65AD3" w:rsidRDefault="00E65AD3" w:rsidP="00E65AD3">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r w:rsidRPr="00E65AD3">
        <w:rPr>
          <w:rFonts w:ascii="Times New Roman" w:eastAsia="Times New Roman" w:hAnsi="Times New Roman" w:cs="Times New Roman"/>
          <w:color w:val="000000" w:themeColor="text1"/>
          <w:sz w:val="28"/>
          <w:szCs w:val="28"/>
          <w:lang w:eastAsia="uk-UA"/>
        </w:rPr>
        <w:t>наявність достатнього страхового стажу.</w:t>
      </w:r>
    </w:p>
    <w:p w:rsidR="007755C5" w:rsidRDefault="00E65AD3" w:rsidP="00E65AD3">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E65AD3">
        <w:rPr>
          <w:rFonts w:ascii="Times New Roman" w:eastAsia="Times New Roman" w:hAnsi="Times New Roman" w:cs="Times New Roman"/>
          <w:color w:val="000000" w:themeColor="text1"/>
          <w:sz w:val="28"/>
          <w:szCs w:val="28"/>
          <w:lang w:eastAsia="uk-UA"/>
        </w:rPr>
        <w:t xml:space="preserve">Українці </w:t>
      </w:r>
      <w:r w:rsidR="00124A73">
        <w:rPr>
          <w:rFonts w:ascii="Times New Roman" w:eastAsia="Times New Roman" w:hAnsi="Times New Roman" w:cs="Times New Roman"/>
          <w:color w:val="000000" w:themeColor="text1"/>
          <w:sz w:val="28"/>
          <w:szCs w:val="28"/>
          <w:lang w:eastAsia="uk-UA"/>
        </w:rPr>
        <w:t>мають</w:t>
      </w:r>
      <w:r w:rsidRPr="00E65AD3">
        <w:rPr>
          <w:rFonts w:ascii="Times New Roman" w:eastAsia="Times New Roman" w:hAnsi="Times New Roman" w:cs="Times New Roman"/>
          <w:color w:val="000000" w:themeColor="text1"/>
          <w:sz w:val="28"/>
          <w:szCs w:val="28"/>
          <w:lang w:eastAsia="uk-UA"/>
        </w:rPr>
        <w:t xml:space="preserve"> право на призначення пенсії за віком після досягнення віку 60 років та наявності страхового стажу:</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2018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2018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25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2019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2019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26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2020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2020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27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2021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2021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28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2022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2022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29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2023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2023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30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2024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2024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31</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2025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2025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32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2026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2026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33 </w:t>
      </w:r>
      <w:r w:rsidR="00C8760E">
        <w:rPr>
          <w:rFonts w:ascii="Times New Roman" w:eastAsia="Times New Roman" w:hAnsi="Times New Roman" w:cs="Times New Roman"/>
          <w:color w:val="000000" w:themeColor="text1"/>
          <w:sz w:val="28"/>
          <w:szCs w:val="28"/>
          <w:lang w:eastAsia="uk-UA"/>
        </w:rPr>
        <w:t>років</w:t>
      </w:r>
    </w:p>
    <w:p w:rsidR="00422DB5" w:rsidRPr="00422DB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422DB5">
        <w:rPr>
          <w:rFonts w:ascii="Times New Roman" w:eastAsia="Times New Roman" w:hAnsi="Times New Roman" w:cs="Times New Roman"/>
          <w:color w:val="000000" w:themeColor="text1"/>
          <w:sz w:val="28"/>
          <w:szCs w:val="28"/>
          <w:lang w:eastAsia="uk-UA"/>
        </w:rPr>
        <w:t xml:space="preserve">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2027 по 31 </w:t>
      </w:r>
      <w:r>
        <w:rPr>
          <w:rFonts w:ascii="Times New Roman" w:eastAsia="Times New Roman" w:hAnsi="Times New Roman" w:cs="Times New Roman"/>
          <w:color w:val="000000" w:themeColor="text1"/>
          <w:sz w:val="28"/>
          <w:szCs w:val="28"/>
          <w:lang w:eastAsia="uk-UA"/>
        </w:rPr>
        <w:t>грудня</w:t>
      </w:r>
      <w:r w:rsidRPr="00422DB5">
        <w:rPr>
          <w:rFonts w:ascii="Times New Roman" w:eastAsia="Times New Roman" w:hAnsi="Times New Roman" w:cs="Times New Roman"/>
          <w:color w:val="000000" w:themeColor="text1"/>
          <w:sz w:val="28"/>
          <w:szCs w:val="28"/>
          <w:lang w:eastAsia="uk-UA"/>
        </w:rPr>
        <w:t xml:space="preserve"> 2027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34 </w:t>
      </w:r>
      <w:r w:rsidR="00C8760E">
        <w:rPr>
          <w:rFonts w:ascii="Times New Roman" w:eastAsia="Times New Roman" w:hAnsi="Times New Roman" w:cs="Times New Roman"/>
          <w:color w:val="000000" w:themeColor="text1"/>
          <w:sz w:val="28"/>
          <w:szCs w:val="28"/>
          <w:lang w:eastAsia="uk-UA"/>
        </w:rPr>
        <w:t>років</w:t>
      </w:r>
    </w:p>
    <w:p w:rsidR="007755C5" w:rsidRDefault="00422DB5" w:rsidP="00422DB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proofErr w:type="spellStart"/>
      <w:r w:rsidRPr="00422DB5">
        <w:rPr>
          <w:rFonts w:ascii="Times New Roman" w:eastAsia="Times New Roman" w:hAnsi="Times New Roman" w:cs="Times New Roman"/>
          <w:color w:val="000000" w:themeColor="text1"/>
          <w:sz w:val="28"/>
          <w:szCs w:val="28"/>
          <w:lang w:eastAsia="uk-UA"/>
        </w:rPr>
        <w:t>начиная</w:t>
      </w:r>
      <w:proofErr w:type="spellEnd"/>
      <w:r w:rsidRPr="00422DB5">
        <w:rPr>
          <w:rFonts w:ascii="Times New Roman" w:eastAsia="Times New Roman" w:hAnsi="Times New Roman" w:cs="Times New Roman"/>
          <w:color w:val="000000" w:themeColor="text1"/>
          <w:sz w:val="28"/>
          <w:szCs w:val="28"/>
          <w:lang w:eastAsia="uk-UA"/>
        </w:rPr>
        <w:t xml:space="preserve"> с 1 </w:t>
      </w:r>
      <w:r>
        <w:rPr>
          <w:rFonts w:ascii="Times New Roman" w:eastAsia="Times New Roman" w:hAnsi="Times New Roman" w:cs="Times New Roman"/>
          <w:color w:val="000000" w:themeColor="text1"/>
          <w:sz w:val="28"/>
          <w:szCs w:val="28"/>
          <w:lang w:eastAsia="uk-UA"/>
        </w:rPr>
        <w:t>січня</w:t>
      </w:r>
      <w:r w:rsidRPr="00422DB5">
        <w:rPr>
          <w:rFonts w:ascii="Times New Roman" w:eastAsia="Times New Roman" w:hAnsi="Times New Roman" w:cs="Times New Roman"/>
          <w:color w:val="000000" w:themeColor="text1"/>
          <w:sz w:val="28"/>
          <w:szCs w:val="28"/>
          <w:lang w:eastAsia="uk-UA"/>
        </w:rPr>
        <w:t xml:space="preserve"> 2028 — </w:t>
      </w:r>
      <w:r w:rsidR="00C8760E">
        <w:rPr>
          <w:rFonts w:ascii="Times New Roman" w:eastAsia="Times New Roman" w:hAnsi="Times New Roman" w:cs="Times New Roman"/>
          <w:color w:val="000000" w:themeColor="text1"/>
          <w:sz w:val="28"/>
          <w:szCs w:val="28"/>
          <w:lang w:eastAsia="uk-UA"/>
        </w:rPr>
        <w:t>не менше</w:t>
      </w:r>
      <w:r w:rsidRPr="00422DB5">
        <w:rPr>
          <w:rFonts w:ascii="Times New Roman" w:eastAsia="Times New Roman" w:hAnsi="Times New Roman" w:cs="Times New Roman"/>
          <w:color w:val="000000" w:themeColor="text1"/>
          <w:sz w:val="28"/>
          <w:szCs w:val="28"/>
          <w:lang w:eastAsia="uk-UA"/>
        </w:rPr>
        <w:t xml:space="preserve"> 35 </w:t>
      </w:r>
      <w:r w:rsidR="00C8760E">
        <w:rPr>
          <w:rFonts w:ascii="Times New Roman" w:eastAsia="Times New Roman" w:hAnsi="Times New Roman" w:cs="Times New Roman"/>
          <w:color w:val="000000" w:themeColor="text1"/>
          <w:sz w:val="28"/>
          <w:szCs w:val="28"/>
          <w:lang w:eastAsia="uk-UA"/>
        </w:rPr>
        <w:t>років</w:t>
      </w:r>
      <w:r w:rsidRPr="00422DB5">
        <w:rPr>
          <w:rFonts w:ascii="Times New Roman" w:eastAsia="Times New Roman" w:hAnsi="Times New Roman" w:cs="Times New Roman"/>
          <w:color w:val="000000" w:themeColor="text1"/>
          <w:sz w:val="28"/>
          <w:szCs w:val="28"/>
          <w:lang w:eastAsia="uk-UA"/>
        </w:rPr>
        <w:t>.</w:t>
      </w:r>
    </w:p>
    <w:p w:rsidR="00FD3F9A" w:rsidRPr="00FD3F9A" w:rsidRDefault="00FD3F9A" w:rsidP="00FD3F9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p>
    <w:p w:rsidR="00FD3F9A" w:rsidRPr="00FD3F9A" w:rsidRDefault="00FD3F9A" w:rsidP="00FD3F9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FD3F9A">
        <w:rPr>
          <w:rFonts w:ascii="Times New Roman" w:eastAsia="Times New Roman" w:hAnsi="Times New Roman" w:cs="Times New Roman"/>
          <w:color w:val="000000" w:themeColor="text1"/>
          <w:sz w:val="28"/>
          <w:szCs w:val="28"/>
          <w:lang w:eastAsia="uk-UA"/>
        </w:rPr>
        <w:t>Пенсійний вік в Україні для чоловіків і жінок становить 60 років, однак жінки можуть вийти на пенсію в цьому віці тільки з 2021 року.</w:t>
      </w:r>
    </w:p>
    <w:p w:rsidR="007755C5" w:rsidRDefault="00FD3F9A" w:rsidP="00FD3F9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FD3F9A">
        <w:rPr>
          <w:rFonts w:ascii="Times New Roman" w:eastAsia="Times New Roman" w:hAnsi="Times New Roman" w:cs="Times New Roman"/>
          <w:color w:val="000000" w:themeColor="text1"/>
          <w:sz w:val="28"/>
          <w:szCs w:val="28"/>
          <w:lang w:eastAsia="uk-UA"/>
        </w:rPr>
        <w:t xml:space="preserve">Зараз же для жіночої половини населення 1961 </w:t>
      </w:r>
      <w:proofErr w:type="spellStart"/>
      <w:r w:rsidRPr="00FD3F9A">
        <w:rPr>
          <w:rFonts w:ascii="Times New Roman" w:eastAsia="Times New Roman" w:hAnsi="Times New Roman" w:cs="Times New Roman"/>
          <w:color w:val="000000" w:themeColor="text1"/>
          <w:sz w:val="28"/>
          <w:szCs w:val="28"/>
          <w:lang w:eastAsia="uk-UA"/>
        </w:rPr>
        <w:t>р.н</w:t>
      </w:r>
      <w:proofErr w:type="spellEnd"/>
      <w:r w:rsidRPr="00FD3F9A">
        <w:rPr>
          <w:rFonts w:ascii="Times New Roman" w:eastAsia="Times New Roman" w:hAnsi="Times New Roman" w:cs="Times New Roman"/>
          <w:color w:val="000000" w:themeColor="text1"/>
          <w:sz w:val="28"/>
          <w:szCs w:val="28"/>
          <w:lang w:eastAsia="uk-UA"/>
        </w:rPr>
        <w:t>. і старше збільшення пенсійного віку відбувається поступово. Таким чином, право на пенсію у жінок виникає після досягнення такого віку:</w:t>
      </w:r>
    </w:p>
    <w:p w:rsidR="007755C5" w:rsidRDefault="00FD3F9A" w:rsidP="007755C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noProof/>
          <w:color w:val="000000" w:themeColor="text1"/>
          <w:sz w:val="28"/>
          <w:szCs w:val="28"/>
          <w:lang w:eastAsia="uk-UA"/>
        </w:rPr>
        <w:lastRenderedPageBreak/>
        <w:drawing>
          <wp:inline distT="0" distB="0" distL="0" distR="0" wp14:anchorId="37F48F18">
            <wp:extent cx="4669790" cy="35604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9790" cy="3560445"/>
                    </a:xfrm>
                    <a:prstGeom prst="rect">
                      <a:avLst/>
                    </a:prstGeom>
                    <a:noFill/>
                  </pic:spPr>
                </pic:pic>
              </a:graphicData>
            </a:graphic>
          </wp:inline>
        </w:drawing>
      </w:r>
    </w:p>
    <w:p w:rsidR="00FD3F9A" w:rsidRPr="00FD3F9A" w:rsidRDefault="00FD3F9A" w:rsidP="00FD3F9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p>
    <w:p w:rsidR="00FD3F9A" w:rsidRPr="00FD3F9A" w:rsidRDefault="00FD3F9A" w:rsidP="00FD3F9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FD3F9A">
        <w:rPr>
          <w:rFonts w:ascii="Times New Roman" w:eastAsia="Times New Roman" w:hAnsi="Times New Roman" w:cs="Times New Roman"/>
          <w:color w:val="000000" w:themeColor="text1"/>
          <w:sz w:val="28"/>
          <w:szCs w:val="28"/>
          <w:lang w:eastAsia="uk-UA"/>
        </w:rPr>
        <w:t>Слід зазначити, що жінкам, народженим до 31 грудня 1961 року, що після виходу на пенсію встановлюється підвищення розміру пенсії, розрахованого відповідно до ст. 27 ЗУ «Про загальнообов'язкове державне пенсійне страхування», в розмірі 2,5% за кожні 6 місяців більш пізнього виходу на пенсію, починаючи з 55 років до досягнення ними 60-річного віку.</w:t>
      </w:r>
    </w:p>
    <w:p w:rsidR="007755C5" w:rsidRDefault="00FD3F9A" w:rsidP="00FD3F9A">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FD3F9A">
        <w:rPr>
          <w:rFonts w:ascii="Times New Roman" w:eastAsia="Times New Roman" w:hAnsi="Times New Roman" w:cs="Times New Roman"/>
          <w:color w:val="000000" w:themeColor="text1"/>
          <w:sz w:val="28"/>
          <w:szCs w:val="28"/>
          <w:lang w:eastAsia="uk-UA"/>
        </w:rPr>
        <w:t>Якщо у людини немає передбаченого законодавством України трудового стажу (від 25 до 35 років в залежності від часу виходу на пенсію), призначення пенсії за віком відбувається після досягнення 63 років при наявності страхового стажу:</w:t>
      </w:r>
    </w:p>
    <w:p w:rsidR="007755C5" w:rsidRDefault="00FD3F9A" w:rsidP="00FD3F9A">
      <w:pPr>
        <w:spacing w:after="0" w:line="360" w:lineRule="auto"/>
        <w:ind w:firstLine="1418"/>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noProof/>
          <w:color w:val="000000" w:themeColor="text1"/>
          <w:sz w:val="28"/>
          <w:szCs w:val="28"/>
          <w:lang w:eastAsia="uk-UA"/>
        </w:rPr>
        <w:drawing>
          <wp:inline distT="0" distB="0" distL="0" distR="0" wp14:anchorId="53A84A30">
            <wp:extent cx="4514390" cy="3268980"/>
            <wp:effectExtent l="0" t="0" r="63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2461" cy="3274825"/>
                    </a:xfrm>
                    <a:prstGeom prst="rect">
                      <a:avLst/>
                    </a:prstGeom>
                    <a:noFill/>
                  </pic:spPr>
                </pic:pic>
              </a:graphicData>
            </a:graphic>
          </wp:inline>
        </w:drawing>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lastRenderedPageBreak/>
        <w:t>Відповідно до ст.  26 ЗУ «Про загальнообов'язкове державне пенсійне страхування», наявність трудового стажу, необхідного для призначення пенсії за віком визначається не на момент звернення за її оформленням, а на дату досягнення особою пенсійного віку.</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Починаючи з 1 січня 2019 року громадяни, у яких відсутній зазначений вище стаж, мають право вийти на пенсію за віком після досягнення 65-річчя при наявності страхового стажу не менше 15 років.  Крім того, починаючи з 2028 року, у разі наявності в особи 35 і більше календарних років страхового стажу, пенсія призначатиметься незалежно від віку.</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Відповідно до ст.  26 ЗУ «Про загальнообов'язкове державне пенсійне страхування», наявність трудового стажу, необхідного для призначення пенсії за віком визначається не на момент звернення за її оформленням, а на дату досягнення особою пенсійного віку.</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Починаючи з 1 січня 2019 року громадяни, у яких відсутній зазначений вище стаж, мають право вийти на пенсію за віком після досягнення 65-річчя при наявності страхового стажу не менше 15 років.  Крім того, починаючи з 2028 року, у разі наявності в особи 40 і більше календарних років страхового стажу, пенсія призначатиметься незалежно від віку.</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Право на пенсію за віком виникає з моменту досягнення пенсійного віку.  При цьому, звернення за призначенням пенсії може здійснюватися в будь-який час після виникнення права на пенсію або не раніше ніж за місяць до досягнення пенсійного віку (п. 1.6 Порядку подання та оформлення документів для призначення та перерахунку пенсій).</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Якщо пенсіонер звернеться до Пенсійного фонду не пізніше трьох місяців з дня досягнення нею пенсійного віку, пенсія буде призначена йому з наступного дня після настання віку виходу на пенсію (п. 1 ч. 1 ст. 45 ЗУ «Про загальнообов'язкове пенсійне страхування»).</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 xml:space="preserve">Бувають ситуації, коли пенсіонер в силу тих чи інших причин не може особисто звернутися в управління Пенсійного фонду України за місцем проживання (реєстрації) для оформлення пенсійних виплат.  У подібних випадках, для захисту прав пенсіонерів, застосовується пункт 1.1 «Порядку Подання та оформлення документів для призначення (перерахунку) пенсій», згідно з яким заява про призначення пенсії </w:t>
      </w:r>
      <w:r w:rsidRPr="00930972">
        <w:rPr>
          <w:rFonts w:ascii="Times New Roman" w:eastAsia="Times New Roman" w:hAnsi="Times New Roman" w:cs="Times New Roman"/>
          <w:color w:val="000000" w:themeColor="text1"/>
          <w:sz w:val="28"/>
          <w:szCs w:val="28"/>
          <w:lang w:eastAsia="uk-UA"/>
        </w:rPr>
        <w:lastRenderedPageBreak/>
        <w:t>може бути подано через представника, який діє на підставі виданої йому нотаріального доручення.</w:t>
      </w:r>
    </w:p>
    <w:p w:rsidR="00930972" w:rsidRPr="00930972"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 xml:space="preserve">При цьому довіреності, оформлені в країнах далекого зарубіжжя (зокрема, в Канаді, США, Ізраїлі, Франції, Німеччини, Італії і </w:t>
      </w:r>
      <w:proofErr w:type="spellStart"/>
      <w:r w:rsidRPr="00930972">
        <w:rPr>
          <w:rFonts w:ascii="Times New Roman" w:eastAsia="Times New Roman" w:hAnsi="Times New Roman" w:cs="Times New Roman"/>
          <w:color w:val="000000" w:themeColor="text1"/>
          <w:sz w:val="28"/>
          <w:szCs w:val="28"/>
          <w:lang w:eastAsia="uk-UA"/>
        </w:rPr>
        <w:t>т.д</w:t>
      </w:r>
      <w:proofErr w:type="spellEnd"/>
      <w:r w:rsidRPr="00930972">
        <w:rPr>
          <w:rFonts w:ascii="Times New Roman" w:eastAsia="Times New Roman" w:hAnsi="Times New Roman" w:cs="Times New Roman"/>
          <w:color w:val="000000" w:themeColor="text1"/>
          <w:sz w:val="28"/>
          <w:szCs w:val="28"/>
          <w:lang w:eastAsia="uk-UA"/>
        </w:rPr>
        <w:t>.), повинні бути завірені штампом «</w:t>
      </w:r>
      <w:proofErr w:type="spellStart"/>
      <w:r w:rsidRPr="00930972">
        <w:rPr>
          <w:rFonts w:ascii="Times New Roman" w:eastAsia="Times New Roman" w:hAnsi="Times New Roman" w:cs="Times New Roman"/>
          <w:color w:val="000000" w:themeColor="text1"/>
          <w:sz w:val="28"/>
          <w:szCs w:val="28"/>
          <w:lang w:eastAsia="uk-UA"/>
        </w:rPr>
        <w:t>Apostille</w:t>
      </w:r>
      <w:proofErr w:type="spellEnd"/>
      <w:r w:rsidRPr="00930972">
        <w:rPr>
          <w:rFonts w:ascii="Times New Roman" w:eastAsia="Times New Roman" w:hAnsi="Times New Roman" w:cs="Times New Roman"/>
          <w:color w:val="000000" w:themeColor="text1"/>
          <w:sz w:val="28"/>
          <w:szCs w:val="28"/>
          <w:lang w:eastAsia="uk-UA"/>
        </w:rPr>
        <w:t>» або легалізовані в консульських установах.</w:t>
      </w:r>
    </w:p>
    <w:p w:rsidR="007755C5" w:rsidRDefault="00930972" w:rsidP="00930972">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930972">
        <w:rPr>
          <w:rFonts w:ascii="Times New Roman" w:eastAsia="Times New Roman" w:hAnsi="Times New Roman" w:cs="Times New Roman"/>
          <w:color w:val="000000" w:themeColor="text1"/>
          <w:sz w:val="28"/>
          <w:szCs w:val="28"/>
          <w:lang w:eastAsia="uk-UA"/>
        </w:rPr>
        <w:t>Довіреності, складені в державах-учасницях СНД або в країнах, з якими Україна уклала договори про надання правової допомоги (наприклад, Польща, Чехія, країни Прибалтики та ін.) Приймаються на території нашої країни без будь-якого спеціального посвідчення.  У той же час, до документів, виданих іноземною мовою, повинен додаватися їх переклад, завірений нотаріально.</w:t>
      </w:r>
    </w:p>
    <w:p w:rsidR="00A71765" w:rsidRPr="00A71765" w:rsidRDefault="00A71765" w:rsidP="00A71765">
      <w:pPr>
        <w:spacing w:after="0" w:line="360" w:lineRule="auto"/>
        <w:ind w:firstLine="709"/>
        <w:jc w:val="both"/>
        <w:textAlignment w:val="baseline"/>
        <w:rPr>
          <w:rFonts w:ascii="Times New Roman" w:eastAsia="Times New Roman" w:hAnsi="Times New Roman" w:cs="Times New Roman"/>
          <w:b/>
          <w:color w:val="000000" w:themeColor="text1"/>
          <w:sz w:val="28"/>
          <w:szCs w:val="28"/>
          <w:lang w:eastAsia="uk-UA"/>
        </w:rPr>
      </w:pPr>
      <w:r w:rsidRPr="00A71765">
        <w:rPr>
          <w:rFonts w:ascii="Times New Roman" w:eastAsia="Times New Roman" w:hAnsi="Times New Roman" w:cs="Times New Roman"/>
          <w:b/>
          <w:color w:val="000000" w:themeColor="text1"/>
          <w:sz w:val="28"/>
          <w:szCs w:val="28"/>
          <w:lang w:eastAsia="uk-UA"/>
        </w:rPr>
        <w:t>Розрахунок пенсії за віком.</w:t>
      </w:r>
    </w:p>
    <w:p w:rsidR="00A71765" w:rsidRPr="00A71765" w:rsidRDefault="00A71765" w:rsidP="00A7176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A71765">
        <w:rPr>
          <w:rFonts w:ascii="Times New Roman" w:eastAsia="Times New Roman" w:hAnsi="Times New Roman" w:cs="Times New Roman"/>
          <w:color w:val="000000" w:themeColor="text1"/>
          <w:sz w:val="28"/>
          <w:szCs w:val="28"/>
          <w:lang w:eastAsia="uk-UA"/>
        </w:rPr>
        <w:t>Для проведення розрахунку використовуються наступні показники:</w:t>
      </w:r>
    </w:p>
    <w:p w:rsidR="00A71765" w:rsidRPr="008F2163" w:rsidRDefault="00A71765" w:rsidP="00A71765">
      <w:pPr>
        <w:spacing w:after="0" w:line="360" w:lineRule="auto"/>
        <w:ind w:firstLine="709"/>
        <w:jc w:val="both"/>
        <w:textAlignment w:val="baseline"/>
        <w:rPr>
          <w:rFonts w:ascii="Times New Roman" w:eastAsia="Times New Roman" w:hAnsi="Times New Roman" w:cs="Times New Roman"/>
          <w:b/>
          <w:color w:val="000000" w:themeColor="text1"/>
          <w:sz w:val="28"/>
          <w:szCs w:val="28"/>
          <w:lang w:eastAsia="uk-UA"/>
        </w:rPr>
      </w:pPr>
      <w:r w:rsidRPr="008F2163">
        <w:rPr>
          <w:rFonts w:ascii="Times New Roman" w:eastAsia="Times New Roman" w:hAnsi="Times New Roman" w:cs="Times New Roman"/>
          <w:b/>
          <w:color w:val="000000" w:themeColor="text1"/>
          <w:sz w:val="28"/>
          <w:szCs w:val="28"/>
          <w:lang w:eastAsia="uk-UA"/>
        </w:rPr>
        <w:t>1. Середня місячна зарплата в Україні за 3 останні роки.</w:t>
      </w:r>
    </w:p>
    <w:p w:rsidR="00A71765" w:rsidRPr="00A71765" w:rsidRDefault="00A71765" w:rsidP="00A7176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A71765">
        <w:rPr>
          <w:rFonts w:ascii="Times New Roman" w:eastAsia="Times New Roman" w:hAnsi="Times New Roman" w:cs="Times New Roman"/>
          <w:color w:val="000000" w:themeColor="text1"/>
          <w:sz w:val="28"/>
          <w:szCs w:val="28"/>
          <w:lang w:eastAsia="uk-UA"/>
        </w:rPr>
        <w:t>У 2020 році беруться дані за 2019, 2018 і 2017 роки.  Встановлюються значення цього показника ПФУ.</w:t>
      </w:r>
    </w:p>
    <w:p w:rsidR="00A71765" w:rsidRDefault="00A71765" w:rsidP="00A7176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r w:rsidRPr="00A71765">
        <w:rPr>
          <w:rFonts w:ascii="Times New Roman" w:eastAsia="Times New Roman" w:hAnsi="Times New Roman" w:cs="Times New Roman"/>
          <w:color w:val="000000" w:themeColor="text1"/>
          <w:sz w:val="28"/>
          <w:szCs w:val="28"/>
          <w:lang w:eastAsia="uk-UA"/>
        </w:rPr>
        <w:t>Наприклад:</w:t>
      </w:r>
    </w:p>
    <w:tbl>
      <w:tblPr>
        <w:tblW w:w="104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6"/>
        <w:gridCol w:w="4394"/>
        <w:gridCol w:w="2835"/>
      </w:tblGrid>
      <w:tr w:rsidR="00FA5380" w:rsidRPr="002A52DA" w:rsidTr="00A74302">
        <w:trPr>
          <w:trHeight w:val="180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b/>
                <w:bCs/>
                <w:color w:val="191919"/>
                <w:sz w:val="20"/>
                <w:szCs w:val="20"/>
                <w:lang w:eastAsia="uk-UA"/>
              </w:rPr>
              <w:t>Дата затвердження </w:t>
            </w:r>
          </w:p>
        </w:tc>
        <w:tc>
          <w:tcPr>
            <w:tcW w:w="4364" w:type="dxa"/>
            <w:shd w:val="clear" w:color="auto" w:fill="FFFFFF"/>
            <w:vAlign w:val="center"/>
            <w:hideMark/>
          </w:tcPr>
          <w:p w:rsidR="00A74302" w:rsidRPr="001074ED" w:rsidRDefault="00A74302" w:rsidP="00A25CE1">
            <w:pPr>
              <w:spacing w:after="0" w:line="240" w:lineRule="auto"/>
              <w:jc w:val="center"/>
              <w:rPr>
                <w:rFonts w:ascii="Times New Roman" w:eastAsia="Times New Roman" w:hAnsi="Times New Roman" w:cs="Times New Roman"/>
                <w:b/>
                <w:color w:val="191919"/>
                <w:sz w:val="20"/>
                <w:szCs w:val="20"/>
                <w:lang w:eastAsia="uk-UA"/>
              </w:rPr>
            </w:pPr>
            <w:r w:rsidRPr="001074ED">
              <w:rPr>
                <w:rFonts w:ascii="Times New Roman" w:eastAsia="Times New Roman" w:hAnsi="Times New Roman" w:cs="Times New Roman"/>
                <w:b/>
                <w:color w:val="191919"/>
                <w:sz w:val="20"/>
                <w:szCs w:val="20"/>
                <w:lang w:eastAsia="uk-UA"/>
              </w:rPr>
              <w:t>Показник середньої заробітної плати (доходу) в Україні, з якої сплачено страхові внески та яка відповідно до Закону України “Про загальнообов’язкове державне пенсійне страхування” враховується для обчислення пенсії</w:t>
            </w:r>
          </w:p>
        </w:tc>
        <w:tc>
          <w:tcPr>
            <w:tcW w:w="2790" w:type="dxa"/>
            <w:shd w:val="clear" w:color="auto" w:fill="FFFFFF"/>
            <w:vAlign w:val="center"/>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b/>
                <w:bCs/>
                <w:color w:val="191919"/>
                <w:sz w:val="20"/>
                <w:szCs w:val="20"/>
                <w:lang w:eastAsia="uk-UA"/>
              </w:rPr>
              <w:t>Період</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21.03.2019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8 186 гривень 94 копійок</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січень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19.04.2019 </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8 328 гривні 77 копійки </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лютий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 14.05.2019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8 814 гривні 84 копійок</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 за березень 2019 року </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 18.06.2019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8 664 гривні 25 копійок </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квітень 2019 року </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 16.07.2019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9 081 гривень 68 копійок </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травень 2019 року  </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 19.08.2019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10 259 гривень 64 копійок </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червень 2019 року </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17.09.2019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9 308 гривня 13 копійок </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липень 2019 року   </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17.10.2019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8 909 гривня 32 копійок</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серпень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18.11.2019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9 322 гривень 61 копійок</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вересень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16.12.2019</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9 556 гривень 37 копійки</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жовтень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15.01.2020</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9 476 гривень 84 копійки</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листопад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17.02.2020</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10 583 гривні 10 копійок</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грудень 2019 року</w:t>
            </w:r>
          </w:p>
        </w:tc>
      </w:tr>
      <w:tr w:rsidR="00A74302" w:rsidRPr="002A52DA" w:rsidTr="00A74302">
        <w:trPr>
          <w:trHeight w:val="360"/>
          <w:tblCellSpacing w:w="15" w:type="dxa"/>
        </w:trPr>
        <w:tc>
          <w:tcPr>
            <w:tcW w:w="3211"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17.02.2020</w:t>
            </w:r>
          </w:p>
        </w:tc>
        <w:tc>
          <w:tcPr>
            <w:tcW w:w="4364"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9 205 гривень 19 копійок</w:t>
            </w:r>
          </w:p>
        </w:tc>
        <w:tc>
          <w:tcPr>
            <w:tcW w:w="2790" w:type="dxa"/>
            <w:shd w:val="clear" w:color="auto" w:fill="FFFFFF"/>
            <w:vAlign w:val="center"/>
            <w:hideMark/>
          </w:tcPr>
          <w:p w:rsidR="00A74302" w:rsidRPr="002A52DA" w:rsidRDefault="00A74302" w:rsidP="00A25CE1">
            <w:pPr>
              <w:spacing w:after="0" w:line="240" w:lineRule="auto"/>
              <w:jc w:val="center"/>
              <w:rPr>
                <w:rFonts w:ascii="Times New Roman" w:eastAsia="Times New Roman" w:hAnsi="Times New Roman" w:cs="Times New Roman"/>
                <w:color w:val="191919"/>
                <w:sz w:val="20"/>
                <w:szCs w:val="20"/>
                <w:lang w:eastAsia="uk-UA"/>
              </w:rPr>
            </w:pPr>
            <w:r w:rsidRPr="002A52DA">
              <w:rPr>
                <w:rFonts w:ascii="Times New Roman" w:eastAsia="Times New Roman" w:hAnsi="Times New Roman" w:cs="Times New Roman"/>
                <w:color w:val="191919"/>
                <w:sz w:val="20"/>
                <w:szCs w:val="20"/>
                <w:lang w:eastAsia="uk-UA"/>
              </w:rPr>
              <w:t>за 2019 рік</w:t>
            </w:r>
          </w:p>
        </w:tc>
      </w:tr>
    </w:tbl>
    <w:p w:rsidR="007755C5" w:rsidRPr="007755C5" w:rsidRDefault="007755C5" w:rsidP="007755C5">
      <w:pPr>
        <w:spacing w:after="0" w:line="360" w:lineRule="auto"/>
        <w:ind w:firstLine="709"/>
        <w:jc w:val="both"/>
        <w:textAlignment w:val="baseline"/>
        <w:rPr>
          <w:rFonts w:ascii="Times New Roman" w:eastAsia="Times New Roman" w:hAnsi="Times New Roman" w:cs="Times New Roman"/>
          <w:color w:val="000000" w:themeColor="text1"/>
          <w:sz w:val="28"/>
          <w:szCs w:val="28"/>
          <w:lang w:eastAsia="uk-UA"/>
        </w:rPr>
      </w:pPr>
    </w:p>
    <w:p w:rsidR="00B00112" w:rsidRPr="000A6C7A" w:rsidRDefault="00B00112" w:rsidP="000A6C7A">
      <w:pPr>
        <w:pStyle w:val="a4"/>
        <w:numPr>
          <w:ilvl w:val="0"/>
          <w:numId w:val="4"/>
        </w:numPr>
        <w:spacing w:after="0" w:line="360" w:lineRule="auto"/>
        <w:ind w:left="851" w:hanging="284"/>
        <w:jc w:val="both"/>
        <w:textAlignment w:val="baseline"/>
        <w:rPr>
          <w:rFonts w:ascii="Times New Roman" w:eastAsia="Times New Roman" w:hAnsi="Times New Roman" w:cs="Times New Roman"/>
          <w:color w:val="000000" w:themeColor="text1"/>
          <w:sz w:val="28"/>
          <w:szCs w:val="28"/>
          <w:lang w:eastAsia="uk-UA"/>
        </w:rPr>
      </w:pPr>
      <w:r w:rsidRPr="000A6C7A">
        <w:rPr>
          <w:rFonts w:ascii="Times New Roman" w:eastAsia="Times New Roman" w:hAnsi="Times New Roman" w:cs="Times New Roman"/>
          <w:b/>
          <w:color w:val="000000" w:themeColor="text1"/>
          <w:sz w:val="28"/>
          <w:szCs w:val="28"/>
          <w:lang w:eastAsia="uk-UA"/>
        </w:rPr>
        <w:t xml:space="preserve">Середня зарплата громадянина.  </w:t>
      </w:r>
      <w:r w:rsidRPr="000A6C7A">
        <w:rPr>
          <w:rFonts w:ascii="Times New Roman" w:eastAsia="Times New Roman" w:hAnsi="Times New Roman" w:cs="Times New Roman"/>
          <w:color w:val="000000" w:themeColor="text1"/>
          <w:sz w:val="28"/>
          <w:szCs w:val="28"/>
          <w:lang w:eastAsia="uk-UA"/>
        </w:rPr>
        <w:t>Для її розрахунку беруться всі дані з 2000 року, а також, якщо вигідно для застрахованої особи, - ще 60 місяців до нього.</w:t>
      </w:r>
    </w:p>
    <w:p w:rsidR="000A6C7A" w:rsidRDefault="00461D54" w:rsidP="00461D54">
      <w:pPr>
        <w:pStyle w:val="a4"/>
        <w:spacing w:after="0" w:line="360" w:lineRule="auto"/>
        <w:ind w:left="0" w:firstLine="851"/>
        <w:jc w:val="both"/>
        <w:textAlignment w:val="baseline"/>
        <w:rPr>
          <w:rFonts w:ascii="Times New Roman" w:eastAsia="Times New Roman" w:hAnsi="Times New Roman" w:cs="Times New Roman"/>
          <w:color w:val="000000" w:themeColor="text1"/>
          <w:sz w:val="28"/>
          <w:szCs w:val="28"/>
          <w:lang w:eastAsia="uk-UA"/>
        </w:rPr>
      </w:pPr>
      <w:r w:rsidRPr="00461D54">
        <w:rPr>
          <w:rFonts w:ascii="Times New Roman" w:eastAsia="Times New Roman" w:hAnsi="Times New Roman" w:cs="Times New Roman"/>
          <w:color w:val="000000" w:themeColor="text1"/>
          <w:sz w:val="28"/>
          <w:szCs w:val="28"/>
          <w:lang w:eastAsia="uk-UA"/>
        </w:rPr>
        <w:t>Заробітна плата (дохід) для обчислення пенсії визначається за формулою:</w:t>
      </w:r>
    </w:p>
    <w:p w:rsidR="00461D54" w:rsidRPr="00B01AE4" w:rsidRDefault="00461D54" w:rsidP="00461D54">
      <w:pPr>
        <w:pStyle w:val="a4"/>
        <w:spacing w:after="0" w:line="360" w:lineRule="auto"/>
        <w:ind w:left="0" w:firstLine="851"/>
        <w:jc w:val="center"/>
        <w:textAlignment w:val="baseline"/>
        <w:rPr>
          <w:rFonts w:ascii="Times New Roman" w:eastAsia="Times New Roman" w:hAnsi="Times New Roman" w:cs="Times New Roman"/>
          <w:color w:val="000000" w:themeColor="text1"/>
          <w:sz w:val="28"/>
          <w:szCs w:val="28"/>
          <w:lang w:eastAsia="uk-UA"/>
        </w:rPr>
      </w:pPr>
      <w:proofErr w:type="spellStart"/>
      <w:r w:rsidRPr="00B01AE4">
        <w:rPr>
          <w:rFonts w:ascii="Times New Roman" w:eastAsia="Times New Roman" w:hAnsi="Times New Roman" w:cs="Times New Roman"/>
          <w:color w:val="000000" w:themeColor="text1"/>
          <w:sz w:val="28"/>
          <w:szCs w:val="28"/>
          <w:lang w:eastAsia="uk-UA"/>
        </w:rPr>
        <w:t>Зп</w:t>
      </w:r>
      <w:proofErr w:type="spellEnd"/>
      <w:r w:rsidRPr="00B01AE4">
        <w:rPr>
          <w:rFonts w:ascii="Times New Roman" w:eastAsia="Times New Roman" w:hAnsi="Times New Roman" w:cs="Times New Roman"/>
          <w:color w:val="000000" w:themeColor="text1"/>
          <w:sz w:val="28"/>
          <w:szCs w:val="28"/>
          <w:lang w:eastAsia="uk-UA"/>
        </w:rPr>
        <w:t xml:space="preserve"> = </w:t>
      </w:r>
      <w:proofErr w:type="spellStart"/>
      <w:r w:rsidRPr="00B01AE4">
        <w:rPr>
          <w:rFonts w:ascii="Times New Roman" w:eastAsia="Times New Roman" w:hAnsi="Times New Roman" w:cs="Times New Roman"/>
          <w:color w:val="000000" w:themeColor="text1"/>
          <w:sz w:val="28"/>
          <w:szCs w:val="28"/>
          <w:lang w:eastAsia="uk-UA"/>
        </w:rPr>
        <w:t>Зс</w:t>
      </w:r>
      <w:proofErr w:type="spellEnd"/>
      <w:r w:rsidRPr="00B01AE4">
        <w:rPr>
          <w:rFonts w:ascii="Times New Roman" w:eastAsia="Times New Roman" w:hAnsi="Times New Roman" w:cs="Times New Roman"/>
          <w:color w:val="000000" w:themeColor="text1"/>
          <w:sz w:val="28"/>
          <w:szCs w:val="28"/>
          <w:lang w:eastAsia="uk-UA"/>
        </w:rPr>
        <w:t xml:space="preserve"> х (</w:t>
      </w:r>
      <w:proofErr w:type="spellStart"/>
      <w:r w:rsidRPr="00B01AE4">
        <w:rPr>
          <w:rFonts w:ascii="Times New Roman" w:eastAsia="Times New Roman" w:hAnsi="Times New Roman" w:cs="Times New Roman"/>
          <w:color w:val="000000" w:themeColor="text1"/>
          <w:sz w:val="28"/>
          <w:szCs w:val="28"/>
          <w:lang w:eastAsia="uk-UA"/>
        </w:rPr>
        <w:t>Ск</w:t>
      </w:r>
      <w:proofErr w:type="spellEnd"/>
      <w:r w:rsidRPr="00B01AE4">
        <w:rPr>
          <w:rFonts w:ascii="Times New Roman" w:eastAsia="Times New Roman" w:hAnsi="Times New Roman" w:cs="Times New Roman"/>
          <w:color w:val="000000" w:themeColor="text1"/>
          <w:sz w:val="28"/>
          <w:szCs w:val="28"/>
          <w:lang w:eastAsia="uk-UA"/>
        </w:rPr>
        <w:t xml:space="preserve">: К), </w:t>
      </w:r>
    </w:p>
    <w:p w:rsidR="00461D54" w:rsidRPr="00461D54" w:rsidRDefault="00461D54" w:rsidP="0071646E">
      <w:pPr>
        <w:pStyle w:val="a4"/>
        <w:spacing w:after="0" w:line="360" w:lineRule="auto"/>
        <w:ind w:left="0" w:firstLine="851"/>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г</w:t>
      </w:r>
      <w:r w:rsidRPr="00461D54">
        <w:rPr>
          <w:rFonts w:ascii="Times New Roman" w:eastAsia="Times New Roman" w:hAnsi="Times New Roman" w:cs="Times New Roman"/>
          <w:color w:val="000000" w:themeColor="text1"/>
          <w:sz w:val="28"/>
          <w:szCs w:val="28"/>
          <w:lang w:eastAsia="uk-UA"/>
        </w:rPr>
        <w:t>де</w:t>
      </w:r>
      <w:r>
        <w:rPr>
          <w:rFonts w:ascii="Times New Roman" w:eastAsia="Times New Roman" w:hAnsi="Times New Roman" w:cs="Times New Roman"/>
          <w:color w:val="000000" w:themeColor="text1"/>
          <w:sz w:val="28"/>
          <w:szCs w:val="28"/>
          <w:lang w:val="ru-RU" w:eastAsia="uk-UA"/>
        </w:rPr>
        <w:t>:</w:t>
      </w:r>
      <w:r w:rsidR="004D61AE">
        <w:rPr>
          <w:rFonts w:ascii="Times New Roman" w:eastAsia="Times New Roman" w:hAnsi="Times New Roman" w:cs="Times New Roman"/>
          <w:color w:val="000000" w:themeColor="text1"/>
          <w:sz w:val="28"/>
          <w:szCs w:val="28"/>
          <w:lang w:val="ru-RU" w:eastAsia="uk-UA"/>
        </w:rPr>
        <w:t xml:space="preserve"> </w:t>
      </w:r>
      <w:proofErr w:type="spellStart"/>
      <w:r w:rsidRPr="00461D54">
        <w:rPr>
          <w:rFonts w:ascii="Times New Roman" w:eastAsia="Times New Roman" w:hAnsi="Times New Roman" w:cs="Times New Roman"/>
          <w:color w:val="000000" w:themeColor="text1"/>
          <w:sz w:val="28"/>
          <w:szCs w:val="28"/>
          <w:lang w:eastAsia="uk-UA"/>
        </w:rPr>
        <w:t>Зп</w:t>
      </w:r>
      <w:proofErr w:type="spellEnd"/>
      <w:r w:rsidRPr="00461D54">
        <w:rPr>
          <w:rFonts w:ascii="Times New Roman" w:eastAsia="Times New Roman" w:hAnsi="Times New Roman" w:cs="Times New Roman"/>
          <w:color w:val="000000" w:themeColor="text1"/>
          <w:sz w:val="28"/>
          <w:szCs w:val="28"/>
          <w:lang w:eastAsia="uk-UA"/>
        </w:rPr>
        <w:t xml:space="preserve"> - заробітна плата (дохід) застрахованої особи для обчислення пенсії, у гривнях;</w:t>
      </w:r>
    </w:p>
    <w:p w:rsidR="00461D54" w:rsidRDefault="00461D54" w:rsidP="00461D54">
      <w:pPr>
        <w:pStyle w:val="a4"/>
        <w:spacing w:after="0" w:line="360" w:lineRule="auto"/>
        <w:ind w:left="0" w:firstLine="851"/>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proofErr w:type="spellStart"/>
      <w:r w:rsidRPr="00461D54">
        <w:rPr>
          <w:rFonts w:ascii="Times New Roman" w:eastAsia="Times New Roman" w:hAnsi="Times New Roman" w:cs="Times New Roman"/>
          <w:color w:val="000000" w:themeColor="text1"/>
          <w:sz w:val="28"/>
          <w:szCs w:val="28"/>
          <w:lang w:eastAsia="uk-UA"/>
        </w:rPr>
        <w:t>Зс</w:t>
      </w:r>
      <w:proofErr w:type="spellEnd"/>
      <w:r w:rsidRPr="00461D54">
        <w:rPr>
          <w:rFonts w:ascii="Times New Roman" w:eastAsia="Times New Roman" w:hAnsi="Times New Roman" w:cs="Times New Roman"/>
          <w:color w:val="000000" w:themeColor="text1"/>
          <w:sz w:val="28"/>
          <w:szCs w:val="28"/>
          <w:lang w:eastAsia="uk-UA"/>
        </w:rPr>
        <w:t xml:space="preserve"> - середня заробітна плата (дохід) в Україні, з якої сплачено страхові внески, за три календарні роки, що передують року звернення за призначенням пенсії;</w:t>
      </w:r>
    </w:p>
    <w:p w:rsidR="00214E2A" w:rsidRDefault="00214E2A" w:rsidP="00461D54">
      <w:pPr>
        <w:pStyle w:val="a4"/>
        <w:spacing w:after="0" w:line="360" w:lineRule="auto"/>
        <w:ind w:left="0" w:firstLine="851"/>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proofErr w:type="spellStart"/>
      <w:r w:rsidRPr="00214E2A">
        <w:rPr>
          <w:rFonts w:ascii="Times New Roman" w:eastAsia="Times New Roman" w:hAnsi="Times New Roman" w:cs="Times New Roman"/>
          <w:color w:val="000000" w:themeColor="text1"/>
          <w:sz w:val="28"/>
          <w:szCs w:val="28"/>
          <w:lang w:eastAsia="uk-UA"/>
        </w:rPr>
        <w:t>Ск</w:t>
      </w:r>
      <w:proofErr w:type="spellEnd"/>
      <w:r w:rsidRPr="00214E2A">
        <w:rPr>
          <w:rFonts w:ascii="Times New Roman" w:eastAsia="Times New Roman" w:hAnsi="Times New Roman" w:cs="Times New Roman"/>
          <w:color w:val="000000" w:themeColor="text1"/>
          <w:sz w:val="28"/>
          <w:szCs w:val="28"/>
          <w:lang w:eastAsia="uk-UA"/>
        </w:rPr>
        <w:t xml:space="preserve"> - сума коефіцієнтів заробітної плати (доходу) за кожний місяць (При розподілі середньої заробітної плати громадянина в конкретному місяці на середній заробіток по країні за той же період отримують коефіцієнт зарплати за окремий місяць. Ці дані будуть потрібні для проведення розрахунку загального коефіцієнта зарплати.</w:t>
      </w:r>
    </w:p>
    <w:p w:rsidR="00461D54" w:rsidRDefault="00B26F52" w:rsidP="00461D54">
      <w:pPr>
        <w:pStyle w:val="a4"/>
        <w:spacing w:after="0" w:line="360" w:lineRule="auto"/>
        <w:ind w:left="0" w:firstLine="851"/>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r w:rsidR="00214E2A" w:rsidRPr="00214E2A">
        <w:rPr>
          <w:rFonts w:ascii="Times New Roman" w:eastAsia="Times New Roman" w:hAnsi="Times New Roman" w:cs="Times New Roman"/>
          <w:color w:val="000000" w:themeColor="text1"/>
          <w:sz w:val="28"/>
          <w:szCs w:val="28"/>
          <w:lang w:eastAsia="uk-UA"/>
        </w:rPr>
        <w:t>При його  визначенні використовується наступна формула:</w:t>
      </w:r>
    </w:p>
    <w:p w:rsidR="008757A7" w:rsidRDefault="004D671B" w:rsidP="004D671B">
      <w:pPr>
        <w:pStyle w:val="a4"/>
        <w:spacing w:after="0" w:line="360" w:lineRule="auto"/>
        <w:ind w:left="0" w:firstLine="851"/>
        <w:jc w:val="center"/>
        <w:textAlignment w:val="baseline"/>
        <w:rPr>
          <w:rFonts w:ascii="Times New Roman" w:eastAsia="Times New Roman" w:hAnsi="Times New Roman" w:cs="Times New Roman"/>
          <w:color w:val="000000" w:themeColor="text1"/>
          <w:sz w:val="28"/>
          <w:szCs w:val="28"/>
          <w:lang w:eastAsia="uk-UA"/>
        </w:rPr>
      </w:pPr>
      <w:proofErr w:type="spellStart"/>
      <w:r w:rsidRPr="004D671B">
        <w:rPr>
          <w:rFonts w:ascii="Times New Roman" w:eastAsia="Times New Roman" w:hAnsi="Times New Roman" w:cs="Times New Roman"/>
          <w:color w:val="000000" w:themeColor="text1"/>
          <w:sz w:val="28"/>
          <w:szCs w:val="28"/>
          <w:lang w:eastAsia="uk-UA"/>
        </w:rPr>
        <w:t>Kз</w:t>
      </w:r>
      <w:proofErr w:type="spellEnd"/>
      <w:r w:rsidRPr="004D671B">
        <w:rPr>
          <w:rFonts w:ascii="Times New Roman" w:eastAsia="Times New Roman" w:hAnsi="Times New Roman" w:cs="Times New Roman"/>
          <w:color w:val="000000" w:themeColor="text1"/>
          <w:sz w:val="28"/>
          <w:szCs w:val="28"/>
          <w:lang w:eastAsia="uk-UA"/>
        </w:rPr>
        <w:t xml:space="preserve"> = (Kз1 + Kз2 + … + </w:t>
      </w:r>
      <w:proofErr w:type="spellStart"/>
      <w:r w:rsidRPr="004D671B">
        <w:rPr>
          <w:rFonts w:ascii="Times New Roman" w:eastAsia="Times New Roman" w:hAnsi="Times New Roman" w:cs="Times New Roman"/>
          <w:color w:val="000000" w:themeColor="text1"/>
          <w:sz w:val="28"/>
          <w:szCs w:val="28"/>
          <w:lang w:eastAsia="uk-UA"/>
        </w:rPr>
        <w:t>KзN</w:t>
      </w:r>
      <w:proofErr w:type="spellEnd"/>
      <w:r w:rsidRPr="004D671B">
        <w:rPr>
          <w:rFonts w:ascii="Times New Roman" w:eastAsia="Times New Roman" w:hAnsi="Times New Roman" w:cs="Times New Roman"/>
          <w:color w:val="000000" w:themeColor="text1"/>
          <w:sz w:val="28"/>
          <w:szCs w:val="28"/>
          <w:lang w:eastAsia="uk-UA"/>
        </w:rPr>
        <w:t xml:space="preserve">) / N, </w:t>
      </w:r>
    </w:p>
    <w:p w:rsidR="008757A7" w:rsidRPr="008757A7" w:rsidRDefault="004D671B" w:rsidP="008757A7">
      <w:pPr>
        <w:pStyle w:val="a4"/>
        <w:spacing w:after="0" w:line="360" w:lineRule="auto"/>
        <w:ind w:firstLine="851"/>
        <w:jc w:val="both"/>
        <w:textAlignment w:val="baseline"/>
        <w:rPr>
          <w:rFonts w:ascii="Times New Roman" w:eastAsia="Times New Roman" w:hAnsi="Times New Roman" w:cs="Times New Roman"/>
          <w:color w:val="000000" w:themeColor="text1"/>
          <w:sz w:val="28"/>
          <w:szCs w:val="28"/>
          <w:lang w:eastAsia="uk-UA"/>
        </w:rPr>
      </w:pPr>
      <w:proofErr w:type="spellStart"/>
      <w:r w:rsidRPr="004D671B">
        <w:rPr>
          <w:rFonts w:ascii="Times New Roman" w:eastAsia="Times New Roman" w:hAnsi="Times New Roman" w:cs="Times New Roman"/>
          <w:color w:val="000000" w:themeColor="text1"/>
          <w:sz w:val="28"/>
          <w:szCs w:val="28"/>
          <w:lang w:eastAsia="uk-UA"/>
        </w:rPr>
        <w:t>где</w:t>
      </w:r>
      <w:proofErr w:type="spellEnd"/>
      <w:r w:rsidRPr="004D671B">
        <w:rPr>
          <w:rFonts w:ascii="Times New Roman" w:eastAsia="Times New Roman" w:hAnsi="Times New Roman" w:cs="Times New Roman"/>
          <w:color w:val="000000" w:themeColor="text1"/>
          <w:sz w:val="28"/>
          <w:szCs w:val="28"/>
          <w:lang w:eastAsia="uk-UA"/>
        </w:rPr>
        <w:t>:</w:t>
      </w:r>
      <w:r w:rsidR="00BF4606">
        <w:rPr>
          <w:rFonts w:ascii="Times New Roman" w:eastAsia="Times New Roman" w:hAnsi="Times New Roman" w:cs="Times New Roman"/>
          <w:color w:val="000000" w:themeColor="text1"/>
          <w:sz w:val="28"/>
          <w:szCs w:val="28"/>
          <w:lang w:val="ru-RU" w:eastAsia="uk-UA"/>
        </w:rPr>
        <w:t xml:space="preserve"> </w:t>
      </w:r>
      <w:r w:rsidR="008757A7" w:rsidRPr="008757A7">
        <w:t xml:space="preserve"> </w:t>
      </w:r>
      <w:r w:rsidR="008757A7" w:rsidRPr="008757A7">
        <w:rPr>
          <w:rFonts w:ascii="Times New Roman" w:eastAsia="Times New Roman" w:hAnsi="Times New Roman" w:cs="Times New Roman"/>
          <w:color w:val="000000" w:themeColor="text1"/>
          <w:sz w:val="28"/>
          <w:szCs w:val="28"/>
          <w:lang w:eastAsia="uk-UA"/>
        </w:rPr>
        <w:t xml:space="preserve">- </w:t>
      </w:r>
      <w:proofErr w:type="spellStart"/>
      <w:r w:rsidR="008757A7" w:rsidRPr="008757A7">
        <w:rPr>
          <w:rFonts w:ascii="Times New Roman" w:eastAsia="Times New Roman" w:hAnsi="Times New Roman" w:cs="Times New Roman"/>
          <w:color w:val="000000" w:themeColor="text1"/>
          <w:sz w:val="28"/>
          <w:szCs w:val="28"/>
          <w:lang w:eastAsia="uk-UA"/>
        </w:rPr>
        <w:t>Kз</w:t>
      </w:r>
      <w:proofErr w:type="spellEnd"/>
      <w:r w:rsidR="008757A7" w:rsidRPr="008757A7">
        <w:rPr>
          <w:rFonts w:ascii="Times New Roman" w:eastAsia="Times New Roman" w:hAnsi="Times New Roman" w:cs="Times New Roman"/>
          <w:color w:val="000000" w:themeColor="text1"/>
          <w:sz w:val="28"/>
          <w:szCs w:val="28"/>
          <w:lang w:eastAsia="uk-UA"/>
        </w:rPr>
        <w:t xml:space="preserve"> - коефіцієнт заробітної плати (загальний);</w:t>
      </w:r>
    </w:p>
    <w:p w:rsidR="008757A7" w:rsidRPr="008757A7" w:rsidRDefault="00BF4606" w:rsidP="008757A7">
      <w:pPr>
        <w:pStyle w:val="a4"/>
        <w:spacing w:after="0" w:line="360" w:lineRule="auto"/>
        <w:ind w:firstLine="851"/>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r w:rsidR="008757A7" w:rsidRPr="008757A7">
        <w:rPr>
          <w:rFonts w:ascii="Times New Roman" w:eastAsia="Times New Roman" w:hAnsi="Times New Roman" w:cs="Times New Roman"/>
          <w:color w:val="000000" w:themeColor="text1"/>
          <w:sz w:val="28"/>
          <w:szCs w:val="28"/>
          <w:lang w:eastAsia="uk-UA"/>
        </w:rPr>
        <w:t xml:space="preserve">- Kз1, Kз2 і т. </w:t>
      </w:r>
      <w:r w:rsidR="008757A7">
        <w:rPr>
          <w:rFonts w:ascii="Times New Roman" w:eastAsia="Times New Roman" w:hAnsi="Times New Roman" w:cs="Times New Roman"/>
          <w:color w:val="000000" w:themeColor="text1"/>
          <w:sz w:val="28"/>
          <w:szCs w:val="28"/>
          <w:lang w:val="ru-RU" w:eastAsia="uk-UA"/>
        </w:rPr>
        <w:t>д</w:t>
      </w:r>
      <w:r w:rsidR="008757A7" w:rsidRPr="008757A7">
        <w:rPr>
          <w:rFonts w:ascii="Times New Roman" w:eastAsia="Times New Roman" w:hAnsi="Times New Roman" w:cs="Times New Roman"/>
          <w:color w:val="000000" w:themeColor="text1"/>
          <w:sz w:val="28"/>
          <w:szCs w:val="28"/>
          <w:lang w:eastAsia="uk-UA"/>
        </w:rPr>
        <w:t>. - коефіцієнт заробітної плати в кожному окремому місяці розрахункового періоду;</w:t>
      </w:r>
    </w:p>
    <w:p w:rsidR="004D671B" w:rsidRPr="000A6C7A" w:rsidRDefault="008757A7" w:rsidP="008757A7">
      <w:pPr>
        <w:pStyle w:val="a4"/>
        <w:spacing w:after="0" w:line="360" w:lineRule="auto"/>
        <w:ind w:left="0" w:firstLine="851"/>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ru-RU" w:eastAsia="uk-UA"/>
        </w:rPr>
        <w:t xml:space="preserve">          </w:t>
      </w:r>
      <w:r w:rsidR="00BF4606">
        <w:rPr>
          <w:rFonts w:ascii="Times New Roman" w:eastAsia="Times New Roman" w:hAnsi="Times New Roman" w:cs="Times New Roman"/>
          <w:color w:val="000000" w:themeColor="text1"/>
          <w:sz w:val="28"/>
          <w:szCs w:val="28"/>
          <w:lang w:val="ru-RU" w:eastAsia="uk-UA"/>
        </w:rPr>
        <w:t xml:space="preserve">        </w:t>
      </w:r>
      <w:r w:rsidRPr="008757A7">
        <w:rPr>
          <w:rFonts w:ascii="Times New Roman" w:eastAsia="Times New Roman" w:hAnsi="Times New Roman" w:cs="Times New Roman"/>
          <w:color w:val="000000" w:themeColor="text1"/>
          <w:sz w:val="28"/>
          <w:szCs w:val="28"/>
          <w:lang w:eastAsia="uk-UA"/>
        </w:rPr>
        <w:t>- N - кількість місяців у розрахунковому періоді.</w:t>
      </w:r>
    </w:p>
    <w:p w:rsidR="00735444" w:rsidRPr="00B00112" w:rsidRDefault="00B00112" w:rsidP="00B00112">
      <w:pPr>
        <w:spacing w:after="0" w:line="360" w:lineRule="auto"/>
        <w:jc w:val="both"/>
        <w:textAlignment w:val="baseline"/>
        <w:rPr>
          <w:rFonts w:ascii="Times New Roman" w:eastAsia="Times New Roman" w:hAnsi="Times New Roman" w:cs="Times New Roman"/>
          <w:color w:val="000000" w:themeColor="text1"/>
          <w:sz w:val="28"/>
          <w:szCs w:val="28"/>
          <w:lang w:eastAsia="uk-UA"/>
        </w:rPr>
      </w:pPr>
      <w:r w:rsidRPr="00B00112">
        <w:rPr>
          <w:rFonts w:ascii="Times New Roman" w:eastAsia="Times New Roman" w:hAnsi="Times New Roman" w:cs="Times New Roman"/>
          <w:b/>
          <w:color w:val="000000" w:themeColor="text1"/>
          <w:sz w:val="28"/>
          <w:szCs w:val="28"/>
          <w:lang w:eastAsia="uk-UA"/>
        </w:rPr>
        <w:t xml:space="preserve">         3. </w:t>
      </w:r>
      <w:r w:rsidR="009C3C2B">
        <w:rPr>
          <w:rFonts w:ascii="Times New Roman" w:eastAsia="Times New Roman" w:hAnsi="Times New Roman" w:cs="Times New Roman"/>
          <w:b/>
          <w:color w:val="000000" w:themeColor="text1"/>
          <w:sz w:val="28"/>
          <w:szCs w:val="28"/>
          <w:lang w:eastAsia="uk-UA"/>
        </w:rPr>
        <w:t>Страховий с</w:t>
      </w:r>
      <w:r w:rsidRPr="00B00112">
        <w:rPr>
          <w:rFonts w:ascii="Times New Roman" w:eastAsia="Times New Roman" w:hAnsi="Times New Roman" w:cs="Times New Roman"/>
          <w:b/>
          <w:color w:val="000000" w:themeColor="text1"/>
          <w:sz w:val="28"/>
          <w:szCs w:val="28"/>
          <w:lang w:eastAsia="uk-UA"/>
        </w:rPr>
        <w:t>таж.</w:t>
      </w:r>
      <w:r w:rsidRPr="00B00112">
        <w:rPr>
          <w:rFonts w:ascii="Times New Roman" w:eastAsia="Times New Roman" w:hAnsi="Times New Roman" w:cs="Times New Roman"/>
          <w:color w:val="000000" w:themeColor="text1"/>
          <w:sz w:val="28"/>
          <w:szCs w:val="28"/>
          <w:lang w:eastAsia="uk-UA"/>
        </w:rPr>
        <w:t xml:space="preserve">  У розрахунку враховують тільки періоди офіційної роботи громадянина, т. Е. Коли за неї сплачувались страхові внески до фонду.  До цього часу також додаються деякі періоди, передбачені законом (наприклад, відпустку по догляду за малюком).</w:t>
      </w:r>
    </w:p>
    <w:p w:rsidR="009B65FF" w:rsidRDefault="009B65FF" w:rsidP="009B65FF">
      <w:pPr>
        <w:pStyle w:val="a4"/>
        <w:spacing w:after="0" w:line="360" w:lineRule="auto"/>
        <w:ind w:firstLine="426"/>
        <w:jc w:val="both"/>
        <w:rPr>
          <w:rFonts w:ascii="Times New Roman" w:hAnsi="Times New Roman" w:cs="Times New Roman"/>
          <w:color w:val="000000" w:themeColor="text1"/>
          <w:sz w:val="28"/>
          <w:szCs w:val="28"/>
        </w:rPr>
      </w:pPr>
      <w:r w:rsidRPr="009B65FF">
        <w:rPr>
          <w:rFonts w:ascii="Times New Roman" w:hAnsi="Times New Roman" w:cs="Times New Roman"/>
          <w:color w:val="000000" w:themeColor="text1"/>
          <w:sz w:val="28"/>
          <w:szCs w:val="28"/>
        </w:rPr>
        <w:t xml:space="preserve">При розподілі </w:t>
      </w:r>
      <w:r w:rsidRPr="009B65FF">
        <w:rPr>
          <w:rFonts w:ascii="Times New Roman" w:hAnsi="Times New Roman" w:cs="Times New Roman"/>
          <w:i/>
          <w:color w:val="000000" w:themeColor="text1"/>
          <w:sz w:val="28"/>
          <w:szCs w:val="28"/>
        </w:rPr>
        <w:t>середньої заробітної плати громадянина</w:t>
      </w:r>
      <w:r w:rsidRPr="009B65FF">
        <w:rPr>
          <w:rFonts w:ascii="Times New Roman" w:hAnsi="Times New Roman" w:cs="Times New Roman"/>
          <w:color w:val="000000" w:themeColor="text1"/>
          <w:sz w:val="28"/>
          <w:szCs w:val="28"/>
        </w:rPr>
        <w:t xml:space="preserve"> в конкретному місяці на </w:t>
      </w:r>
      <w:r w:rsidRPr="009B65FF">
        <w:rPr>
          <w:rFonts w:ascii="Times New Roman" w:hAnsi="Times New Roman" w:cs="Times New Roman"/>
          <w:i/>
          <w:color w:val="000000" w:themeColor="text1"/>
          <w:sz w:val="28"/>
          <w:szCs w:val="28"/>
        </w:rPr>
        <w:t>середній заробіток по країні</w:t>
      </w:r>
      <w:r w:rsidRPr="009B65FF">
        <w:rPr>
          <w:rFonts w:ascii="Times New Roman" w:hAnsi="Times New Roman" w:cs="Times New Roman"/>
          <w:color w:val="000000" w:themeColor="text1"/>
          <w:sz w:val="28"/>
          <w:szCs w:val="28"/>
        </w:rPr>
        <w:t xml:space="preserve"> за той же період отримують </w:t>
      </w:r>
      <w:r w:rsidRPr="009B65FF">
        <w:rPr>
          <w:rFonts w:ascii="Times New Roman" w:hAnsi="Times New Roman" w:cs="Times New Roman"/>
          <w:i/>
          <w:color w:val="000000" w:themeColor="text1"/>
          <w:sz w:val="28"/>
          <w:szCs w:val="28"/>
        </w:rPr>
        <w:t>коефіцієнт зарплати за окремий місяць.</w:t>
      </w:r>
      <w:r w:rsidRPr="009B65FF">
        <w:rPr>
          <w:rFonts w:ascii="Times New Roman" w:hAnsi="Times New Roman" w:cs="Times New Roman"/>
          <w:color w:val="000000" w:themeColor="text1"/>
          <w:sz w:val="28"/>
          <w:szCs w:val="28"/>
        </w:rPr>
        <w:t xml:space="preserve">  </w:t>
      </w:r>
    </w:p>
    <w:p w:rsidR="009B65FF" w:rsidRDefault="009B65FF" w:rsidP="009B65FF">
      <w:pPr>
        <w:pStyle w:val="a4"/>
        <w:spacing w:after="0" w:line="360" w:lineRule="auto"/>
        <w:ind w:firstLine="426"/>
        <w:jc w:val="both"/>
        <w:rPr>
          <w:rFonts w:ascii="Times New Roman" w:hAnsi="Times New Roman" w:cs="Times New Roman"/>
          <w:color w:val="000000" w:themeColor="text1"/>
          <w:sz w:val="28"/>
          <w:szCs w:val="28"/>
        </w:rPr>
      </w:pPr>
      <w:r w:rsidRPr="009B65FF">
        <w:rPr>
          <w:rFonts w:ascii="Times New Roman" w:hAnsi="Times New Roman" w:cs="Times New Roman"/>
          <w:color w:val="000000" w:themeColor="text1"/>
          <w:sz w:val="28"/>
          <w:szCs w:val="28"/>
        </w:rPr>
        <w:t xml:space="preserve">Ці дані потрібні для проведення розрахунку </w:t>
      </w:r>
      <w:r w:rsidRPr="009B65FF">
        <w:rPr>
          <w:rFonts w:ascii="Times New Roman" w:hAnsi="Times New Roman" w:cs="Times New Roman"/>
          <w:b/>
          <w:i/>
          <w:color w:val="000000" w:themeColor="text1"/>
          <w:sz w:val="28"/>
          <w:szCs w:val="28"/>
        </w:rPr>
        <w:t>загального коефіцієнта зарплати.</w:t>
      </w:r>
      <w:r w:rsidRPr="009B65FF">
        <w:rPr>
          <w:rFonts w:ascii="Times New Roman" w:hAnsi="Times New Roman" w:cs="Times New Roman"/>
          <w:color w:val="000000" w:themeColor="text1"/>
          <w:sz w:val="28"/>
          <w:szCs w:val="28"/>
        </w:rPr>
        <w:t xml:space="preserve">  </w:t>
      </w:r>
    </w:p>
    <w:p w:rsidR="009B65FF" w:rsidRDefault="009B65FF" w:rsidP="009B65FF">
      <w:pPr>
        <w:pStyle w:val="a4"/>
        <w:spacing w:after="0" w:line="360" w:lineRule="auto"/>
        <w:ind w:firstLine="426"/>
        <w:jc w:val="both"/>
        <w:rPr>
          <w:rFonts w:ascii="Times New Roman" w:hAnsi="Times New Roman" w:cs="Times New Roman"/>
          <w:color w:val="000000" w:themeColor="text1"/>
          <w:sz w:val="28"/>
          <w:szCs w:val="28"/>
        </w:rPr>
      </w:pPr>
      <w:r w:rsidRPr="009B65FF">
        <w:rPr>
          <w:rFonts w:ascii="Times New Roman" w:hAnsi="Times New Roman" w:cs="Times New Roman"/>
          <w:color w:val="000000" w:themeColor="text1"/>
          <w:sz w:val="28"/>
          <w:szCs w:val="28"/>
        </w:rPr>
        <w:t xml:space="preserve">При його визначенні використовується наступна формула: </w:t>
      </w:r>
    </w:p>
    <w:p w:rsidR="009B65FF" w:rsidRPr="000C384F" w:rsidRDefault="009B65FF" w:rsidP="009B65FF">
      <w:pPr>
        <w:pStyle w:val="a4"/>
        <w:spacing w:after="0" w:line="360" w:lineRule="auto"/>
        <w:ind w:firstLine="426"/>
        <w:jc w:val="center"/>
        <w:rPr>
          <w:rFonts w:ascii="Times New Roman" w:hAnsi="Times New Roman" w:cs="Times New Roman"/>
          <w:b/>
          <w:color w:val="000000" w:themeColor="text1"/>
          <w:sz w:val="28"/>
          <w:szCs w:val="28"/>
        </w:rPr>
      </w:pPr>
      <w:r w:rsidRPr="000C384F">
        <w:rPr>
          <w:rFonts w:ascii="Times New Roman" w:hAnsi="Times New Roman" w:cs="Times New Roman"/>
          <w:b/>
          <w:color w:val="000000" w:themeColor="text1"/>
          <w:sz w:val="28"/>
          <w:szCs w:val="28"/>
        </w:rPr>
        <w:t>KZ = (KZ1 + KZ2 + ... + KZN) / N,</w:t>
      </w:r>
    </w:p>
    <w:p w:rsidR="009B65FF" w:rsidRPr="009B65FF" w:rsidRDefault="009B65FF" w:rsidP="009B65FF">
      <w:pPr>
        <w:pStyle w:val="a4"/>
        <w:spacing w:after="0" w:line="360" w:lineRule="auto"/>
        <w:ind w:firstLine="426"/>
        <w:jc w:val="both"/>
        <w:rPr>
          <w:rFonts w:ascii="Times New Roman" w:hAnsi="Times New Roman" w:cs="Times New Roman"/>
          <w:color w:val="000000" w:themeColor="text1"/>
          <w:sz w:val="28"/>
          <w:szCs w:val="28"/>
        </w:rPr>
      </w:pPr>
      <w:r w:rsidRPr="009B65FF">
        <w:rPr>
          <w:rFonts w:ascii="Times New Roman" w:hAnsi="Times New Roman" w:cs="Times New Roman"/>
          <w:b/>
          <w:i/>
          <w:color w:val="000000" w:themeColor="text1"/>
          <w:sz w:val="28"/>
          <w:szCs w:val="28"/>
        </w:rPr>
        <w:t>де:</w:t>
      </w:r>
      <w:r w:rsidR="00FE7A3D">
        <w:rPr>
          <w:rFonts w:ascii="Times New Roman" w:hAnsi="Times New Roman" w:cs="Times New Roman"/>
          <w:b/>
          <w:i/>
          <w:color w:val="000000" w:themeColor="text1"/>
          <w:sz w:val="28"/>
          <w:szCs w:val="28"/>
          <w:lang w:val="ru-RU"/>
        </w:rPr>
        <w:t xml:space="preserve"> </w:t>
      </w:r>
      <w:r>
        <w:rPr>
          <w:rFonts w:ascii="Times New Roman" w:hAnsi="Times New Roman" w:cs="Times New Roman"/>
          <w:color w:val="000000" w:themeColor="text1"/>
          <w:sz w:val="28"/>
          <w:szCs w:val="28"/>
        </w:rPr>
        <w:t>-</w:t>
      </w:r>
      <w:r w:rsidRPr="009B65FF">
        <w:rPr>
          <w:rFonts w:ascii="Times New Roman" w:hAnsi="Times New Roman" w:cs="Times New Roman"/>
          <w:color w:val="000000" w:themeColor="text1"/>
          <w:sz w:val="28"/>
          <w:szCs w:val="28"/>
        </w:rPr>
        <w:t xml:space="preserve"> KZ - коефіцієнт заробітної плати (загальний);</w:t>
      </w:r>
    </w:p>
    <w:p w:rsidR="009B65FF" w:rsidRPr="009B65FF" w:rsidRDefault="00FE7A3D" w:rsidP="009B65FF">
      <w:pPr>
        <w:pStyle w:val="a4"/>
        <w:spacing w:after="0" w:line="36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lastRenderedPageBreak/>
        <w:t xml:space="preserve">     </w:t>
      </w:r>
      <w:r w:rsidR="009B65FF" w:rsidRPr="009B65FF">
        <w:rPr>
          <w:rFonts w:ascii="Times New Roman" w:hAnsi="Times New Roman" w:cs="Times New Roman"/>
          <w:color w:val="000000" w:themeColor="text1"/>
          <w:sz w:val="28"/>
          <w:szCs w:val="28"/>
        </w:rPr>
        <w:t xml:space="preserve"> </w:t>
      </w:r>
      <w:r w:rsidR="009B65FF">
        <w:rPr>
          <w:rFonts w:ascii="Times New Roman" w:hAnsi="Times New Roman" w:cs="Times New Roman"/>
          <w:color w:val="000000" w:themeColor="text1"/>
          <w:sz w:val="28"/>
          <w:szCs w:val="28"/>
        </w:rPr>
        <w:t>-</w:t>
      </w:r>
      <w:r w:rsidR="009B65FF" w:rsidRPr="009B65FF">
        <w:rPr>
          <w:rFonts w:ascii="Times New Roman" w:hAnsi="Times New Roman" w:cs="Times New Roman"/>
          <w:color w:val="000000" w:themeColor="text1"/>
          <w:sz w:val="28"/>
          <w:szCs w:val="28"/>
        </w:rPr>
        <w:t xml:space="preserve"> KZ1, KZ2 і т. Д. - коефіцієнт заробітної плати в кожному окремому місяці розрахункового періоду;</w:t>
      </w:r>
    </w:p>
    <w:p w:rsidR="009B65FF" w:rsidRPr="009B65FF" w:rsidRDefault="00FE7A3D" w:rsidP="009B65FF">
      <w:pPr>
        <w:pStyle w:val="a4"/>
        <w:spacing w:after="0" w:line="360"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009B65FF">
        <w:rPr>
          <w:rFonts w:ascii="Times New Roman" w:hAnsi="Times New Roman" w:cs="Times New Roman"/>
          <w:color w:val="000000" w:themeColor="text1"/>
          <w:sz w:val="28"/>
          <w:szCs w:val="28"/>
        </w:rPr>
        <w:t>-</w:t>
      </w:r>
      <w:r w:rsidR="009B65FF" w:rsidRPr="009B65FF">
        <w:rPr>
          <w:rFonts w:ascii="Times New Roman" w:hAnsi="Times New Roman" w:cs="Times New Roman"/>
          <w:color w:val="000000" w:themeColor="text1"/>
          <w:sz w:val="28"/>
          <w:szCs w:val="28"/>
        </w:rPr>
        <w:t xml:space="preserve"> N - кількість місяців у розрахунковому періоді.</w:t>
      </w:r>
    </w:p>
    <w:p w:rsidR="00D04EA6" w:rsidRDefault="009B65FF" w:rsidP="00781D83">
      <w:pPr>
        <w:pStyle w:val="a4"/>
        <w:spacing w:after="0" w:line="360" w:lineRule="auto"/>
        <w:ind w:left="0" w:firstLine="709"/>
        <w:jc w:val="both"/>
        <w:rPr>
          <w:rFonts w:ascii="Times New Roman" w:hAnsi="Times New Roman" w:cs="Times New Roman"/>
          <w:color w:val="000000" w:themeColor="text1"/>
          <w:sz w:val="28"/>
          <w:szCs w:val="28"/>
        </w:rPr>
      </w:pPr>
      <w:r w:rsidRPr="009B65FF">
        <w:rPr>
          <w:rFonts w:ascii="Times New Roman" w:hAnsi="Times New Roman" w:cs="Times New Roman"/>
          <w:color w:val="000000" w:themeColor="text1"/>
          <w:sz w:val="28"/>
          <w:szCs w:val="28"/>
        </w:rPr>
        <w:t>При розрахунку допускається виключити до 10% місяців з найгіршими коефіцієнтами.  Але є обмеження - вони повинні йти поспіль.</w:t>
      </w:r>
    </w:p>
    <w:p w:rsidR="00D12B60" w:rsidRPr="00D12B60" w:rsidRDefault="00D12B60" w:rsidP="00D12B60">
      <w:pPr>
        <w:pStyle w:val="a4"/>
        <w:spacing w:after="0" w:line="360" w:lineRule="auto"/>
        <w:ind w:firstLine="709"/>
        <w:jc w:val="both"/>
        <w:rPr>
          <w:rFonts w:ascii="Times New Roman" w:hAnsi="Times New Roman" w:cs="Times New Roman"/>
          <w:color w:val="000000" w:themeColor="text1"/>
          <w:sz w:val="28"/>
          <w:szCs w:val="28"/>
        </w:rPr>
      </w:pPr>
      <w:r w:rsidRPr="00D12B60">
        <w:rPr>
          <w:rFonts w:ascii="Times New Roman" w:hAnsi="Times New Roman" w:cs="Times New Roman"/>
          <w:color w:val="000000" w:themeColor="text1"/>
          <w:sz w:val="28"/>
          <w:szCs w:val="28"/>
        </w:rPr>
        <w:t>При розрахунку допускається виключити до 10% місяців з найгіршими коефіцієнтами.  Але є обмеження - вони повинні йти поспіль.)</w:t>
      </w:r>
    </w:p>
    <w:p w:rsidR="00D12B60" w:rsidRPr="00D12B60" w:rsidRDefault="00D12B60" w:rsidP="00D12B60">
      <w:pPr>
        <w:pStyle w:val="a4"/>
        <w:spacing w:after="0" w:line="360" w:lineRule="auto"/>
        <w:ind w:firstLine="709"/>
        <w:jc w:val="both"/>
        <w:rPr>
          <w:rFonts w:ascii="Times New Roman" w:hAnsi="Times New Roman" w:cs="Times New Roman"/>
          <w:color w:val="000000" w:themeColor="text1"/>
          <w:sz w:val="28"/>
          <w:szCs w:val="28"/>
        </w:rPr>
      </w:pPr>
      <w:r w:rsidRPr="00D12B60">
        <w:rPr>
          <w:rFonts w:ascii="Times New Roman" w:hAnsi="Times New Roman" w:cs="Times New Roman"/>
          <w:color w:val="000000" w:themeColor="text1"/>
          <w:sz w:val="28"/>
          <w:szCs w:val="28"/>
        </w:rPr>
        <w:t>К - страховий стаж за місяці, враховані для визначення коефіцієнта заробітної плати (доходу) застрахованої особи.</w:t>
      </w:r>
    </w:p>
    <w:p w:rsidR="00845AE2" w:rsidRDefault="00845AE2" w:rsidP="00D12B60">
      <w:pPr>
        <w:pStyle w:val="a4"/>
        <w:spacing w:after="0" w:line="360" w:lineRule="auto"/>
        <w:ind w:left="0" w:firstLine="709"/>
        <w:jc w:val="both"/>
        <w:rPr>
          <w:rFonts w:ascii="Times New Roman" w:hAnsi="Times New Roman" w:cs="Times New Roman"/>
          <w:color w:val="000000" w:themeColor="text1"/>
          <w:sz w:val="28"/>
          <w:szCs w:val="28"/>
          <w:lang w:val="ru-RU"/>
        </w:rPr>
      </w:pPr>
    </w:p>
    <w:p w:rsidR="00845AE2" w:rsidRDefault="00845AE2" w:rsidP="00D12B60">
      <w:pPr>
        <w:pStyle w:val="a4"/>
        <w:spacing w:after="0" w:line="360" w:lineRule="auto"/>
        <w:ind w:left="0" w:firstLine="709"/>
        <w:jc w:val="both"/>
        <w:rPr>
          <w:rFonts w:ascii="Times New Roman" w:hAnsi="Times New Roman" w:cs="Times New Roman"/>
          <w:color w:val="000000" w:themeColor="text1"/>
          <w:sz w:val="28"/>
          <w:szCs w:val="28"/>
          <w:lang w:val="ru-RU"/>
        </w:rPr>
      </w:pPr>
    </w:p>
    <w:p w:rsidR="00D12B60" w:rsidRDefault="00D12B60" w:rsidP="00D12B60">
      <w:pPr>
        <w:pStyle w:val="a4"/>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r w:rsidRPr="00D12B60">
        <w:rPr>
          <w:rFonts w:ascii="Times New Roman" w:hAnsi="Times New Roman" w:cs="Times New Roman"/>
          <w:color w:val="000000" w:themeColor="text1"/>
          <w:sz w:val="28"/>
          <w:szCs w:val="28"/>
        </w:rPr>
        <w:t>Розмір пенсії за віком визначається за такою формулою:</w:t>
      </w:r>
    </w:p>
    <w:p w:rsidR="008F2163" w:rsidRDefault="009D27BA" w:rsidP="009D27BA">
      <w:pPr>
        <w:pStyle w:val="a4"/>
        <w:spacing w:after="0" w:line="360" w:lineRule="auto"/>
        <w:ind w:left="0" w:firstLine="426"/>
        <w:jc w:val="center"/>
        <w:rPr>
          <w:rFonts w:ascii="Times New Roman" w:hAnsi="Times New Roman" w:cs="Times New Roman"/>
          <w:color w:val="000000" w:themeColor="text1"/>
          <w:sz w:val="28"/>
          <w:szCs w:val="28"/>
        </w:rPr>
      </w:pPr>
      <w:r w:rsidRPr="009D27BA">
        <w:rPr>
          <w:rFonts w:ascii="Times New Roman" w:hAnsi="Times New Roman" w:cs="Times New Roman"/>
          <w:color w:val="000000" w:themeColor="text1"/>
          <w:sz w:val="28"/>
          <w:szCs w:val="28"/>
        </w:rPr>
        <w:t xml:space="preserve">П = </w:t>
      </w:r>
      <w:proofErr w:type="spellStart"/>
      <w:r w:rsidRPr="009D27BA">
        <w:rPr>
          <w:rFonts w:ascii="Times New Roman" w:hAnsi="Times New Roman" w:cs="Times New Roman"/>
          <w:color w:val="000000" w:themeColor="text1"/>
          <w:sz w:val="28"/>
          <w:szCs w:val="28"/>
        </w:rPr>
        <w:t>Зп</w:t>
      </w:r>
      <w:proofErr w:type="spellEnd"/>
      <w:r w:rsidRPr="009D27BA">
        <w:rPr>
          <w:rFonts w:ascii="Times New Roman" w:hAnsi="Times New Roman" w:cs="Times New Roman"/>
          <w:color w:val="000000" w:themeColor="text1"/>
          <w:sz w:val="28"/>
          <w:szCs w:val="28"/>
        </w:rPr>
        <w:t xml:space="preserve"> </w:t>
      </w:r>
      <w:r w:rsidRPr="009D27BA">
        <w:rPr>
          <w:rFonts w:ascii="Cambria Math" w:hAnsi="Cambria Math" w:cs="Cambria Math"/>
          <w:color w:val="000000" w:themeColor="text1"/>
          <w:sz w:val="28"/>
          <w:szCs w:val="28"/>
        </w:rPr>
        <w:t>⋅</w:t>
      </w:r>
      <w:r w:rsidRPr="009D27BA">
        <w:rPr>
          <w:rFonts w:ascii="Times New Roman" w:hAnsi="Times New Roman" w:cs="Times New Roman"/>
          <w:color w:val="000000" w:themeColor="text1"/>
          <w:sz w:val="28"/>
          <w:szCs w:val="28"/>
        </w:rPr>
        <w:t xml:space="preserve"> </w:t>
      </w:r>
      <w:proofErr w:type="spellStart"/>
      <w:r w:rsidRPr="009D27BA">
        <w:rPr>
          <w:rFonts w:ascii="Times New Roman" w:hAnsi="Times New Roman" w:cs="Times New Roman"/>
          <w:color w:val="000000" w:themeColor="text1"/>
          <w:sz w:val="28"/>
          <w:szCs w:val="28"/>
        </w:rPr>
        <w:t>Кс</w:t>
      </w:r>
      <w:proofErr w:type="spellEnd"/>
      <w:r w:rsidRPr="009D27BA">
        <w:rPr>
          <w:rFonts w:ascii="Times New Roman" w:hAnsi="Times New Roman" w:cs="Times New Roman"/>
          <w:color w:val="000000" w:themeColor="text1"/>
          <w:sz w:val="28"/>
          <w:szCs w:val="28"/>
        </w:rPr>
        <w:t>,</w:t>
      </w:r>
    </w:p>
    <w:p w:rsidR="009D27BA" w:rsidRPr="009D27BA" w:rsidRDefault="009D27BA" w:rsidP="009D27BA">
      <w:pPr>
        <w:pStyle w:val="a4"/>
        <w:spacing w:after="0" w:line="360" w:lineRule="auto"/>
        <w:ind w:firstLine="426"/>
        <w:jc w:val="both"/>
        <w:rPr>
          <w:rFonts w:ascii="Times New Roman" w:hAnsi="Times New Roman" w:cs="Times New Roman"/>
          <w:color w:val="000000" w:themeColor="text1"/>
          <w:sz w:val="28"/>
          <w:szCs w:val="28"/>
        </w:rPr>
      </w:pPr>
      <w:r w:rsidRPr="009D27BA">
        <w:rPr>
          <w:rFonts w:ascii="Times New Roman" w:hAnsi="Times New Roman" w:cs="Times New Roman"/>
          <w:color w:val="000000" w:themeColor="text1"/>
          <w:sz w:val="28"/>
          <w:szCs w:val="28"/>
        </w:rPr>
        <w:t>де:</w:t>
      </w:r>
    </w:p>
    <w:p w:rsidR="009D27BA" w:rsidRPr="009D27BA" w:rsidRDefault="009D27BA" w:rsidP="009D27BA">
      <w:pPr>
        <w:pStyle w:val="a4"/>
        <w:spacing w:after="0" w:line="360" w:lineRule="auto"/>
        <w:ind w:firstLine="426"/>
        <w:jc w:val="both"/>
        <w:rPr>
          <w:rFonts w:ascii="Times New Roman" w:hAnsi="Times New Roman" w:cs="Times New Roman"/>
          <w:color w:val="000000" w:themeColor="text1"/>
          <w:sz w:val="28"/>
          <w:szCs w:val="28"/>
        </w:rPr>
      </w:pPr>
      <w:r w:rsidRPr="009D27BA">
        <w:rPr>
          <w:rFonts w:ascii="Times New Roman" w:hAnsi="Times New Roman" w:cs="Times New Roman"/>
          <w:color w:val="000000" w:themeColor="text1"/>
          <w:sz w:val="28"/>
          <w:szCs w:val="28"/>
        </w:rPr>
        <w:t>П - розмір пенсії, у гривнях;</w:t>
      </w:r>
    </w:p>
    <w:p w:rsidR="009D27BA" w:rsidRPr="009D27BA" w:rsidRDefault="009D27BA" w:rsidP="009D27BA">
      <w:pPr>
        <w:pStyle w:val="a4"/>
        <w:spacing w:after="0" w:line="360" w:lineRule="auto"/>
        <w:ind w:left="0" w:firstLine="709"/>
        <w:jc w:val="both"/>
        <w:rPr>
          <w:rFonts w:ascii="Times New Roman" w:hAnsi="Times New Roman" w:cs="Times New Roman"/>
          <w:color w:val="000000" w:themeColor="text1"/>
          <w:sz w:val="28"/>
          <w:szCs w:val="28"/>
        </w:rPr>
      </w:pPr>
      <w:proofErr w:type="spellStart"/>
      <w:r w:rsidRPr="009D27BA">
        <w:rPr>
          <w:rFonts w:ascii="Times New Roman" w:hAnsi="Times New Roman" w:cs="Times New Roman"/>
          <w:color w:val="000000" w:themeColor="text1"/>
          <w:sz w:val="28"/>
          <w:szCs w:val="28"/>
        </w:rPr>
        <w:t>Зп</w:t>
      </w:r>
      <w:proofErr w:type="spellEnd"/>
      <w:r w:rsidRPr="009D27BA">
        <w:rPr>
          <w:rFonts w:ascii="Times New Roman" w:hAnsi="Times New Roman" w:cs="Times New Roman"/>
          <w:color w:val="000000" w:themeColor="text1"/>
          <w:sz w:val="28"/>
          <w:szCs w:val="28"/>
        </w:rPr>
        <w:t xml:space="preserve"> - заробітна плата (дохід) застрахованої особи, визначена відповідно до</w:t>
      </w:r>
      <w:r>
        <w:rPr>
          <w:rFonts w:ascii="Times New Roman" w:hAnsi="Times New Roman" w:cs="Times New Roman"/>
          <w:color w:val="000000" w:themeColor="text1"/>
          <w:sz w:val="28"/>
          <w:szCs w:val="28"/>
          <w:lang w:val="ru-RU"/>
        </w:rPr>
        <w:t xml:space="preserve"> </w:t>
      </w:r>
      <w:r w:rsidRPr="009D27BA">
        <w:rPr>
          <w:rFonts w:ascii="Times New Roman" w:hAnsi="Times New Roman" w:cs="Times New Roman"/>
          <w:color w:val="000000" w:themeColor="text1"/>
          <w:sz w:val="28"/>
          <w:szCs w:val="28"/>
        </w:rPr>
        <w:t>статті 40 Закону «Про загальнообов'язкове державне пенсійне страхування», з якої обчислюється пенсія, у гривнях;</w:t>
      </w:r>
    </w:p>
    <w:p w:rsidR="009D27BA" w:rsidRDefault="009D27BA" w:rsidP="009D27BA">
      <w:pPr>
        <w:pStyle w:val="a4"/>
        <w:spacing w:after="0" w:line="360" w:lineRule="auto"/>
        <w:ind w:left="0"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          </w:t>
      </w:r>
      <w:proofErr w:type="spellStart"/>
      <w:r w:rsidRPr="009D27BA">
        <w:rPr>
          <w:rFonts w:ascii="Times New Roman" w:hAnsi="Times New Roman" w:cs="Times New Roman"/>
          <w:color w:val="000000" w:themeColor="text1"/>
          <w:sz w:val="28"/>
          <w:szCs w:val="28"/>
        </w:rPr>
        <w:t>Кс</w:t>
      </w:r>
      <w:proofErr w:type="spellEnd"/>
      <w:r w:rsidRPr="009D27BA">
        <w:rPr>
          <w:rFonts w:ascii="Times New Roman" w:hAnsi="Times New Roman" w:cs="Times New Roman"/>
          <w:color w:val="000000" w:themeColor="text1"/>
          <w:sz w:val="28"/>
          <w:szCs w:val="28"/>
        </w:rPr>
        <w:t xml:space="preserve"> - коефіцієнт страхового стажу застрахованої особи, визначений відповідно до статті 25 Закону «Про загальнообов'язкове державне пенсійне страхування».</w:t>
      </w:r>
    </w:p>
    <w:p w:rsidR="009D27BA" w:rsidRDefault="009D27BA" w:rsidP="009D27BA">
      <w:pPr>
        <w:pStyle w:val="a4"/>
        <w:spacing w:after="0" w:line="360" w:lineRule="auto"/>
        <w:ind w:left="0" w:firstLine="709"/>
        <w:jc w:val="both"/>
        <w:rPr>
          <w:rFonts w:ascii="Times New Roman" w:hAnsi="Times New Roman" w:cs="Times New Roman"/>
          <w:color w:val="000000" w:themeColor="text1"/>
          <w:sz w:val="28"/>
          <w:szCs w:val="28"/>
        </w:rPr>
      </w:pPr>
      <w:r w:rsidRPr="009D27BA">
        <w:rPr>
          <w:rFonts w:ascii="Times New Roman" w:hAnsi="Times New Roman" w:cs="Times New Roman"/>
          <w:color w:val="000000" w:themeColor="text1"/>
          <w:sz w:val="28"/>
          <w:szCs w:val="28"/>
        </w:rPr>
        <w:t>Коефіцієнт страхового стажу, який застосовується для обчислення розміру пенсії, визначається із заокругленням до п'яти знаків після коми за формулою:</w:t>
      </w:r>
    </w:p>
    <w:p w:rsidR="00BB7F45" w:rsidRDefault="00BB7F45" w:rsidP="00BB7F45">
      <w:pPr>
        <w:pStyle w:val="a4"/>
        <w:spacing w:after="0" w:line="360" w:lineRule="auto"/>
        <w:ind w:left="0" w:firstLine="851"/>
        <w:jc w:val="center"/>
        <w:rPr>
          <w:rFonts w:ascii="Times New Roman" w:hAnsi="Times New Roman" w:cs="Times New Roman"/>
          <w:color w:val="000000" w:themeColor="text1"/>
          <w:sz w:val="28"/>
          <w:szCs w:val="28"/>
        </w:rPr>
      </w:pPr>
      <w:proofErr w:type="spellStart"/>
      <w:r w:rsidRPr="00BB7F45">
        <w:rPr>
          <w:rFonts w:ascii="Times New Roman" w:hAnsi="Times New Roman" w:cs="Times New Roman"/>
          <w:color w:val="000000" w:themeColor="text1"/>
          <w:sz w:val="28"/>
          <w:szCs w:val="28"/>
        </w:rPr>
        <w:t>Кс</w:t>
      </w:r>
      <w:proofErr w:type="spellEnd"/>
      <w:r w:rsidRPr="00BB7F45">
        <w:rPr>
          <w:rFonts w:ascii="Times New Roman" w:hAnsi="Times New Roman" w:cs="Times New Roman"/>
          <w:color w:val="000000" w:themeColor="text1"/>
          <w:sz w:val="28"/>
          <w:szCs w:val="28"/>
        </w:rPr>
        <w:t>= (См*</w:t>
      </w:r>
      <w:proofErr w:type="spellStart"/>
      <w:r w:rsidRPr="00BB7F45">
        <w:rPr>
          <w:rFonts w:ascii="Times New Roman" w:hAnsi="Times New Roman" w:cs="Times New Roman"/>
          <w:color w:val="000000" w:themeColor="text1"/>
          <w:sz w:val="28"/>
          <w:szCs w:val="28"/>
        </w:rPr>
        <w:t>Вс</w:t>
      </w:r>
      <w:proofErr w:type="spellEnd"/>
      <w:r w:rsidRPr="00BB7F45">
        <w:rPr>
          <w:rFonts w:ascii="Times New Roman" w:hAnsi="Times New Roman" w:cs="Times New Roman"/>
          <w:color w:val="000000" w:themeColor="text1"/>
          <w:sz w:val="28"/>
          <w:szCs w:val="28"/>
        </w:rPr>
        <w:t xml:space="preserve">)/(100%*12), </w:t>
      </w:r>
      <w:proofErr w:type="spellStart"/>
      <w:r w:rsidRPr="00BB7F45">
        <w:rPr>
          <w:rFonts w:ascii="Times New Roman" w:hAnsi="Times New Roman" w:cs="Times New Roman"/>
          <w:color w:val="000000" w:themeColor="text1"/>
          <w:sz w:val="28"/>
          <w:szCs w:val="28"/>
        </w:rPr>
        <w:t>где</w:t>
      </w:r>
      <w:proofErr w:type="spellEnd"/>
      <w:r w:rsidRPr="00BB7F45">
        <w:rPr>
          <w:rFonts w:ascii="Times New Roman" w:hAnsi="Times New Roman" w:cs="Times New Roman"/>
          <w:color w:val="000000" w:themeColor="text1"/>
          <w:sz w:val="28"/>
          <w:szCs w:val="28"/>
        </w:rPr>
        <w:t>:</w:t>
      </w:r>
    </w:p>
    <w:p w:rsidR="005822B8" w:rsidRPr="005822B8" w:rsidRDefault="005822B8" w:rsidP="005822B8">
      <w:pPr>
        <w:pStyle w:val="a4"/>
        <w:spacing w:after="0" w:line="360" w:lineRule="auto"/>
        <w:ind w:firstLine="851"/>
        <w:jc w:val="both"/>
        <w:rPr>
          <w:rFonts w:ascii="Times New Roman" w:hAnsi="Times New Roman" w:cs="Times New Roman"/>
          <w:color w:val="000000" w:themeColor="text1"/>
          <w:sz w:val="28"/>
          <w:szCs w:val="28"/>
        </w:rPr>
      </w:pPr>
      <w:proofErr w:type="spellStart"/>
      <w:r w:rsidRPr="005822B8">
        <w:rPr>
          <w:rFonts w:ascii="Times New Roman" w:hAnsi="Times New Roman" w:cs="Times New Roman"/>
          <w:color w:val="000000" w:themeColor="text1"/>
          <w:sz w:val="28"/>
          <w:szCs w:val="28"/>
        </w:rPr>
        <w:t>Кс</w:t>
      </w:r>
      <w:proofErr w:type="spellEnd"/>
      <w:r w:rsidRPr="005822B8">
        <w:rPr>
          <w:rFonts w:ascii="Times New Roman" w:hAnsi="Times New Roman" w:cs="Times New Roman"/>
          <w:color w:val="000000" w:themeColor="text1"/>
          <w:sz w:val="28"/>
          <w:szCs w:val="28"/>
        </w:rPr>
        <w:t xml:space="preserve"> - коефіцієнт страхового стажу;</w:t>
      </w:r>
    </w:p>
    <w:p w:rsidR="005822B8" w:rsidRDefault="005822B8" w:rsidP="005822B8">
      <w:pPr>
        <w:pStyle w:val="a4"/>
        <w:spacing w:after="0" w:line="360" w:lineRule="auto"/>
        <w:ind w:firstLine="851"/>
        <w:jc w:val="both"/>
        <w:rPr>
          <w:rFonts w:ascii="Times New Roman" w:hAnsi="Times New Roman" w:cs="Times New Roman"/>
          <w:color w:val="000000" w:themeColor="text1"/>
          <w:sz w:val="28"/>
          <w:szCs w:val="28"/>
        </w:rPr>
      </w:pPr>
      <w:r w:rsidRPr="005822B8">
        <w:rPr>
          <w:rFonts w:ascii="Times New Roman" w:hAnsi="Times New Roman" w:cs="Times New Roman"/>
          <w:color w:val="000000" w:themeColor="text1"/>
          <w:sz w:val="28"/>
          <w:szCs w:val="28"/>
        </w:rPr>
        <w:t>Див -</w:t>
      </w:r>
      <w:r>
        <w:rPr>
          <w:rFonts w:ascii="Times New Roman" w:hAnsi="Times New Roman" w:cs="Times New Roman"/>
          <w:color w:val="000000" w:themeColor="text1"/>
          <w:sz w:val="28"/>
          <w:szCs w:val="28"/>
        </w:rPr>
        <w:t xml:space="preserve"> сума місяців страхового стажу;</w:t>
      </w:r>
    </w:p>
    <w:p w:rsidR="005822B8" w:rsidRPr="005822B8" w:rsidRDefault="005822B8" w:rsidP="005822B8">
      <w:pPr>
        <w:pStyle w:val="a4"/>
        <w:spacing w:after="0" w:line="360" w:lineRule="auto"/>
        <w:ind w:firstLine="851"/>
        <w:jc w:val="both"/>
        <w:rPr>
          <w:rFonts w:ascii="Times New Roman" w:hAnsi="Times New Roman" w:cs="Times New Roman"/>
          <w:color w:val="000000" w:themeColor="text1"/>
          <w:sz w:val="28"/>
          <w:szCs w:val="28"/>
        </w:rPr>
      </w:pPr>
      <w:r w:rsidRPr="005822B8">
        <w:rPr>
          <w:rFonts w:ascii="Times New Roman" w:hAnsi="Times New Roman" w:cs="Times New Roman"/>
          <w:color w:val="000000" w:themeColor="text1"/>
          <w:sz w:val="28"/>
          <w:szCs w:val="28"/>
        </w:rPr>
        <w:t>Нд - величина оцінки одного року страхового стажу (у відсотках).</w:t>
      </w:r>
    </w:p>
    <w:p w:rsidR="00BB7F45" w:rsidRDefault="005822B8" w:rsidP="005822B8">
      <w:pPr>
        <w:pStyle w:val="a4"/>
        <w:spacing w:after="0" w:line="360" w:lineRule="auto"/>
        <w:ind w:left="0" w:firstLine="851"/>
        <w:jc w:val="both"/>
        <w:rPr>
          <w:rFonts w:ascii="Times New Roman" w:hAnsi="Times New Roman" w:cs="Times New Roman"/>
          <w:color w:val="000000" w:themeColor="text1"/>
          <w:sz w:val="28"/>
          <w:szCs w:val="28"/>
        </w:rPr>
      </w:pPr>
      <w:r w:rsidRPr="005822B8">
        <w:rPr>
          <w:rFonts w:ascii="Times New Roman" w:hAnsi="Times New Roman" w:cs="Times New Roman"/>
          <w:color w:val="000000" w:themeColor="text1"/>
          <w:sz w:val="28"/>
          <w:szCs w:val="28"/>
        </w:rPr>
        <w:t>З 2018 року - 1%.</w:t>
      </w:r>
    </w:p>
    <w:p w:rsidR="00F56A00" w:rsidRDefault="00F56A00" w:rsidP="005822B8">
      <w:pPr>
        <w:pStyle w:val="a4"/>
        <w:spacing w:after="0" w:line="360" w:lineRule="auto"/>
        <w:ind w:left="0" w:firstLine="851"/>
        <w:jc w:val="both"/>
        <w:rPr>
          <w:rFonts w:ascii="Times New Roman" w:hAnsi="Times New Roman" w:cs="Times New Roman"/>
          <w:color w:val="000000" w:themeColor="text1"/>
          <w:sz w:val="28"/>
          <w:szCs w:val="28"/>
        </w:rPr>
      </w:pPr>
      <w:r w:rsidRPr="00F56A00">
        <w:rPr>
          <w:rFonts w:ascii="Times New Roman" w:hAnsi="Times New Roman" w:cs="Times New Roman"/>
          <w:color w:val="000000" w:themeColor="text1"/>
          <w:sz w:val="28"/>
          <w:szCs w:val="28"/>
        </w:rPr>
        <w:t>При розрахунку також обов'язково враховуються обмежен</w:t>
      </w:r>
      <w:r w:rsidR="004B3B54">
        <w:rPr>
          <w:rFonts w:ascii="Times New Roman" w:hAnsi="Times New Roman" w:cs="Times New Roman"/>
          <w:color w:val="000000" w:themeColor="text1"/>
          <w:sz w:val="28"/>
          <w:szCs w:val="28"/>
        </w:rPr>
        <w:t>ня за розміром пенсійних виплат.</w:t>
      </w:r>
      <w:r w:rsidRPr="00F56A00">
        <w:rPr>
          <w:rFonts w:ascii="Times New Roman" w:hAnsi="Times New Roman" w:cs="Times New Roman"/>
          <w:color w:val="000000" w:themeColor="text1"/>
          <w:sz w:val="28"/>
          <w:szCs w:val="28"/>
        </w:rPr>
        <w:t xml:space="preserve">  Якщо вона вийшла менше мінімальної, ПФУ доплачує решту суми, а якщо більше - пенсіонеру виплачуватимуть пенсію в максимальному розмірі</w:t>
      </w:r>
      <w:r w:rsidR="004B3B54">
        <w:rPr>
          <w:rFonts w:ascii="Times New Roman" w:hAnsi="Times New Roman" w:cs="Times New Roman"/>
          <w:color w:val="000000" w:themeColor="text1"/>
          <w:sz w:val="28"/>
          <w:szCs w:val="28"/>
        </w:rPr>
        <w:t xml:space="preserve"> (див.</w:t>
      </w:r>
      <w:r w:rsidR="00F102E7">
        <w:rPr>
          <w:rFonts w:ascii="Times New Roman" w:hAnsi="Times New Roman" w:cs="Times New Roman"/>
          <w:color w:val="000000" w:themeColor="text1"/>
          <w:sz w:val="28"/>
          <w:szCs w:val="28"/>
        </w:rPr>
        <w:t xml:space="preserve"> </w:t>
      </w:r>
      <w:r w:rsidR="004B3B54">
        <w:rPr>
          <w:rFonts w:ascii="Times New Roman" w:hAnsi="Times New Roman" w:cs="Times New Roman"/>
          <w:color w:val="000000" w:themeColor="text1"/>
          <w:sz w:val="28"/>
          <w:szCs w:val="28"/>
        </w:rPr>
        <w:t>додаток 1)</w:t>
      </w:r>
      <w:r w:rsidRPr="00F56A00">
        <w:rPr>
          <w:rFonts w:ascii="Times New Roman" w:hAnsi="Times New Roman" w:cs="Times New Roman"/>
          <w:color w:val="000000" w:themeColor="text1"/>
          <w:sz w:val="28"/>
          <w:szCs w:val="28"/>
        </w:rPr>
        <w:t>.</w:t>
      </w:r>
    </w:p>
    <w:p w:rsidR="00197CE6" w:rsidRPr="00197CE6" w:rsidRDefault="00197CE6" w:rsidP="00197CE6">
      <w:pPr>
        <w:pStyle w:val="a4"/>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197CE6">
        <w:rPr>
          <w:rFonts w:ascii="Times New Roman" w:hAnsi="Times New Roman" w:cs="Times New Roman"/>
          <w:color w:val="000000" w:themeColor="text1"/>
          <w:sz w:val="28"/>
          <w:szCs w:val="28"/>
        </w:rPr>
        <w:t>раво на пільгове пенсійне забезпечення мають особи:</w:t>
      </w:r>
    </w:p>
    <w:p w:rsidR="00197CE6" w:rsidRPr="00197CE6" w:rsidRDefault="00197CE6" w:rsidP="00366865">
      <w:pPr>
        <w:pStyle w:val="a4"/>
        <w:numPr>
          <w:ilvl w:val="0"/>
          <w:numId w:val="11"/>
        </w:numPr>
        <w:tabs>
          <w:tab w:val="center" w:pos="993"/>
        </w:tabs>
        <w:spacing w:after="0" w:line="360" w:lineRule="auto"/>
        <w:ind w:left="0" w:firstLine="709"/>
        <w:jc w:val="both"/>
        <w:rPr>
          <w:rFonts w:ascii="Times New Roman" w:hAnsi="Times New Roman" w:cs="Times New Roman"/>
          <w:color w:val="000000" w:themeColor="text1"/>
          <w:sz w:val="28"/>
          <w:szCs w:val="28"/>
        </w:rPr>
      </w:pPr>
      <w:r w:rsidRPr="00197CE6">
        <w:rPr>
          <w:rFonts w:ascii="Times New Roman" w:hAnsi="Times New Roman" w:cs="Times New Roman"/>
          <w:color w:val="000000" w:themeColor="text1"/>
          <w:sz w:val="28"/>
          <w:szCs w:val="28"/>
        </w:rPr>
        <w:lastRenderedPageBreak/>
        <w:t>праця яких пов’язана з особливими умовами, характером та тривалістю роботи на виробництвах, які негативно впливають на здоров'я особи (статті 13,14 та 100 Закону України «Про пенсійне забезпечення» ).</w:t>
      </w:r>
    </w:p>
    <w:p w:rsidR="00197CE6" w:rsidRPr="00366865" w:rsidRDefault="00366865" w:rsidP="00366865">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97CE6" w:rsidRPr="00366865">
        <w:rPr>
          <w:rFonts w:ascii="Times New Roman" w:hAnsi="Times New Roman" w:cs="Times New Roman"/>
          <w:color w:val="000000" w:themeColor="text1"/>
          <w:sz w:val="28"/>
          <w:szCs w:val="28"/>
        </w:rPr>
        <w:t>Основні умови призначення пільгових пенсій:</w:t>
      </w:r>
    </w:p>
    <w:p w:rsidR="00197CE6" w:rsidRPr="00197CE6" w:rsidRDefault="00197CE6" w:rsidP="00366865">
      <w:pPr>
        <w:pStyle w:val="a4"/>
        <w:numPr>
          <w:ilvl w:val="0"/>
          <w:numId w:val="13"/>
        </w:numPr>
        <w:tabs>
          <w:tab w:val="center" w:pos="1134"/>
        </w:tabs>
        <w:spacing w:after="0" w:line="360" w:lineRule="auto"/>
        <w:ind w:left="0" w:firstLine="709"/>
        <w:jc w:val="both"/>
        <w:rPr>
          <w:rFonts w:ascii="Times New Roman" w:hAnsi="Times New Roman" w:cs="Times New Roman"/>
          <w:color w:val="000000" w:themeColor="text1"/>
          <w:sz w:val="28"/>
          <w:szCs w:val="28"/>
        </w:rPr>
      </w:pPr>
      <w:r w:rsidRPr="00197CE6">
        <w:rPr>
          <w:rFonts w:ascii="Times New Roman" w:hAnsi="Times New Roman" w:cs="Times New Roman"/>
          <w:color w:val="000000" w:themeColor="text1"/>
          <w:sz w:val="28"/>
          <w:szCs w:val="28"/>
        </w:rPr>
        <w:t>наявність і тривалість спеціального (пільгового) трудового стажу;</w:t>
      </w:r>
    </w:p>
    <w:p w:rsidR="00197CE6" w:rsidRPr="00197CE6" w:rsidRDefault="00197CE6" w:rsidP="00366865">
      <w:pPr>
        <w:pStyle w:val="a4"/>
        <w:numPr>
          <w:ilvl w:val="0"/>
          <w:numId w:val="13"/>
        </w:numPr>
        <w:tabs>
          <w:tab w:val="center" w:pos="1134"/>
        </w:tabs>
        <w:spacing w:after="0" w:line="360" w:lineRule="auto"/>
        <w:ind w:left="0" w:firstLine="709"/>
        <w:jc w:val="both"/>
        <w:rPr>
          <w:rFonts w:ascii="Times New Roman" w:hAnsi="Times New Roman" w:cs="Times New Roman"/>
          <w:color w:val="000000" w:themeColor="text1"/>
          <w:sz w:val="28"/>
          <w:szCs w:val="28"/>
        </w:rPr>
      </w:pPr>
      <w:r w:rsidRPr="00197CE6">
        <w:rPr>
          <w:rFonts w:ascii="Times New Roman" w:hAnsi="Times New Roman" w:cs="Times New Roman"/>
          <w:color w:val="000000" w:themeColor="text1"/>
          <w:sz w:val="28"/>
          <w:szCs w:val="28"/>
        </w:rPr>
        <w:t>досягнення певного (пільгового) віку;</w:t>
      </w:r>
    </w:p>
    <w:p w:rsidR="00F102E7" w:rsidRDefault="00197CE6" w:rsidP="00366865">
      <w:pPr>
        <w:pStyle w:val="a4"/>
        <w:numPr>
          <w:ilvl w:val="0"/>
          <w:numId w:val="13"/>
        </w:numPr>
        <w:tabs>
          <w:tab w:val="center" w:pos="1134"/>
        </w:tabs>
        <w:spacing w:after="0" w:line="360" w:lineRule="auto"/>
        <w:ind w:left="0" w:firstLine="709"/>
        <w:jc w:val="both"/>
        <w:rPr>
          <w:rFonts w:ascii="Times New Roman" w:hAnsi="Times New Roman" w:cs="Times New Roman"/>
          <w:color w:val="000000" w:themeColor="text1"/>
          <w:sz w:val="28"/>
          <w:szCs w:val="28"/>
        </w:rPr>
      </w:pPr>
      <w:r w:rsidRPr="00197CE6">
        <w:rPr>
          <w:rFonts w:ascii="Times New Roman" w:hAnsi="Times New Roman" w:cs="Times New Roman"/>
          <w:color w:val="000000" w:themeColor="text1"/>
          <w:sz w:val="28"/>
          <w:szCs w:val="28"/>
        </w:rPr>
        <w:t>підтвердження відповідних умов праці працівника за результатами атестації робочих місць</w:t>
      </w:r>
      <w:r w:rsidR="004D6895">
        <w:rPr>
          <w:rFonts w:ascii="Times New Roman" w:hAnsi="Times New Roman" w:cs="Times New Roman"/>
          <w:color w:val="000000" w:themeColor="text1"/>
          <w:sz w:val="28"/>
          <w:szCs w:val="28"/>
        </w:rPr>
        <w:t xml:space="preserve">.( </w:t>
      </w:r>
      <w:proofErr w:type="spellStart"/>
      <w:r w:rsidR="004D6895">
        <w:rPr>
          <w:rFonts w:ascii="Times New Roman" w:hAnsi="Times New Roman" w:cs="Times New Roman"/>
          <w:color w:val="000000" w:themeColor="text1"/>
          <w:sz w:val="28"/>
          <w:szCs w:val="28"/>
        </w:rPr>
        <w:t>см.Додаток</w:t>
      </w:r>
      <w:proofErr w:type="spellEnd"/>
      <w:r w:rsidR="004D6895">
        <w:rPr>
          <w:rFonts w:ascii="Times New Roman" w:hAnsi="Times New Roman" w:cs="Times New Roman"/>
          <w:color w:val="000000" w:themeColor="text1"/>
          <w:sz w:val="28"/>
          <w:szCs w:val="28"/>
        </w:rPr>
        <w:t xml:space="preserve"> 2)</w:t>
      </w:r>
    </w:p>
    <w:p w:rsidR="007B6940" w:rsidRDefault="007B6940" w:rsidP="007B6940">
      <w:pPr>
        <w:tabs>
          <w:tab w:val="center" w:pos="1134"/>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7B6940" w:rsidRDefault="007B6940" w:rsidP="007B6940">
      <w:pPr>
        <w:tabs>
          <w:tab w:val="center" w:pos="1134"/>
        </w:tabs>
        <w:spacing w:after="0" w:line="360" w:lineRule="auto"/>
        <w:ind w:firstLine="851"/>
        <w:jc w:val="both"/>
        <w:rPr>
          <w:rFonts w:ascii="Times New Roman" w:hAnsi="Times New Roman" w:cs="Times New Roman"/>
          <w:b/>
          <w:color w:val="C00000"/>
          <w:sz w:val="28"/>
          <w:szCs w:val="28"/>
        </w:rPr>
      </w:pPr>
      <w:r w:rsidRPr="007B6940">
        <w:rPr>
          <w:rFonts w:ascii="Times New Roman" w:hAnsi="Times New Roman" w:cs="Times New Roman"/>
          <w:b/>
          <w:color w:val="C00000"/>
          <w:sz w:val="28"/>
          <w:szCs w:val="28"/>
        </w:rPr>
        <w:t xml:space="preserve"> Пенсія по інвалідності.</w:t>
      </w:r>
    </w:p>
    <w:p w:rsidR="00A25CE1" w:rsidRPr="00504669" w:rsidRDefault="00A25CE1" w:rsidP="00A25CE1">
      <w:pPr>
        <w:tabs>
          <w:tab w:val="center" w:pos="1134"/>
        </w:tabs>
        <w:spacing w:after="0" w:line="360" w:lineRule="auto"/>
        <w:ind w:firstLine="851"/>
        <w:jc w:val="both"/>
        <w:rPr>
          <w:rFonts w:ascii="Times New Roman" w:hAnsi="Times New Roman" w:cs="Times New Roman"/>
          <w:b/>
          <w:i/>
          <w:color w:val="0070C0"/>
          <w:sz w:val="28"/>
          <w:szCs w:val="28"/>
        </w:rPr>
      </w:pPr>
      <w:r w:rsidRPr="00504669">
        <w:rPr>
          <w:rFonts w:ascii="Times New Roman" w:hAnsi="Times New Roman" w:cs="Times New Roman"/>
          <w:b/>
          <w:i/>
          <w:color w:val="0070C0"/>
          <w:sz w:val="28"/>
          <w:szCs w:val="28"/>
        </w:rPr>
        <w:t>Умови призначення пенсії по інвалідності:</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Пенсія по інвалідності призначається в разі настання інвалідності, що спричинила повну або часткову втрату працездатності в наслідок загального захворювання, в тому числі каліцтва, не пов’язаного з роботою, інвалідністю з дитинства) за наявністю страхового стажу. Пенсія по інвалідності призначається незалежно від того, коли настала інвалідність: у період  роботи, до влаштування на роботу чи після припинення роботи.</w:t>
      </w:r>
    </w:p>
    <w:p w:rsidR="00A25CE1" w:rsidRPr="00504669" w:rsidRDefault="00A25CE1" w:rsidP="00A25CE1">
      <w:pPr>
        <w:tabs>
          <w:tab w:val="center" w:pos="1134"/>
        </w:tabs>
        <w:spacing w:after="0" w:line="360" w:lineRule="auto"/>
        <w:ind w:firstLine="851"/>
        <w:jc w:val="both"/>
        <w:rPr>
          <w:rFonts w:ascii="Times New Roman" w:hAnsi="Times New Roman" w:cs="Times New Roman"/>
          <w:b/>
          <w:i/>
          <w:color w:val="0070C0"/>
          <w:sz w:val="28"/>
          <w:szCs w:val="28"/>
        </w:rPr>
      </w:pPr>
      <w:r w:rsidRPr="00504669">
        <w:rPr>
          <w:rFonts w:ascii="Times New Roman" w:hAnsi="Times New Roman" w:cs="Times New Roman"/>
          <w:b/>
          <w:i/>
          <w:color w:val="0070C0"/>
          <w:sz w:val="28"/>
          <w:szCs w:val="28"/>
        </w:rPr>
        <w:t>Групи інвалідності</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Залежно від ступеня втрати  працездатності  визначено  три групи інвалідності. Причина, група, час настання інвалідності, строк, на який встановлюється інвалідність,       визначаються органом медико-соціальної експертизи.</w:t>
      </w:r>
    </w:p>
    <w:p w:rsidR="00A25CE1" w:rsidRPr="00EA25F1" w:rsidRDefault="00A25CE1" w:rsidP="00A25CE1">
      <w:pPr>
        <w:tabs>
          <w:tab w:val="center" w:pos="1134"/>
        </w:tabs>
        <w:spacing w:after="0" w:line="360" w:lineRule="auto"/>
        <w:ind w:firstLine="851"/>
        <w:jc w:val="both"/>
        <w:rPr>
          <w:rFonts w:ascii="Times New Roman" w:hAnsi="Times New Roman" w:cs="Times New Roman"/>
          <w:i/>
          <w:sz w:val="28"/>
          <w:szCs w:val="28"/>
        </w:rPr>
      </w:pPr>
      <w:r w:rsidRPr="00504669">
        <w:rPr>
          <w:rFonts w:ascii="Times New Roman" w:hAnsi="Times New Roman" w:cs="Times New Roman"/>
          <w:b/>
          <w:i/>
          <w:color w:val="1F4E79" w:themeColor="accent1" w:themeShade="80"/>
          <w:sz w:val="28"/>
          <w:szCs w:val="28"/>
        </w:rPr>
        <w:t>Причинами інвалідності можуть бути</w:t>
      </w:r>
      <w:r w:rsidRPr="00EA25F1">
        <w:rPr>
          <w:rFonts w:ascii="Times New Roman" w:hAnsi="Times New Roman" w:cs="Times New Roman"/>
          <w:i/>
          <w:sz w:val="28"/>
          <w:szCs w:val="28"/>
        </w:rPr>
        <w:t>:</w:t>
      </w:r>
    </w:p>
    <w:p w:rsidR="00A25CE1" w:rsidRPr="00EA25F1" w:rsidRDefault="00A25CE1" w:rsidP="00A25CE1">
      <w:pPr>
        <w:tabs>
          <w:tab w:val="center" w:pos="1134"/>
        </w:tabs>
        <w:spacing w:after="0" w:line="360" w:lineRule="auto"/>
        <w:ind w:firstLine="851"/>
        <w:jc w:val="both"/>
        <w:rPr>
          <w:rFonts w:ascii="Times New Roman" w:hAnsi="Times New Roman" w:cs="Times New Roman"/>
          <w:color w:val="0070C0"/>
          <w:sz w:val="28"/>
          <w:szCs w:val="28"/>
        </w:rPr>
      </w:pPr>
      <w:r w:rsidRPr="00EA25F1">
        <w:rPr>
          <w:rFonts w:ascii="Times New Roman" w:hAnsi="Times New Roman" w:cs="Times New Roman"/>
          <w:color w:val="0070C0"/>
          <w:sz w:val="28"/>
          <w:szCs w:val="28"/>
        </w:rPr>
        <w:t>Загальне захворювання</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Інвалідність з дитинства</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Нещасний випадок на виробництві (трудове каліцтво чи інше ушкодження організму)</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Професійне захворювання</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Поранення, контузії, каліцтва, захворювання:</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одержані під час захисту Батьківщини;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одержані в районах бойових дій у період Великої Вітчизняної війни;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одержані у неповнолітньому віці внаслідок воєнних дій громадянських і Великої Вітчизняної воєн та в повоєнний період;</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lastRenderedPageBreak/>
        <w:t>пов’язані з участю у бойових діях та перебуванням на території інших держав;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пов’язані з виконанням службових обов’язків, ліквідацією наслідків Чорнобильської катастрофи, ядерних аварій, ядерних випробувань, з участю у військових навчаннях із застосуванням ядерної зброї, іншим ураженням ядерними матеріалами;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одержані внаслідок політичних репресій;</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пов’язані з виконанням обов’язків військової служби або службових обов’язків з охорони громадського порядку, боротьби із злочинністю та ліквідацією наслідків надзвичайних ситуацій;</w:t>
      </w:r>
    </w:p>
    <w:p w:rsidR="00A25CE1" w:rsidRPr="00EA25F1" w:rsidRDefault="00A25CE1" w:rsidP="00A25CE1">
      <w:pPr>
        <w:tabs>
          <w:tab w:val="center" w:pos="1134"/>
        </w:tabs>
        <w:spacing w:after="0" w:line="360" w:lineRule="auto"/>
        <w:ind w:firstLine="851"/>
        <w:jc w:val="both"/>
        <w:rPr>
          <w:rFonts w:ascii="Times New Roman" w:hAnsi="Times New Roman" w:cs="Times New Roman"/>
          <w:color w:val="0070C0"/>
          <w:sz w:val="28"/>
          <w:szCs w:val="28"/>
        </w:rPr>
      </w:pPr>
      <w:r w:rsidRPr="00EA25F1">
        <w:rPr>
          <w:rFonts w:ascii="Times New Roman" w:hAnsi="Times New Roman" w:cs="Times New Roman"/>
          <w:color w:val="0070C0"/>
          <w:sz w:val="28"/>
          <w:szCs w:val="28"/>
        </w:rPr>
        <w:t>Захворювання:</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отримані під час проходження військової служби чи служби в органах внутрішніх справ, державної безпеки, інших військових формуваннях;</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пов’язані з впливом радіоактивного опромінення внаслідок Чорнобильської катастрофи.</w:t>
      </w:r>
    </w:p>
    <w:p w:rsidR="00A25CE1" w:rsidRPr="00504669" w:rsidRDefault="00A25CE1" w:rsidP="00A25CE1">
      <w:pPr>
        <w:tabs>
          <w:tab w:val="center" w:pos="1134"/>
        </w:tabs>
        <w:spacing w:after="0" w:line="360" w:lineRule="auto"/>
        <w:ind w:firstLine="851"/>
        <w:jc w:val="both"/>
        <w:rPr>
          <w:rFonts w:ascii="Times New Roman" w:hAnsi="Times New Roman" w:cs="Times New Roman"/>
          <w:b/>
          <w:i/>
          <w:color w:val="1F4E79" w:themeColor="accent1" w:themeShade="80"/>
          <w:sz w:val="28"/>
          <w:szCs w:val="28"/>
        </w:rPr>
      </w:pPr>
      <w:r w:rsidRPr="00504669">
        <w:rPr>
          <w:rFonts w:ascii="Times New Roman" w:hAnsi="Times New Roman" w:cs="Times New Roman"/>
          <w:b/>
          <w:i/>
          <w:color w:val="1F4E79" w:themeColor="accent1" w:themeShade="80"/>
          <w:sz w:val="28"/>
          <w:szCs w:val="28"/>
        </w:rPr>
        <w:t>Страховий стаж, необхідний для призначення пенсії по інвалідності</w:t>
      </w:r>
    </w:p>
    <w:p w:rsidR="00A25CE1" w:rsidRPr="00EA25F1" w:rsidRDefault="00A25CE1" w:rsidP="00A25CE1">
      <w:pPr>
        <w:tabs>
          <w:tab w:val="center" w:pos="1134"/>
        </w:tabs>
        <w:spacing w:after="0" w:line="360" w:lineRule="auto"/>
        <w:ind w:firstLine="851"/>
        <w:jc w:val="both"/>
        <w:rPr>
          <w:rFonts w:ascii="Times New Roman" w:hAnsi="Times New Roman" w:cs="Times New Roman"/>
          <w:sz w:val="28"/>
          <w:szCs w:val="28"/>
          <w:u w:val="single"/>
        </w:rPr>
      </w:pPr>
      <w:r w:rsidRPr="00EA25F1">
        <w:rPr>
          <w:rFonts w:ascii="Times New Roman" w:hAnsi="Times New Roman" w:cs="Times New Roman"/>
          <w:sz w:val="28"/>
          <w:szCs w:val="28"/>
          <w:u w:val="single"/>
        </w:rPr>
        <w:t>для інвалідів I групи: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до досягнення особою 25 років включно — 1 рік;</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26 років до досягнення особою 28 років включно — 2 роки;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29 років до досягнення особою 31 року включно — 3 роки;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32 років до досягнення особою 34 років включно — 4 роки;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35 років до досягнення особою 37 років включно — 5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38 років до досягнення особою 40 років включно — 6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41 року до досягнення особою 43 років включно — 7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44 років до досягнення особою 48 років включно — 8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49 років до досягнення особою 53 років включно — 9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 xml:space="preserve">від 54  років  до  досягнення  особою  59  років  включно   — 10 років;  </w:t>
      </w:r>
    </w:p>
    <w:p w:rsidR="00EA25F1" w:rsidRDefault="00A25CE1" w:rsidP="00A25CE1">
      <w:pPr>
        <w:tabs>
          <w:tab w:val="center" w:pos="1134"/>
        </w:tabs>
        <w:spacing w:after="0" w:line="360" w:lineRule="auto"/>
        <w:ind w:firstLine="851"/>
        <w:jc w:val="both"/>
        <w:rPr>
          <w:rFonts w:ascii="Times New Roman" w:hAnsi="Times New Roman" w:cs="Times New Roman"/>
          <w:sz w:val="28"/>
          <w:szCs w:val="28"/>
        </w:rPr>
      </w:pPr>
      <w:r w:rsidRPr="00EA25F1">
        <w:rPr>
          <w:rFonts w:ascii="Times New Roman" w:hAnsi="Times New Roman" w:cs="Times New Roman"/>
          <w:sz w:val="28"/>
          <w:szCs w:val="28"/>
          <w:u w:val="single"/>
        </w:rPr>
        <w:t>для інвалідів II та III груп:</w:t>
      </w:r>
      <w:r w:rsidRPr="00A25CE1">
        <w:rPr>
          <w:rFonts w:ascii="Times New Roman" w:hAnsi="Times New Roman" w:cs="Times New Roman"/>
          <w:sz w:val="28"/>
          <w:szCs w:val="28"/>
        </w:rPr>
        <w:t xml:space="preserve">  </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до досягнення особою 23 років включно — 1 рік;</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24 років до досягнення особою 26 років включно — 2 роки;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27 років до досягнення особою 28 років включно — 3 роки;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29 років до досягнення особою 31 року включно — 4 роки;</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lastRenderedPageBreak/>
        <w:t>від 32 років до досягнення особою 33 років включно — 5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34 років до досягнення особою 35 років включно — 6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36 років до досягнення особою 37 років включно — 7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38 років до досягнення особою 39 років включно — 8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40 років до досягнення особою 42 років включно — 9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43   років  до  досягнення  особою  45  років  включно  — 10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46  років  до  досягнення  особою  48  років  включно   — 11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49 років до досягнення особою 51 року включно — 12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52   років  до  досягнення  особою  55  років  включно  — 13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від 56  років  до  досягнення  особою  59  років  включно   — 14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Особи, визнані інвалідами після досягнення пенсійного віку, мають право на пенсію по інвалідності за наявності страхового стажу не менше 15 років.</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У разі якщо інвалідність настала в період проходження строкової військової служби, то пенсія по інвалідності призначається особі незалежно від наявності страхового стажу.</w:t>
      </w:r>
    </w:p>
    <w:p w:rsidR="00A25CE1" w:rsidRPr="00504669" w:rsidRDefault="00A25CE1" w:rsidP="00A25CE1">
      <w:pPr>
        <w:tabs>
          <w:tab w:val="center" w:pos="1134"/>
        </w:tabs>
        <w:spacing w:after="0" w:line="360" w:lineRule="auto"/>
        <w:ind w:firstLine="851"/>
        <w:jc w:val="both"/>
        <w:rPr>
          <w:rFonts w:ascii="Times New Roman" w:hAnsi="Times New Roman" w:cs="Times New Roman"/>
          <w:b/>
          <w:i/>
          <w:color w:val="1F4E79" w:themeColor="accent1" w:themeShade="80"/>
          <w:sz w:val="28"/>
          <w:szCs w:val="28"/>
        </w:rPr>
      </w:pPr>
      <w:r w:rsidRPr="00504669">
        <w:rPr>
          <w:rFonts w:ascii="Times New Roman" w:hAnsi="Times New Roman" w:cs="Times New Roman"/>
          <w:b/>
          <w:i/>
          <w:color w:val="1F4E79" w:themeColor="accent1" w:themeShade="80"/>
          <w:sz w:val="28"/>
          <w:szCs w:val="28"/>
        </w:rPr>
        <w:t>Розмір пенсії по інвалідності</w:t>
      </w:r>
    </w:p>
    <w:p w:rsidR="00EA25F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 xml:space="preserve">Пенсія по інвалідності залежно від групи інвалідності призначається в таких розмірах: </w:t>
      </w:r>
    </w:p>
    <w:p w:rsidR="00EA25F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 xml:space="preserve">інвалідам I групи — 100 відсотків пенсії за віком; </w:t>
      </w:r>
    </w:p>
    <w:p w:rsidR="00EA25F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 xml:space="preserve">інвалідам II групи – 90 відсотків пенсії за віком; </w:t>
      </w:r>
    </w:p>
    <w:p w:rsidR="00EA25F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 xml:space="preserve">інвалідам III групи – 50 відсотків пенсії за віком. </w:t>
      </w: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b/>
          <w:color w:val="1F4E79" w:themeColor="accent1" w:themeShade="80"/>
          <w:sz w:val="28"/>
          <w:szCs w:val="28"/>
        </w:rPr>
        <w:t>Непрацюючі особи з інвалідністю II групи</w:t>
      </w:r>
      <w:r w:rsidRPr="000E68DF">
        <w:rPr>
          <w:rFonts w:ascii="Times New Roman" w:hAnsi="Times New Roman" w:cs="Times New Roman"/>
          <w:sz w:val="28"/>
          <w:szCs w:val="28"/>
        </w:rPr>
        <w:t xml:space="preserve"> за їх вибором мають право на призначення пенсії по інвалідності в розмірі пенсії за віком, обчисленої відповідно до статей 27 і 28 цього Закону, за наявності такого страхового стажу:</w:t>
      </w: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sz w:val="28"/>
          <w:szCs w:val="28"/>
        </w:rPr>
        <w:t>у жінок - 20 років, а у чоловіків - 25 років, якщо їм вперше встановлено інвалідність у віці до 46 років включно;</w:t>
      </w: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sz w:val="28"/>
          <w:szCs w:val="28"/>
        </w:rPr>
        <w:t>у жінок - 21 рік, а у чоловіків - 26 років, якщо їм вперше встановлено інвалідність у віці до 48 років включно;</w:t>
      </w: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sz w:val="28"/>
          <w:szCs w:val="28"/>
        </w:rPr>
        <w:t>у жінок - 22 роки, а у чоловіків - 27 років, якщо їм вперше встановлено інвалідність у віці до 50 років включно;</w:t>
      </w: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sz w:val="28"/>
          <w:szCs w:val="28"/>
        </w:rPr>
        <w:lastRenderedPageBreak/>
        <w:t>у жінок - 23 роки, а у чоловіків - 28 років, якщо їм вперше встановлено інвалідність у віці до 53 років включно;</w:t>
      </w:r>
    </w:p>
    <w:p w:rsidR="000E68DF" w:rsidRP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sz w:val="28"/>
          <w:szCs w:val="28"/>
        </w:rPr>
        <w:t>у жінок - 24 роки, а у чоловіків - 29 років, якщо їм вперше встановлено інвалідність у віці до 56 років включно;</w:t>
      </w:r>
    </w:p>
    <w:p w:rsidR="000E68DF" w:rsidRDefault="000E68DF" w:rsidP="000E68DF">
      <w:pPr>
        <w:tabs>
          <w:tab w:val="center" w:pos="1134"/>
        </w:tabs>
        <w:spacing w:after="0" w:line="360" w:lineRule="auto"/>
        <w:ind w:firstLine="851"/>
        <w:jc w:val="both"/>
        <w:rPr>
          <w:rFonts w:ascii="Times New Roman" w:hAnsi="Times New Roman" w:cs="Times New Roman"/>
          <w:sz w:val="28"/>
          <w:szCs w:val="28"/>
        </w:rPr>
      </w:pPr>
      <w:r w:rsidRPr="000E68DF">
        <w:rPr>
          <w:rFonts w:ascii="Times New Roman" w:hAnsi="Times New Roman" w:cs="Times New Roman"/>
          <w:sz w:val="28"/>
          <w:szCs w:val="28"/>
        </w:rPr>
        <w:t>у жінок - 25 років, а у чоловіків - 30 років, якщо їм вперше встановлено інвалідність у віці до 59 років включно.</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bookmarkStart w:id="0" w:name="_GoBack"/>
      <w:bookmarkEnd w:id="0"/>
      <w:r w:rsidRPr="00A25CE1">
        <w:rPr>
          <w:rFonts w:ascii="Times New Roman" w:hAnsi="Times New Roman" w:cs="Times New Roman"/>
          <w:sz w:val="28"/>
          <w:szCs w:val="28"/>
        </w:rPr>
        <w:t xml:space="preserve">Мінімальний розмір пенсії за віком за наявності вказаного страхового стажу у чоловіків та жінок встановлюється в розмірі прожиткового мінімуму для осіб, які втратили працездатність, визначеного законом. З 1 </w:t>
      </w:r>
      <w:r w:rsidR="00304430">
        <w:rPr>
          <w:rFonts w:ascii="Times New Roman" w:hAnsi="Times New Roman" w:cs="Times New Roman"/>
          <w:sz w:val="28"/>
          <w:szCs w:val="28"/>
        </w:rPr>
        <w:t>липня 2020 р.</w:t>
      </w:r>
      <w:r w:rsidRPr="00A25CE1">
        <w:rPr>
          <w:rFonts w:ascii="Times New Roman" w:hAnsi="Times New Roman" w:cs="Times New Roman"/>
          <w:sz w:val="28"/>
          <w:szCs w:val="28"/>
        </w:rPr>
        <w:t xml:space="preserve"> дана сума становить </w:t>
      </w:r>
      <w:r w:rsidR="00304430" w:rsidRPr="00304430">
        <w:rPr>
          <w:rFonts w:ascii="Times New Roman" w:hAnsi="Times New Roman" w:cs="Times New Roman"/>
          <w:sz w:val="28"/>
          <w:szCs w:val="28"/>
        </w:rPr>
        <w:t>1712 грн</w:t>
      </w:r>
      <w:r w:rsidRPr="00A25CE1">
        <w:rPr>
          <w:rFonts w:ascii="Times New Roman" w:hAnsi="Times New Roman" w:cs="Times New Roman"/>
          <w:sz w:val="28"/>
          <w:szCs w:val="28"/>
        </w:rPr>
        <w:t xml:space="preserve">.  </w:t>
      </w:r>
    </w:p>
    <w:p w:rsidR="00A25CE1" w:rsidRPr="00FE2C9F" w:rsidRDefault="00A25CE1" w:rsidP="00A25CE1">
      <w:pPr>
        <w:tabs>
          <w:tab w:val="center" w:pos="1134"/>
        </w:tabs>
        <w:spacing w:after="0" w:line="360" w:lineRule="auto"/>
        <w:ind w:firstLine="851"/>
        <w:jc w:val="both"/>
        <w:rPr>
          <w:rFonts w:ascii="Times New Roman" w:hAnsi="Times New Roman" w:cs="Times New Roman"/>
          <w:b/>
          <w:i/>
          <w:color w:val="1F4E79" w:themeColor="accent1" w:themeShade="80"/>
          <w:sz w:val="28"/>
          <w:szCs w:val="28"/>
        </w:rPr>
      </w:pPr>
      <w:r w:rsidRPr="00FE2C9F">
        <w:rPr>
          <w:rFonts w:ascii="Times New Roman" w:hAnsi="Times New Roman" w:cs="Times New Roman"/>
          <w:b/>
          <w:i/>
          <w:color w:val="1F4E79" w:themeColor="accent1" w:themeShade="80"/>
          <w:sz w:val="28"/>
          <w:szCs w:val="28"/>
        </w:rPr>
        <w:t xml:space="preserve">Період, на який призначається пенсія по інвалідності </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r w:rsidRPr="00A25CE1">
        <w:rPr>
          <w:rFonts w:ascii="Times New Roman" w:hAnsi="Times New Roman" w:cs="Times New Roman"/>
          <w:sz w:val="28"/>
          <w:szCs w:val="28"/>
        </w:rPr>
        <w:t xml:space="preserve">Пенсія по інвалідності призначається на весь строк встановлення інвалідності. Інвалідам, які досягли пенсійного віку пенсії по інвалідності призначаються довічно. Повторний огляд цих інвалідів провадиться тільки за їх заявою. У разі зміни групи інвалідності пенсія в новому розмірі виплачується з дня зміни групи інвалідності. </w:t>
      </w:r>
    </w:p>
    <w:p w:rsidR="00A25CE1" w:rsidRPr="00A25CE1" w:rsidRDefault="00A25CE1" w:rsidP="00A25CE1">
      <w:pPr>
        <w:tabs>
          <w:tab w:val="center" w:pos="1134"/>
        </w:tabs>
        <w:spacing w:after="0" w:line="360" w:lineRule="auto"/>
        <w:ind w:firstLine="851"/>
        <w:jc w:val="both"/>
        <w:rPr>
          <w:rFonts w:ascii="Times New Roman" w:hAnsi="Times New Roman" w:cs="Times New Roman"/>
          <w:sz w:val="28"/>
          <w:szCs w:val="28"/>
        </w:rPr>
      </w:pPr>
    </w:p>
    <w:p w:rsidR="007B6940" w:rsidRDefault="007B6940" w:rsidP="007B6940">
      <w:pPr>
        <w:tabs>
          <w:tab w:val="center" w:pos="1134"/>
        </w:tabs>
        <w:spacing w:after="0" w:line="360" w:lineRule="auto"/>
        <w:ind w:firstLine="851"/>
        <w:jc w:val="both"/>
        <w:rPr>
          <w:rFonts w:ascii="Times New Roman" w:hAnsi="Times New Roman" w:cs="Times New Roman"/>
          <w:b/>
          <w:color w:val="C00000"/>
          <w:sz w:val="28"/>
          <w:szCs w:val="28"/>
        </w:rPr>
      </w:pPr>
    </w:p>
    <w:p w:rsidR="00E54120" w:rsidRPr="00E54120" w:rsidRDefault="00E54120" w:rsidP="00E54120">
      <w:pPr>
        <w:keepNext/>
        <w:keepLines/>
        <w:pBdr>
          <w:bottom w:val="single" w:sz="4" w:space="2" w:color="ED7D31"/>
        </w:pBdr>
        <w:spacing w:before="360" w:after="120" w:line="240" w:lineRule="auto"/>
        <w:jc w:val="center"/>
        <w:outlineLvl w:val="0"/>
        <w:rPr>
          <w:rFonts w:ascii="Times New Roman" w:eastAsia="SimSun" w:hAnsi="Times New Roman" w:cs="Times New Roman"/>
          <w:b/>
          <w:sz w:val="30"/>
          <w:szCs w:val="30"/>
          <w:lang w:eastAsia="x-none"/>
        </w:rPr>
      </w:pPr>
      <w:r w:rsidRPr="00E54120">
        <w:rPr>
          <w:rFonts w:ascii="Times New Roman" w:eastAsia="SimSun" w:hAnsi="Times New Roman" w:cs="Times New Roman"/>
          <w:b/>
          <w:sz w:val="30"/>
          <w:szCs w:val="30"/>
          <w:lang w:eastAsia="x-none"/>
        </w:rPr>
        <w:t>УМОВИ ПРИЗНАЧЕННЯ ПЕНСІЇ У ЗВ’ЯЗКУ З ВТРАТОЮ ГОДУВАЛЬНИКА</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Пенсія у зв'язку з втратою годувальника призначається непрацездатним членам сім'ї померлого годувальника, які були на його утриманні, за наявності в годувальника на день смерті страхового стажу:</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до досягнення особою </w:t>
      </w:r>
      <w:r w:rsidRPr="00E54120">
        <w:rPr>
          <w:rFonts w:ascii="Times New Roman" w:eastAsia="Times New Roman" w:hAnsi="Times New Roman" w:cs="Times New Roman"/>
          <w:b/>
          <w:sz w:val="26"/>
          <w:szCs w:val="26"/>
          <w:lang w:eastAsia="ru-RU"/>
        </w:rPr>
        <w:t>23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1 рік;</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24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26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2 роки;</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27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28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3 роки;</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29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31 року</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4 роки;</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32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33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5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34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35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6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36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37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7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38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39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8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40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42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9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43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45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10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46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48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11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49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51 року</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12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52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55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13 років;</w:t>
      </w:r>
    </w:p>
    <w:p w:rsidR="00E54120" w:rsidRPr="00E54120" w:rsidRDefault="00E54120" w:rsidP="00E54120">
      <w:pPr>
        <w:numPr>
          <w:ilvl w:val="0"/>
          <w:numId w:val="17"/>
        </w:numPr>
        <w:tabs>
          <w:tab w:val="left" w:pos="1134"/>
          <w:tab w:val="left" w:pos="1418"/>
          <w:tab w:val="left" w:pos="1843"/>
        </w:tabs>
        <w:spacing w:after="0" w:line="240" w:lineRule="auto"/>
        <w:ind w:left="0"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sz w:val="26"/>
          <w:szCs w:val="26"/>
          <w:lang w:eastAsia="ru-RU"/>
        </w:rPr>
        <w:t xml:space="preserve">від </w:t>
      </w:r>
      <w:r w:rsidRPr="00E54120">
        <w:rPr>
          <w:rFonts w:ascii="Times New Roman" w:eastAsia="Times New Roman" w:hAnsi="Times New Roman" w:cs="Times New Roman"/>
          <w:b/>
          <w:sz w:val="26"/>
          <w:szCs w:val="26"/>
          <w:lang w:eastAsia="ru-RU"/>
        </w:rPr>
        <w:t>56 років</w:t>
      </w:r>
      <w:r w:rsidRPr="00E54120">
        <w:rPr>
          <w:rFonts w:ascii="Times New Roman" w:eastAsia="Times New Roman" w:hAnsi="Times New Roman" w:cs="Times New Roman"/>
          <w:sz w:val="26"/>
          <w:szCs w:val="26"/>
          <w:lang w:eastAsia="ru-RU"/>
        </w:rPr>
        <w:t xml:space="preserve"> до досягнення особою </w:t>
      </w:r>
      <w:r w:rsidRPr="00E54120">
        <w:rPr>
          <w:rFonts w:ascii="Times New Roman" w:eastAsia="Times New Roman" w:hAnsi="Times New Roman" w:cs="Times New Roman"/>
          <w:b/>
          <w:sz w:val="26"/>
          <w:szCs w:val="26"/>
          <w:lang w:eastAsia="ru-RU"/>
        </w:rPr>
        <w:t>59 років</w:t>
      </w:r>
      <w:r w:rsidRPr="00E54120">
        <w:rPr>
          <w:rFonts w:ascii="Times New Roman" w:eastAsia="Times New Roman" w:hAnsi="Times New Roman" w:cs="Times New Roman"/>
          <w:sz w:val="26"/>
          <w:szCs w:val="26"/>
          <w:lang w:eastAsia="ru-RU"/>
        </w:rPr>
        <w:t xml:space="preserve"> включно - </w:t>
      </w:r>
      <w:r w:rsidRPr="00E54120">
        <w:rPr>
          <w:rFonts w:ascii="Times New Roman" w:eastAsia="Times New Roman" w:hAnsi="Times New Roman" w:cs="Times New Roman"/>
          <w:b/>
          <w:sz w:val="26"/>
          <w:szCs w:val="26"/>
          <w:lang w:eastAsia="ru-RU"/>
        </w:rPr>
        <w:t>14 років.</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lastRenderedPageBreak/>
        <w:t xml:space="preserve">В разі смерті пенсіонера або осіб, в яких інвалідність настала в період проходження строкової військової служби, а також у разі смерті (загибелі) особи внаслідок поранення,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 </w:t>
      </w:r>
      <w:r w:rsidRPr="00E54120">
        <w:rPr>
          <w:rFonts w:ascii="Times New Roman" w:eastAsia="Times New Roman" w:hAnsi="Times New Roman" w:cs="Times New Roman"/>
          <w:b/>
          <w:sz w:val="26"/>
          <w:szCs w:val="26"/>
          <w:lang w:eastAsia="ru-RU"/>
        </w:rPr>
        <w:t>незалежно від тривалості страхового стажу</w:t>
      </w:r>
      <w:r w:rsidRPr="00E54120">
        <w:rPr>
          <w:rFonts w:ascii="Times New Roman" w:eastAsia="Times New Roman" w:hAnsi="Times New Roman" w:cs="Times New Roman"/>
          <w:sz w:val="26"/>
          <w:szCs w:val="26"/>
          <w:lang w:eastAsia="ru-RU"/>
        </w:rPr>
        <w:t>.</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Батьки і чоловік (дружина) померлого, які не були на його утриманні, мають право на пенсію у зв'язку з втратою годувальника, якщо втратили джерело засобів до існування.</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b/>
          <w:sz w:val="26"/>
          <w:szCs w:val="26"/>
          <w:lang w:eastAsia="ru-RU"/>
        </w:rPr>
      </w:pPr>
      <w:r w:rsidRPr="00E54120">
        <w:rPr>
          <w:rFonts w:ascii="Times New Roman" w:eastAsia="Times New Roman" w:hAnsi="Times New Roman" w:cs="Times New Roman"/>
          <w:b/>
          <w:sz w:val="26"/>
          <w:szCs w:val="26"/>
          <w:lang w:eastAsia="ru-RU"/>
        </w:rPr>
        <w:t>Непрацездатним членами сім’ї вважаються:</w:t>
      </w:r>
    </w:p>
    <w:p w:rsidR="00E54120" w:rsidRPr="00E54120" w:rsidRDefault="00E54120" w:rsidP="00E54120">
      <w:pPr>
        <w:numPr>
          <w:ilvl w:val="0"/>
          <w:numId w:val="18"/>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чоловік (дружина), батько, мати, якщо вони є інвалідами або досягли віку 60 років;</w:t>
      </w:r>
    </w:p>
    <w:p w:rsidR="00E54120" w:rsidRPr="00E54120" w:rsidRDefault="00E54120" w:rsidP="00E54120">
      <w:pPr>
        <w:numPr>
          <w:ilvl w:val="0"/>
          <w:numId w:val="18"/>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діти (у тому числі діти, які народилися до спливу 10 місяців з дня смерті годувальника) померлого годувальника, які не досягли 18 років або старші цього віку, якщо вони стали інвалідами до досягнення 18 років;</w:t>
      </w:r>
    </w:p>
    <w:p w:rsidR="00E54120" w:rsidRPr="00E54120" w:rsidRDefault="00E54120" w:rsidP="00E54120">
      <w:pPr>
        <w:numPr>
          <w:ilvl w:val="0"/>
          <w:numId w:val="18"/>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діти, які навчаються за денною формою навчання у загальноосвітніх навчальних закладах системи загальної середньої освіти, а також професійно-технічних, вищих навчальних закладах (у тому числі у період між завершенням навчання в одному із зазначених навчальних закладів та вступом до іншого навчального закладу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чотирьох місяців), - до закінчення такими дітьми навчальних закладів, але не довше ніж до досягнення ними 23 років, та діти-сироти - до досягнення ними 23 років незалежно від того, навчаються вони чи ні;</w:t>
      </w:r>
    </w:p>
    <w:p w:rsidR="00E54120" w:rsidRPr="00E54120" w:rsidRDefault="00E54120" w:rsidP="00E54120">
      <w:pPr>
        <w:numPr>
          <w:ilvl w:val="0"/>
          <w:numId w:val="18"/>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чоловік (дружина), а в разі їх відсутності - один з батьків або брат чи сестра, дідусь чи бабуся померлого годувальника незалежно від віку і працездатності, якщо він (вона) не працюють і зайняті доглядом за дитиною (дітьми) померлого годувальника до досягнення нею (ними) 8 років.</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b/>
          <w:bCs/>
          <w:sz w:val="26"/>
          <w:szCs w:val="26"/>
          <w:lang w:eastAsia="ru-RU"/>
        </w:rPr>
        <w:t>До членів сім'ї, які вважаються такими, що були на утриманні померлого годувальника, відносяться вищезазначені непрацездатні особи, якщо вони:</w:t>
      </w:r>
    </w:p>
    <w:p w:rsidR="00E54120" w:rsidRPr="00E54120" w:rsidRDefault="00E54120" w:rsidP="00E54120">
      <w:pPr>
        <w:numPr>
          <w:ilvl w:val="0"/>
          <w:numId w:val="18"/>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були на повному утриманні померлого годувальника;</w:t>
      </w:r>
    </w:p>
    <w:p w:rsidR="00E54120" w:rsidRPr="00E54120" w:rsidRDefault="00E54120" w:rsidP="00E54120">
      <w:pPr>
        <w:numPr>
          <w:ilvl w:val="0"/>
          <w:numId w:val="18"/>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одержували від померлого годувальника допомогу, що була для них постійним і основним джерелом засобів до існування.</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Члени сім'ї померлого годувальника, для яких його допомога була постійним і основним джерелом засобів до існування, але які й самі одержували пенсію, мають право, за бажанням, перейти на пенсію у зв'язку з втратою годувальника.</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Усиновлені діти мають право на пенсію у зв'язку з втратою годувальника нарівні з рідними дітьми.</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Пасинок і падчерка мають право на пенсію у зв'язку з втратою годувальника нарівні з рідними дітьми, якщо вони не одержували аліментів від батьків.</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Неповнолітні діти, які мають право на пенсію у зв'язку з втратою годувальника, зберігають це право і в разі їх усиновлення.</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Положення Закону України «Про загальнообов’язкове державне пенсійне страхування», що стосуються сім'ї померлого, відповідно поширюються і на сім'ю особи, визнаної безвісно відсутньою або оголошеною померлою у встановленому законом порядку.</w:t>
      </w:r>
    </w:p>
    <w:p w:rsidR="00E54120" w:rsidRPr="00E54120" w:rsidRDefault="00E54120" w:rsidP="00E54120">
      <w:pPr>
        <w:pBdr>
          <w:top w:val="single" w:sz="24" w:space="4" w:color="ED7D31"/>
        </w:pBdr>
        <w:spacing w:before="240" w:after="240" w:line="240" w:lineRule="auto"/>
        <w:ind w:right="-1"/>
        <w:rPr>
          <w:rFonts w:ascii="Times New Roman" w:eastAsia="SimSun" w:hAnsi="Times New Roman" w:cs="Times New Roman"/>
          <w:b/>
          <w:sz w:val="30"/>
          <w:szCs w:val="30"/>
          <w:lang w:eastAsia="x-none"/>
        </w:rPr>
      </w:pPr>
      <w:r w:rsidRPr="00E54120">
        <w:rPr>
          <w:rFonts w:ascii="Times New Roman" w:eastAsia="SimSun" w:hAnsi="Times New Roman" w:cs="Times New Roman"/>
          <w:b/>
          <w:sz w:val="30"/>
          <w:szCs w:val="30"/>
          <w:lang w:eastAsia="x-none"/>
        </w:rPr>
        <w:t>ВАЖЛИВО</w:t>
      </w:r>
    </w:p>
    <w:p w:rsidR="00E54120" w:rsidRPr="00E54120" w:rsidRDefault="00E54120" w:rsidP="00E54120">
      <w:pPr>
        <w:numPr>
          <w:ilvl w:val="0"/>
          <w:numId w:val="21"/>
        </w:numPr>
        <w:tabs>
          <w:tab w:val="left" w:pos="1134"/>
          <w:tab w:val="left" w:pos="1418"/>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Дітям пенсія у зв'язку з втратою годувальника призначається незалежно від того, чи були вони на утриманні годувальника.</w:t>
      </w:r>
    </w:p>
    <w:p w:rsidR="00E54120" w:rsidRPr="00E54120" w:rsidRDefault="00E54120" w:rsidP="00E54120">
      <w:pPr>
        <w:numPr>
          <w:ilvl w:val="0"/>
          <w:numId w:val="21"/>
        </w:numPr>
        <w:tabs>
          <w:tab w:val="left" w:pos="1134"/>
          <w:tab w:val="left" w:pos="1418"/>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Пенсія у зв'язку з втратою годувальника призначається з дня, що настає за днем смерті годувальника, якщо звернення про призначення такого виду пенсії надійшло протягом 12 місяців з дня смерті годувальника.</w:t>
      </w:r>
    </w:p>
    <w:p w:rsidR="00E54120" w:rsidRPr="00E54120" w:rsidRDefault="00E54120" w:rsidP="00E54120">
      <w:pPr>
        <w:tabs>
          <w:tab w:val="left" w:pos="1134"/>
          <w:tab w:val="left" w:pos="1418"/>
        </w:tabs>
        <w:spacing w:after="0" w:line="240" w:lineRule="auto"/>
        <w:ind w:left="851"/>
        <w:jc w:val="both"/>
        <w:rPr>
          <w:rFonts w:ascii="Times New Roman" w:eastAsia="Times New Roman" w:hAnsi="Times New Roman" w:cs="Times New Roman"/>
          <w:sz w:val="26"/>
          <w:szCs w:val="26"/>
          <w:lang w:eastAsia="ru-RU"/>
        </w:rPr>
      </w:pPr>
    </w:p>
    <w:p w:rsidR="00E54120" w:rsidRPr="00E54120" w:rsidRDefault="00E54120" w:rsidP="00E54120">
      <w:pPr>
        <w:keepNext/>
        <w:keepLines/>
        <w:pBdr>
          <w:bottom w:val="single" w:sz="4" w:space="2" w:color="ED7D31"/>
        </w:pBdr>
        <w:spacing w:before="360" w:after="120" w:line="240" w:lineRule="auto"/>
        <w:jc w:val="center"/>
        <w:outlineLvl w:val="0"/>
        <w:rPr>
          <w:rFonts w:ascii="Times New Roman" w:eastAsia="SimSun" w:hAnsi="Times New Roman" w:cs="Times New Roman"/>
          <w:b/>
          <w:sz w:val="30"/>
          <w:szCs w:val="30"/>
          <w:lang w:eastAsia="x-none"/>
        </w:rPr>
      </w:pPr>
      <w:r w:rsidRPr="00E54120">
        <w:rPr>
          <w:rFonts w:ascii="Times New Roman" w:eastAsia="SimSun" w:hAnsi="Times New Roman" w:cs="Times New Roman"/>
          <w:b/>
          <w:sz w:val="30"/>
          <w:szCs w:val="30"/>
          <w:lang w:eastAsia="x-none"/>
        </w:rPr>
        <w:lastRenderedPageBreak/>
        <w:t>ПЕРЕЛІК НЕОБХІДНИХ ДОКУМЕНТІВ, ЯКІ ПОДАЮТЬСЯ ПРИ ПРИЗНАЧЕННІ ПЕНСІЇ У ЗВ’ЯЗКУ З ВТРАТОЮ ГОДУВАЛЬНИКА</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Особа, яка звертається за пенсією, повинна пред'явити паспорт (або інший документ, що засвідчує цю особу, місце її проживання (реєстрації) та вік).</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 заяви про призначення пенсії у зв’язку з втратою годувальника додаються такі документи:</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довідка податкової адміністрації про присвоєння ідентифікаційного коду особі, яка призначає пенсію;</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трудова книжка або інші документи про стаж (годувальника);</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довідка про заробітну плату за період страхового стажу до 01 липня     2000 року (за бажанням пенсіонера та за умови підтвердження довідки про заробітну плату первинними документами або в разі, якщо страховий стаж починаючи з 01 липня 2000 року становить менше 60 місяців, для обчислення пенсії також враховується заробітна плата (дохід) за будь-які 60 календарних місяців страхового стажу підряд по 30 червня 2000 року незалежно від перерв), а починаючи з 01 липня 2000 року – індивідуальні відомості про застраховану особу, що видаються відділом персоніфікованого обліку за формою (довідка годувальника);</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свідоцтво про народження або паспорт особи, яка призначає пенсію;</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диплом про освіту (годувальника);</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заява на виплату пенсії через банківську установу (майбутній пенсіонер зазначає, яким чином бажає отримувати пенсію: банківська установа чи пошта);</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дві кольорові фотокартки розміром 4 </w:t>
      </w:r>
      <w:r w:rsidRPr="00E54120">
        <w:rPr>
          <w:rFonts w:ascii="Times New Roman" w:eastAsia="Times New Roman" w:hAnsi="Times New Roman" w:cs="Times New Roman"/>
          <w:sz w:val="24"/>
          <w:szCs w:val="24"/>
          <w:lang w:eastAsia="ru-RU"/>
        </w:rPr>
        <w:t>х</w:t>
      </w:r>
      <w:r w:rsidRPr="00E54120">
        <w:rPr>
          <w:rFonts w:ascii="Times New Roman" w:eastAsia="Times New Roman" w:hAnsi="Times New Roman" w:cs="Times New Roman"/>
          <w:sz w:val="26"/>
          <w:szCs w:val="26"/>
          <w:lang w:eastAsia="ru-RU"/>
        </w:rPr>
        <w:t xml:space="preserve"> 6 для пенсійного посвідчення;</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 xml:space="preserve">документи, які надають особливий статус (посвідчення ветерана війни, чорнобильське посвідчення і </w:t>
      </w:r>
      <w:proofErr w:type="spellStart"/>
      <w:r w:rsidRPr="00E54120">
        <w:rPr>
          <w:rFonts w:ascii="Times New Roman" w:eastAsia="Times New Roman" w:hAnsi="Times New Roman" w:cs="Times New Roman"/>
          <w:sz w:val="26"/>
          <w:szCs w:val="26"/>
          <w:lang w:eastAsia="ru-RU"/>
        </w:rPr>
        <w:t>т.д</w:t>
      </w:r>
      <w:proofErr w:type="spellEnd"/>
      <w:r w:rsidRPr="00E54120">
        <w:rPr>
          <w:rFonts w:ascii="Times New Roman" w:eastAsia="Times New Roman" w:hAnsi="Times New Roman" w:cs="Times New Roman"/>
          <w:sz w:val="26"/>
          <w:szCs w:val="26"/>
          <w:lang w:eastAsia="ru-RU"/>
        </w:rPr>
        <w:t>.), особи, яка призначає пенсію;</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довідка про склад сім'ї померлого годувальника та копії документів, що засвідчують родинні стосунки члена сім'ї з померлим годувальником (за наявності);</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свідоцтво органу ДРАЦС про смерть годувальника або рішення суду про визнання його безвісно відсутнім або оголошення його померлим;</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довідки загальноосвітніх навчальних закладів системи загальної середньої освіти, професійно-технічних, вищих навчальних закладів про те, що діти (у тому числі діти, які народилися до спливу 10 місяців з дня смерті годувальника) померлого годувальника, які не досягли 18 років або старші цього віку, якщо вони стали інвалідами до досягнення 18 років, навчаються за денною формою навчання;</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довідка про те, що чоловік (дружина), а в разі їх відсутності - один з батьків, дід, баба, брат чи сестра померлого годувальника незалежно від віку і працездатності не працюють і зайняті доглядом за дитиною (дітьми) померлого годувальника до досягнення нею (ними) 8 років;</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документ про перебування членів сім'ї (крім дітей) на утриманні померлого годувальника.</w:t>
      </w:r>
    </w:p>
    <w:p w:rsidR="00E54120" w:rsidRPr="00E54120" w:rsidRDefault="00E54120" w:rsidP="00E54120">
      <w:pPr>
        <w:numPr>
          <w:ilvl w:val="0"/>
          <w:numId w:val="22"/>
        </w:numPr>
        <w:tabs>
          <w:tab w:val="left" w:pos="1134"/>
        </w:tabs>
        <w:spacing w:after="0" w:line="240" w:lineRule="auto"/>
        <w:ind w:left="0" w:firstLine="851"/>
        <w:jc w:val="both"/>
        <w:rPr>
          <w:rFonts w:ascii="Times New Roman" w:eastAsia="Times New Roman" w:hAnsi="Times New Roman" w:cs="Times New Roman"/>
          <w:sz w:val="26"/>
          <w:szCs w:val="26"/>
          <w:lang w:eastAsia="ru-RU"/>
        </w:rPr>
      </w:pPr>
    </w:p>
    <w:p w:rsidR="00E54120" w:rsidRPr="00E54120" w:rsidRDefault="00E54120" w:rsidP="00E54120">
      <w:pPr>
        <w:pBdr>
          <w:top w:val="single" w:sz="24" w:space="4" w:color="ED7D31"/>
        </w:pBdr>
        <w:spacing w:before="240" w:after="240" w:line="240" w:lineRule="auto"/>
        <w:ind w:right="-1"/>
        <w:rPr>
          <w:rFonts w:ascii="Times New Roman" w:eastAsia="SimSun" w:hAnsi="Times New Roman" w:cs="Times New Roman"/>
          <w:b/>
          <w:sz w:val="30"/>
          <w:szCs w:val="30"/>
          <w:lang w:eastAsia="x-none"/>
        </w:rPr>
      </w:pPr>
      <w:r w:rsidRPr="00E54120">
        <w:rPr>
          <w:rFonts w:ascii="Times New Roman" w:eastAsia="SimSun" w:hAnsi="Times New Roman" w:cs="Times New Roman"/>
          <w:b/>
          <w:sz w:val="30"/>
          <w:szCs w:val="30"/>
          <w:lang w:eastAsia="x-none"/>
        </w:rPr>
        <w:t>ВАЖЛИВО</w:t>
      </w:r>
    </w:p>
    <w:p w:rsidR="00E54120" w:rsidRPr="00E54120" w:rsidRDefault="00E54120" w:rsidP="00E54120">
      <w:pPr>
        <w:numPr>
          <w:ilvl w:val="0"/>
          <w:numId w:val="20"/>
        </w:numPr>
        <w:tabs>
          <w:tab w:val="left" w:pos="1134"/>
          <w:tab w:val="left" w:pos="1418"/>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Для дітей, які не мають паспорта, документом, який засвідчує вік, є свідоцтво про народження.</w:t>
      </w:r>
    </w:p>
    <w:p w:rsidR="00E54120" w:rsidRPr="00E54120" w:rsidRDefault="00E54120" w:rsidP="00E54120">
      <w:pPr>
        <w:tabs>
          <w:tab w:val="left" w:pos="1134"/>
        </w:tabs>
        <w:spacing w:after="0" w:line="240" w:lineRule="auto"/>
        <w:ind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До заяви:</w:t>
      </w:r>
    </w:p>
    <w:p w:rsidR="00E54120" w:rsidRPr="00E54120" w:rsidRDefault="00E54120" w:rsidP="00E54120">
      <w:pPr>
        <w:numPr>
          <w:ilvl w:val="0"/>
          <w:numId w:val="19"/>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опікуна (піклувальника) додається копія рішення органу опіки та піклування про встановлення опіки чи піклування або відповідне рішення суду; батьків-вихователів додається угода про організацію діяльності дитячого будинку сімейного типу;</w:t>
      </w:r>
    </w:p>
    <w:p w:rsidR="00E54120" w:rsidRPr="00E54120" w:rsidRDefault="00E54120" w:rsidP="00E54120">
      <w:pPr>
        <w:numPr>
          <w:ilvl w:val="0"/>
          <w:numId w:val="19"/>
        </w:numPr>
        <w:tabs>
          <w:tab w:val="left" w:pos="1134"/>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t>патронатного вихователя додається копія договору про патронат.</w:t>
      </w:r>
    </w:p>
    <w:p w:rsidR="00E54120" w:rsidRPr="00E54120" w:rsidRDefault="00E54120" w:rsidP="00E54120">
      <w:pPr>
        <w:numPr>
          <w:ilvl w:val="0"/>
          <w:numId w:val="20"/>
        </w:numPr>
        <w:tabs>
          <w:tab w:val="left" w:pos="1134"/>
          <w:tab w:val="left" w:pos="1418"/>
        </w:tabs>
        <w:spacing w:after="0" w:line="240" w:lineRule="auto"/>
        <w:ind w:left="0" w:firstLine="851"/>
        <w:jc w:val="both"/>
        <w:rPr>
          <w:rFonts w:ascii="Times New Roman" w:eastAsia="Times New Roman" w:hAnsi="Times New Roman" w:cs="Times New Roman"/>
          <w:sz w:val="26"/>
          <w:szCs w:val="26"/>
          <w:lang w:eastAsia="ru-RU"/>
        </w:rPr>
      </w:pPr>
      <w:r w:rsidRPr="00E54120">
        <w:rPr>
          <w:rFonts w:ascii="Times New Roman" w:eastAsia="Times New Roman" w:hAnsi="Times New Roman" w:cs="Times New Roman"/>
          <w:sz w:val="26"/>
          <w:szCs w:val="26"/>
          <w:lang w:eastAsia="ru-RU"/>
        </w:rPr>
        <w:lastRenderedPageBreak/>
        <w:t>До заяви про призначення пенсії у зв'язку з втратою годувальника сім'ї військовослужбовця строкової служби додається документ, одержаний від військової частини або районного (міського) військового комісаріату чи іншої військової установи, що засвідчує дату та причину смерті військовослужбовця, або документ про визнання військовослужбовця безвісно відсутнім або оголошення його померлим. Якщо смерть настала після звільнення з військової служби, подаються свідоцтво органу ДРАЦС про смерть, довідка військового комісаріату про проходження військової служби із зазначенням дати призову, дати і підстав звільнення з військової служби та висновок МСЕК про те, що смерть військовослужбовця пов'язана з проходженням військової служби.</w:t>
      </w:r>
    </w:p>
    <w:p w:rsidR="00E54120" w:rsidRPr="00E54120" w:rsidRDefault="00E54120" w:rsidP="00E54120">
      <w:pPr>
        <w:spacing w:after="0" w:line="240" w:lineRule="auto"/>
        <w:jc w:val="both"/>
        <w:rPr>
          <w:rFonts w:ascii="Times New Roman" w:eastAsia="Times New Roman" w:hAnsi="Times New Roman" w:cs="Times New Roman"/>
          <w:sz w:val="26"/>
          <w:szCs w:val="26"/>
          <w:lang w:eastAsia="ru-RU"/>
        </w:rPr>
      </w:pPr>
    </w:p>
    <w:p w:rsidR="007B6940" w:rsidRDefault="007B6940" w:rsidP="007B6940">
      <w:pPr>
        <w:tabs>
          <w:tab w:val="center" w:pos="1134"/>
        </w:tabs>
        <w:spacing w:after="0" w:line="360" w:lineRule="auto"/>
        <w:ind w:firstLine="851"/>
        <w:jc w:val="both"/>
        <w:rPr>
          <w:rFonts w:ascii="Times New Roman" w:hAnsi="Times New Roman" w:cs="Times New Roman"/>
          <w:b/>
          <w:color w:val="C00000"/>
          <w:sz w:val="28"/>
          <w:szCs w:val="28"/>
        </w:rPr>
      </w:pPr>
    </w:p>
    <w:p w:rsidR="007B6940" w:rsidRDefault="007B6940" w:rsidP="007B6940">
      <w:pPr>
        <w:tabs>
          <w:tab w:val="center" w:pos="1134"/>
        </w:tabs>
        <w:spacing w:after="0" w:line="360" w:lineRule="auto"/>
        <w:ind w:firstLine="851"/>
        <w:jc w:val="both"/>
        <w:rPr>
          <w:rFonts w:ascii="Times New Roman" w:hAnsi="Times New Roman" w:cs="Times New Roman"/>
          <w:b/>
          <w:color w:val="C00000"/>
          <w:sz w:val="28"/>
          <w:szCs w:val="28"/>
        </w:rPr>
      </w:pPr>
    </w:p>
    <w:p w:rsidR="007B6940" w:rsidRPr="007B6940" w:rsidRDefault="007B6940" w:rsidP="007B6940">
      <w:pPr>
        <w:tabs>
          <w:tab w:val="center" w:pos="1134"/>
        </w:tabs>
        <w:spacing w:after="0" w:line="360" w:lineRule="auto"/>
        <w:ind w:firstLine="851"/>
        <w:jc w:val="both"/>
        <w:rPr>
          <w:rFonts w:ascii="Times New Roman" w:hAnsi="Times New Roman" w:cs="Times New Roman"/>
          <w:b/>
          <w:color w:val="C00000"/>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4D6895" w:rsidRDefault="004D6895" w:rsidP="004D6895">
      <w:pPr>
        <w:tabs>
          <w:tab w:val="center" w:pos="1134"/>
        </w:tabs>
        <w:spacing w:after="0" w:line="360" w:lineRule="auto"/>
        <w:jc w:val="both"/>
        <w:rPr>
          <w:rFonts w:ascii="Times New Roman" w:hAnsi="Times New Roman" w:cs="Times New Roman"/>
          <w:color w:val="000000" w:themeColor="text1"/>
          <w:sz w:val="28"/>
          <w:szCs w:val="28"/>
        </w:rPr>
      </w:pPr>
    </w:p>
    <w:p w:rsidR="0024272D" w:rsidRPr="00197CE6" w:rsidRDefault="0024272D" w:rsidP="0024272D">
      <w:pPr>
        <w:shd w:val="clear" w:color="auto" w:fill="FFFFFF"/>
        <w:spacing w:after="75" w:line="240" w:lineRule="auto"/>
        <w:jc w:val="right"/>
        <w:rPr>
          <w:rFonts w:ascii="Times New Roman" w:eastAsia="Times New Roman" w:hAnsi="Times New Roman" w:cs="Times New Roman"/>
          <w:b/>
          <w:bCs/>
          <w:i/>
          <w:color w:val="232B30"/>
          <w:sz w:val="23"/>
          <w:szCs w:val="23"/>
          <w:lang w:eastAsia="uk-UA"/>
        </w:rPr>
      </w:pPr>
      <w:r w:rsidRPr="00197CE6">
        <w:rPr>
          <w:rFonts w:ascii="Times New Roman" w:eastAsia="Times New Roman" w:hAnsi="Times New Roman" w:cs="Times New Roman"/>
          <w:b/>
          <w:bCs/>
          <w:i/>
          <w:color w:val="232B30"/>
          <w:sz w:val="23"/>
          <w:szCs w:val="23"/>
          <w:lang w:eastAsia="uk-UA"/>
        </w:rPr>
        <w:t>Додаток 1</w:t>
      </w:r>
    </w:p>
    <w:p w:rsidR="0024272D" w:rsidRPr="0024272D" w:rsidRDefault="0024272D" w:rsidP="0024272D">
      <w:pPr>
        <w:shd w:val="clear" w:color="auto" w:fill="FFFFFF"/>
        <w:spacing w:after="75" w:line="240" w:lineRule="auto"/>
        <w:jc w:val="center"/>
        <w:rPr>
          <w:rFonts w:ascii="Times New Roman" w:eastAsia="Times New Roman" w:hAnsi="Times New Roman" w:cs="Times New Roman"/>
          <w:color w:val="232B30"/>
          <w:sz w:val="23"/>
          <w:szCs w:val="23"/>
          <w:lang w:eastAsia="uk-UA"/>
        </w:rPr>
      </w:pPr>
      <w:r w:rsidRPr="0024272D">
        <w:rPr>
          <w:rFonts w:ascii="Times New Roman" w:eastAsia="Times New Roman" w:hAnsi="Times New Roman" w:cs="Times New Roman"/>
          <w:b/>
          <w:bCs/>
          <w:color w:val="232B30"/>
          <w:sz w:val="23"/>
          <w:szCs w:val="23"/>
          <w:lang w:eastAsia="uk-UA"/>
        </w:rPr>
        <w:t>Розміри</w:t>
      </w:r>
      <w:r w:rsidRPr="0024272D">
        <w:rPr>
          <w:rFonts w:ascii="Times New Roman" w:eastAsia="Times New Roman" w:hAnsi="Times New Roman" w:cs="Times New Roman"/>
          <w:color w:val="232B30"/>
          <w:sz w:val="23"/>
          <w:szCs w:val="23"/>
          <w:lang w:eastAsia="uk-UA"/>
        </w:rPr>
        <w:t> </w:t>
      </w:r>
      <w:r w:rsidRPr="0024272D">
        <w:rPr>
          <w:rFonts w:ascii="Times New Roman" w:eastAsia="Times New Roman" w:hAnsi="Times New Roman" w:cs="Times New Roman"/>
          <w:b/>
          <w:bCs/>
          <w:color w:val="232B30"/>
          <w:sz w:val="23"/>
          <w:szCs w:val="23"/>
          <w:lang w:eastAsia="uk-UA"/>
        </w:rPr>
        <w:t>виплат з 01.07.2020</w:t>
      </w:r>
    </w:p>
    <w:tbl>
      <w:tblPr>
        <w:tblW w:w="1156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18"/>
        <w:gridCol w:w="2213"/>
        <w:gridCol w:w="1756"/>
        <w:gridCol w:w="1852"/>
        <w:gridCol w:w="1926"/>
      </w:tblGrid>
      <w:tr w:rsidR="0024272D" w:rsidRPr="0024272D" w:rsidTr="0024272D">
        <w:trPr>
          <w:trHeight w:val="1009"/>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Найменування підвищення</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 від прожиткового мінімуму для осіб, які втратили працездатність</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Розмір  з 01.12.2019 (грн)</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Розмір  з 01.07.2020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(грн)</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Різниця</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(грн)</w:t>
            </w:r>
          </w:p>
        </w:tc>
      </w:tr>
      <w:tr w:rsidR="0024272D" w:rsidRPr="0024272D" w:rsidTr="0024272D">
        <w:trPr>
          <w:trHeight w:val="413"/>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Мінімальний розмір пенсії за віком</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100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1638,00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1 712,00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74,00</w:t>
            </w:r>
          </w:p>
        </w:tc>
      </w:tr>
      <w:tr w:rsidR="0024272D" w:rsidRPr="0024272D" w:rsidTr="0024272D">
        <w:trPr>
          <w:trHeight w:val="405"/>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Мінімальний розмір пенсійної виплати</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100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1638,00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1 712,00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74,00</w:t>
            </w:r>
          </w:p>
        </w:tc>
      </w:tr>
      <w:tr w:rsidR="0024272D" w:rsidRPr="0024272D" w:rsidTr="0024272D">
        <w:trPr>
          <w:trHeight w:val="269"/>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Максимальний розмір пенсійної виплати</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10 прожиткових</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16380,00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17 120,00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740,00</w:t>
            </w:r>
          </w:p>
        </w:tc>
      </w:tr>
      <w:tr w:rsidR="0024272D" w:rsidRPr="0024272D" w:rsidTr="0024272D">
        <w:trPr>
          <w:trHeight w:val="1776"/>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Мінімальні пенсійні виплати особам з інвалідністю внаслідок війни</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ІІІ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Учасники бойових дій</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650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525</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360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165</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10 647,00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8 599,50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5 896,80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2 702,70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11 128,00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8 988,00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6 163,20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2 824,80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481,00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388,50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266,40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121,10</w:t>
            </w:r>
          </w:p>
        </w:tc>
      </w:tr>
      <w:tr w:rsidR="0024272D" w:rsidRPr="0024272D" w:rsidTr="0024272D">
        <w:trPr>
          <w:trHeight w:val="1561"/>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lastRenderedPageBreak/>
              <w:t>Мінімальні пенсійні виплати особам з інвалідністю внаслідок ЧАЕС</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ІІІ група</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285</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255</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225</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4 668,30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4 176,90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3 685,50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4 879,20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4 365,60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3 852,00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210,90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188,70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166,50</w:t>
            </w:r>
          </w:p>
        </w:tc>
      </w:tr>
      <w:tr w:rsidR="0024272D" w:rsidRPr="0024272D" w:rsidTr="0024272D">
        <w:trPr>
          <w:trHeight w:val="265"/>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Розмір пенсії шахтарям</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 прожиткових</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4 914,00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5 136,00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222,00</w:t>
            </w:r>
          </w:p>
        </w:tc>
      </w:tr>
      <w:tr w:rsidR="0024272D" w:rsidRPr="0024272D" w:rsidTr="0024272D">
        <w:trPr>
          <w:trHeight w:val="511"/>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Пенсія за особливі заслуги перед Україною</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20-40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327,60-655,20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342,40-684,80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14,80-29,60</w:t>
            </w:r>
          </w:p>
        </w:tc>
      </w:tr>
      <w:tr w:rsidR="0024272D" w:rsidRPr="0024272D" w:rsidTr="0024272D">
        <w:trPr>
          <w:trHeight w:val="405"/>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особам з інвалідністю внаслідок війни 1 групи</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819,00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856,00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37,00</w:t>
            </w:r>
          </w:p>
        </w:tc>
      </w:tr>
      <w:tr w:rsidR="0024272D" w:rsidRPr="0024272D" w:rsidTr="0024272D">
        <w:trPr>
          <w:trHeight w:val="427"/>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особам з інвалідністю внаслідок війни 2 групи</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655,20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684,80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29,60</w:t>
            </w:r>
          </w:p>
        </w:tc>
      </w:tr>
      <w:tr w:rsidR="0024272D" w:rsidRPr="0024272D" w:rsidTr="0024272D">
        <w:trPr>
          <w:trHeight w:val="308"/>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особам з інвалідністю внаслідок війни 3 групи</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491,40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513,60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22,20</w:t>
            </w:r>
          </w:p>
        </w:tc>
      </w:tr>
      <w:tr w:rsidR="0024272D" w:rsidRPr="0024272D" w:rsidTr="0024272D">
        <w:trPr>
          <w:trHeight w:val="316"/>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учасникам бойових дій</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25</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409,50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428,00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18,50</w:t>
            </w:r>
          </w:p>
        </w:tc>
      </w:tr>
      <w:tr w:rsidR="0024272D" w:rsidRPr="0024272D" w:rsidTr="0024272D">
        <w:trPr>
          <w:trHeight w:val="263"/>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учасникам війни</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15</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245,70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256,80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11,10</w:t>
            </w:r>
          </w:p>
        </w:tc>
      </w:tr>
      <w:tr w:rsidR="0024272D" w:rsidRPr="0024272D" w:rsidTr="0024272D">
        <w:trPr>
          <w:trHeight w:val="381"/>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учасникам війни, нагородженим медаллю</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327,60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342,40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14,80</w:t>
            </w:r>
          </w:p>
        </w:tc>
      </w:tr>
      <w:tr w:rsidR="0024272D" w:rsidRPr="0024272D" w:rsidTr="0024272D">
        <w:trPr>
          <w:trHeight w:val="970"/>
          <w:jc w:val="center"/>
        </w:trPr>
        <w:tc>
          <w:tcPr>
            <w:tcW w:w="48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Підвищення жертвам нацистських переслідувань (особам з інвалідністю)</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ІІІ група</w:t>
            </w:r>
          </w:p>
          <w:p w:rsidR="0024272D" w:rsidRPr="0024272D" w:rsidRDefault="0024272D" w:rsidP="0024272D">
            <w:pPr>
              <w:spacing w:after="75" w:line="240" w:lineRule="auto"/>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color w:val="232B30"/>
                <w:sz w:val="20"/>
                <w:szCs w:val="20"/>
                <w:lang w:eastAsia="uk-UA"/>
              </w:rPr>
              <w:t>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30</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819,00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655,20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491,40</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856,00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684,80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513,60</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37,00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29,60</w:t>
            </w:r>
          </w:p>
          <w:p w:rsidR="0024272D" w:rsidRPr="0024272D" w:rsidRDefault="0024272D" w:rsidP="00A0553B">
            <w:pPr>
              <w:spacing w:after="75" w:line="240" w:lineRule="auto"/>
              <w:jc w:val="center"/>
              <w:rPr>
                <w:rFonts w:ascii="Times New Roman" w:eastAsia="Times New Roman" w:hAnsi="Times New Roman" w:cs="Times New Roman"/>
                <w:color w:val="232B30"/>
                <w:sz w:val="20"/>
                <w:szCs w:val="20"/>
                <w:lang w:eastAsia="uk-UA"/>
              </w:rPr>
            </w:pPr>
            <w:r w:rsidRPr="0024272D">
              <w:rPr>
                <w:rFonts w:ascii="Times New Roman" w:eastAsia="Times New Roman" w:hAnsi="Times New Roman" w:cs="Times New Roman"/>
                <w:b/>
                <w:bCs/>
                <w:color w:val="232B30"/>
                <w:sz w:val="20"/>
                <w:szCs w:val="20"/>
                <w:lang w:eastAsia="uk-UA"/>
              </w:rPr>
              <w:t>22,20</w:t>
            </w:r>
          </w:p>
        </w:tc>
      </w:tr>
    </w:tbl>
    <w:p w:rsidR="00B13B23" w:rsidRDefault="00B13B23" w:rsidP="005822B8">
      <w:pPr>
        <w:pStyle w:val="a4"/>
        <w:spacing w:after="0" w:line="360" w:lineRule="auto"/>
        <w:ind w:left="0" w:firstLine="851"/>
        <w:jc w:val="both"/>
        <w:rPr>
          <w:rFonts w:ascii="Times New Roman" w:hAnsi="Times New Roman" w:cs="Times New Roman"/>
          <w:color w:val="000000" w:themeColor="text1"/>
          <w:sz w:val="28"/>
          <w:szCs w:val="28"/>
        </w:rPr>
      </w:pPr>
    </w:p>
    <w:p w:rsidR="004528AC" w:rsidRPr="00197CE6" w:rsidRDefault="004528AC" w:rsidP="004528AC">
      <w:pPr>
        <w:pBdr>
          <w:bottom w:val="single" w:sz="6" w:space="0" w:color="DDDDDD"/>
        </w:pBdr>
        <w:shd w:val="clear" w:color="auto" w:fill="FFFFFF"/>
        <w:spacing w:before="120" w:after="120" w:line="247" w:lineRule="atLeast"/>
        <w:jc w:val="right"/>
        <w:outlineLvl w:val="3"/>
        <w:rPr>
          <w:rFonts w:ascii="roboto-bold" w:eastAsia="Times New Roman" w:hAnsi="roboto-bold" w:cs="Times New Roman"/>
          <w:b/>
          <w:i/>
          <w:color w:val="111111"/>
          <w:sz w:val="24"/>
          <w:szCs w:val="24"/>
          <w:lang w:eastAsia="uk-UA"/>
        </w:rPr>
      </w:pPr>
      <w:r w:rsidRPr="00197CE6">
        <w:rPr>
          <w:rFonts w:ascii="roboto-bold" w:eastAsia="Times New Roman" w:hAnsi="roboto-bold" w:cs="Times New Roman"/>
          <w:b/>
          <w:i/>
          <w:color w:val="111111"/>
          <w:sz w:val="24"/>
          <w:szCs w:val="24"/>
          <w:lang w:eastAsia="uk-UA"/>
        </w:rPr>
        <w:t>Додаток 2</w:t>
      </w:r>
    </w:p>
    <w:p w:rsidR="004528AC" w:rsidRPr="004528AC" w:rsidRDefault="004528AC" w:rsidP="004528AC">
      <w:pPr>
        <w:pBdr>
          <w:bottom w:val="single" w:sz="6" w:space="0" w:color="DDDDDD"/>
        </w:pBdr>
        <w:shd w:val="clear" w:color="auto" w:fill="FFFFFF"/>
        <w:spacing w:before="120" w:after="120" w:line="247" w:lineRule="atLeast"/>
        <w:jc w:val="center"/>
        <w:outlineLvl w:val="3"/>
        <w:rPr>
          <w:rFonts w:ascii="inherit" w:eastAsia="Times New Roman" w:hAnsi="inherit" w:cs="Times New Roman"/>
          <w:b/>
          <w:color w:val="111111"/>
          <w:sz w:val="28"/>
          <w:szCs w:val="28"/>
          <w:lang w:eastAsia="uk-UA"/>
        </w:rPr>
      </w:pPr>
      <w:r w:rsidRPr="004528AC">
        <w:rPr>
          <w:rFonts w:ascii="roboto-bold" w:eastAsia="Times New Roman" w:hAnsi="roboto-bold" w:cs="Times New Roman"/>
          <w:b/>
          <w:color w:val="111111"/>
          <w:sz w:val="28"/>
          <w:szCs w:val="28"/>
          <w:lang w:eastAsia="uk-UA"/>
        </w:rPr>
        <w:t>Категорії осіб, які мають право на пільгову пенсію</w:t>
      </w:r>
    </w:p>
    <w:tbl>
      <w:tblPr>
        <w:tblW w:w="11087" w:type="dxa"/>
        <w:tblCellSpacing w:w="0" w:type="dxa"/>
        <w:tblBorders>
          <w:top w:val="single" w:sz="6" w:space="0" w:color="BBBBBB"/>
          <w:bottom w:val="single" w:sz="6" w:space="0" w:color="BBBBBB"/>
          <w:right w:val="single" w:sz="6" w:space="0" w:color="BBBBBB"/>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524"/>
        <w:gridCol w:w="3154"/>
        <w:gridCol w:w="1417"/>
        <w:gridCol w:w="993"/>
        <w:gridCol w:w="1439"/>
        <w:gridCol w:w="1466"/>
        <w:gridCol w:w="2094"/>
      </w:tblGrid>
      <w:tr w:rsidR="004528AC" w:rsidRPr="004528AC" w:rsidTr="004528AC">
        <w:trPr>
          <w:tblCellSpacing w:w="0" w:type="dxa"/>
        </w:trPr>
        <w:tc>
          <w:tcPr>
            <w:tcW w:w="524" w:type="dxa"/>
            <w:vMerge w:val="restart"/>
            <w:tcBorders>
              <w:top w:val="nil"/>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 п/п</w:t>
            </w:r>
          </w:p>
        </w:tc>
        <w:tc>
          <w:tcPr>
            <w:tcW w:w="3154" w:type="dxa"/>
            <w:vMerge w:val="restart"/>
            <w:tcBorders>
              <w:top w:val="nil"/>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Категорії працівників, які мають право на пенсію за вислугу років</w:t>
            </w:r>
          </w:p>
        </w:tc>
        <w:tc>
          <w:tcPr>
            <w:tcW w:w="5315" w:type="dxa"/>
            <w:gridSpan w:val="4"/>
            <w:tcBorders>
              <w:top w:val="nil"/>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Умови призначення</w:t>
            </w:r>
          </w:p>
        </w:tc>
        <w:tc>
          <w:tcPr>
            <w:tcW w:w="2094" w:type="dxa"/>
            <w:vMerge w:val="restart"/>
            <w:tcBorders>
              <w:top w:val="nil"/>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Підстава</w:t>
            </w:r>
          </w:p>
        </w:tc>
      </w:tr>
      <w:tr w:rsidR="004528AC" w:rsidRPr="004528AC" w:rsidTr="004528AC">
        <w:trPr>
          <w:tblCellSpacing w:w="0" w:type="dxa"/>
        </w:trPr>
        <w:tc>
          <w:tcPr>
            <w:tcW w:w="524" w:type="dxa"/>
            <w:vMerge/>
            <w:tcBorders>
              <w:top w:val="nil"/>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3154" w:type="dxa"/>
            <w:vMerge/>
            <w:tcBorders>
              <w:top w:val="nil"/>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2410" w:type="dxa"/>
            <w:gridSpan w:val="2"/>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Вік виходу на пенсію</w:t>
            </w:r>
          </w:p>
        </w:tc>
        <w:tc>
          <w:tcPr>
            <w:tcW w:w="2905" w:type="dxa"/>
            <w:gridSpan w:val="2"/>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Необхідний страховий  стаж (у т. ч. спеціальний стаж роботи)</w:t>
            </w:r>
          </w:p>
        </w:tc>
        <w:tc>
          <w:tcPr>
            <w:tcW w:w="2094" w:type="dxa"/>
            <w:vMerge/>
            <w:tcBorders>
              <w:top w:val="nil"/>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r>
      <w:tr w:rsidR="004528AC" w:rsidRPr="004528AC" w:rsidTr="004528AC">
        <w:trPr>
          <w:tblCellSpacing w:w="0" w:type="dxa"/>
        </w:trPr>
        <w:tc>
          <w:tcPr>
            <w:tcW w:w="524" w:type="dxa"/>
            <w:vMerge/>
            <w:tcBorders>
              <w:top w:val="nil"/>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3154" w:type="dxa"/>
            <w:vMerge/>
            <w:tcBorders>
              <w:top w:val="nil"/>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жінки</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чоловіки</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жінки</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bold" w:eastAsia="Times New Roman" w:hAnsi="roboto-bold" w:cs="Times New Roman"/>
                <w:color w:val="111111"/>
                <w:sz w:val="21"/>
                <w:szCs w:val="21"/>
                <w:lang w:eastAsia="uk-UA"/>
              </w:rPr>
              <w:t>чоловіки</w:t>
            </w:r>
          </w:p>
        </w:tc>
        <w:tc>
          <w:tcPr>
            <w:tcW w:w="2094" w:type="dxa"/>
            <w:vMerge/>
            <w:tcBorders>
              <w:top w:val="nil"/>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r>
      <w:tr w:rsidR="004528AC" w:rsidRPr="004528AC" w:rsidTr="004528AC">
        <w:trPr>
          <w:tblCellSpacing w:w="0" w:type="dxa"/>
        </w:trPr>
        <w:tc>
          <w:tcPr>
            <w:tcW w:w="52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1</w:t>
            </w:r>
          </w:p>
        </w:tc>
        <w:tc>
          <w:tcPr>
            <w:tcW w:w="315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Працівники, зайняті повний робочий день на підземних роботах, на роботах з особливо шкідливими і особливо важкими умовами праці, - за </w:t>
            </w:r>
            <w:hyperlink r:id="rId8" w:tgtFrame="_blank" w:history="1">
              <w:r w:rsidRPr="004528AC">
                <w:rPr>
                  <w:rFonts w:ascii="Roboto" w:eastAsia="Times New Roman" w:hAnsi="Roboto" w:cs="Times New Roman"/>
                  <w:color w:val="0062A6"/>
                  <w:sz w:val="21"/>
                  <w:szCs w:val="21"/>
                  <w:u w:val="single"/>
                  <w:lang w:eastAsia="uk-UA"/>
                </w:rPr>
                <w:t>списком №1 </w:t>
              </w:r>
            </w:hyperlink>
            <w:r w:rsidRPr="004528AC">
              <w:rPr>
                <w:rFonts w:ascii="Roboto" w:eastAsia="Times New Roman" w:hAnsi="Roboto" w:cs="Times New Roman"/>
                <w:color w:val="111111"/>
                <w:sz w:val="21"/>
                <w:szCs w:val="21"/>
                <w:lang w:eastAsia="uk-UA"/>
              </w:rPr>
              <w:t xml:space="preserve">виробництв, робіт, професій, посад і </w:t>
            </w:r>
            <w:r w:rsidRPr="004528AC">
              <w:rPr>
                <w:rFonts w:ascii="Roboto" w:eastAsia="Times New Roman" w:hAnsi="Roboto" w:cs="Times New Roman"/>
                <w:color w:val="111111"/>
                <w:sz w:val="21"/>
                <w:szCs w:val="21"/>
                <w:lang w:eastAsia="uk-UA"/>
              </w:rPr>
              <w:lastRenderedPageBreak/>
              <w:t>показників, затверджуваним Кабінетом Міністрів України, і за результатами атестації робочих місць</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50 років </w:t>
            </w:r>
            <w:r w:rsidRPr="004528AC">
              <w:rPr>
                <w:rFonts w:ascii="roboto-bold" w:eastAsia="Times New Roman" w:hAnsi="roboto-bold" w:cs="Times New Roman"/>
                <w:color w:val="111111"/>
                <w:sz w:val="21"/>
                <w:szCs w:val="21"/>
                <w:lang w:eastAsia="uk-UA"/>
              </w:rPr>
              <w:t>[1]</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50 років</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w:t>
            </w:r>
            <w:r w:rsidRPr="004528AC">
              <w:rPr>
                <w:rFonts w:ascii="roboto-bold" w:eastAsia="Times New Roman" w:hAnsi="roboto-bold" w:cs="Times New Roman"/>
                <w:color w:val="111111"/>
                <w:sz w:val="21"/>
                <w:szCs w:val="21"/>
                <w:lang w:eastAsia="uk-UA"/>
              </w:rPr>
              <w:t>[2]</w:t>
            </w:r>
            <w:r w:rsidRPr="004528AC">
              <w:rPr>
                <w:rFonts w:ascii="Roboto" w:eastAsia="Times New Roman" w:hAnsi="Roboto" w:cs="Times New Roman"/>
                <w:color w:val="111111"/>
                <w:sz w:val="21"/>
                <w:szCs w:val="21"/>
                <w:lang w:eastAsia="uk-UA"/>
              </w:rPr>
              <w:t>, з яких не менше 7,5 років на зазначених роботах</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w:t>
            </w:r>
            <w:r w:rsidRPr="004528AC">
              <w:rPr>
                <w:rFonts w:ascii="roboto-bold" w:eastAsia="Times New Roman" w:hAnsi="roboto-bold" w:cs="Times New Roman"/>
                <w:color w:val="111111"/>
                <w:sz w:val="21"/>
                <w:szCs w:val="21"/>
                <w:lang w:eastAsia="uk-UA"/>
              </w:rPr>
              <w:t>[2]</w:t>
            </w:r>
            <w:r w:rsidRPr="004528AC">
              <w:rPr>
                <w:rFonts w:ascii="Roboto" w:eastAsia="Times New Roman" w:hAnsi="Roboto" w:cs="Times New Roman"/>
                <w:color w:val="111111"/>
                <w:sz w:val="21"/>
                <w:szCs w:val="21"/>
                <w:lang w:eastAsia="uk-UA"/>
              </w:rPr>
              <w:t>, з яких не менше 10 років на зазначених роботах</w:t>
            </w:r>
          </w:p>
        </w:tc>
        <w:tc>
          <w:tcPr>
            <w:tcW w:w="209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 xml:space="preserve">п. «а» ч. 1 ст. 13 Закону України «Про пенсійне забезпечення» й п. 2 р. ХV Закону «Про загальнообов’язкове </w:t>
            </w:r>
            <w:r w:rsidRPr="004528AC">
              <w:rPr>
                <w:rFonts w:ascii="Roboto" w:eastAsia="Times New Roman" w:hAnsi="Roboto" w:cs="Times New Roman"/>
                <w:color w:val="111111"/>
                <w:sz w:val="21"/>
                <w:szCs w:val="21"/>
                <w:lang w:eastAsia="uk-UA"/>
              </w:rPr>
              <w:lastRenderedPageBreak/>
              <w:t>державне пенсійне страхування»</w:t>
            </w:r>
          </w:p>
        </w:tc>
      </w:tr>
      <w:tr w:rsidR="004528AC" w:rsidRPr="004528AC" w:rsidTr="004528AC">
        <w:trPr>
          <w:tblCellSpacing w:w="0" w:type="dxa"/>
        </w:trPr>
        <w:tc>
          <w:tcPr>
            <w:tcW w:w="52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315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4 місяця за кожний повний рік такої роботи </w:t>
            </w:r>
            <w:r w:rsidRPr="004528AC">
              <w:rPr>
                <w:rFonts w:ascii="roboto-bold" w:eastAsia="Times New Roman" w:hAnsi="roboto-bold" w:cs="Times New Roman"/>
                <w:color w:val="111111"/>
                <w:sz w:val="21"/>
                <w:szCs w:val="21"/>
                <w:lang w:eastAsia="uk-UA"/>
              </w:rPr>
              <w:t>[3]</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кожний повний рік такої роботи</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w:t>
            </w:r>
            <w:r w:rsidRPr="004528AC">
              <w:rPr>
                <w:rFonts w:ascii="roboto-bold" w:eastAsia="Times New Roman" w:hAnsi="roboto-bold" w:cs="Times New Roman"/>
                <w:color w:val="111111"/>
                <w:sz w:val="21"/>
                <w:szCs w:val="21"/>
                <w:lang w:eastAsia="uk-UA"/>
              </w:rPr>
              <w:t>[2]</w:t>
            </w:r>
            <w:r w:rsidRPr="004528AC">
              <w:rPr>
                <w:rFonts w:ascii="Roboto" w:eastAsia="Times New Roman" w:hAnsi="Roboto" w:cs="Times New Roman"/>
                <w:color w:val="111111"/>
                <w:sz w:val="21"/>
                <w:szCs w:val="21"/>
                <w:lang w:eastAsia="uk-UA"/>
              </w:rPr>
              <w:t>, з яких не менше 3 роки 9 місяців на зазначених роботах</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w:t>
            </w:r>
            <w:r w:rsidRPr="004528AC">
              <w:rPr>
                <w:rFonts w:ascii="roboto-bold" w:eastAsia="Times New Roman" w:hAnsi="roboto-bold" w:cs="Times New Roman"/>
                <w:color w:val="111111"/>
                <w:sz w:val="21"/>
                <w:szCs w:val="21"/>
                <w:lang w:eastAsia="uk-UA"/>
              </w:rPr>
              <w:t>[2]</w:t>
            </w:r>
            <w:r w:rsidRPr="004528AC">
              <w:rPr>
                <w:rFonts w:ascii="Roboto" w:eastAsia="Times New Roman" w:hAnsi="Roboto" w:cs="Times New Roman"/>
                <w:color w:val="111111"/>
                <w:sz w:val="21"/>
                <w:szCs w:val="21"/>
                <w:lang w:eastAsia="uk-UA"/>
              </w:rPr>
              <w:t>, з яких не менше 5 років на зазначених роботах</w:t>
            </w:r>
          </w:p>
        </w:tc>
        <w:tc>
          <w:tcPr>
            <w:tcW w:w="209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r>
      <w:tr w:rsidR="004528AC" w:rsidRPr="004528AC" w:rsidTr="004528AC">
        <w:trPr>
          <w:tblCellSpacing w:w="0" w:type="dxa"/>
        </w:trPr>
        <w:tc>
          <w:tcPr>
            <w:tcW w:w="52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2</w:t>
            </w:r>
          </w:p>
        </w:tc>
        <w:tc>
          <w:tcPr>
            <w:tcW w:w="315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Працівники, зайняті повний робочий день на інших роботах із шкідливими і важкими умовами праці, - за  </w:t>
            </w:r>
            <w:hyperlink r:id="rId9" w:tgtFrame="_blank" w:history="1">
              <w:r w:rsidRPr="004528AC">
                <w:rPr>
                  <w:rFonts w:ascii="Roboto" w:eastAsia="Times New Roman" w:hAnsi="Roboto" w:cs="Times New Roman"/>
                  <w:color w:val="0062A6"/>
                  <w:sz w:val="21"/>
                  <w:szCs w:val="21"/>
                  <w:u w:val="single"/>
                  <w:lang w:eastAsia="uk-UA"/>
                </w:rPr>
                <w:t>списком №2 </w:t>
              </w:r>
            </w:hyperlink>
            <w:r w:rsidRPr="004528AC">
              <w:rPr>
                <w:rFonts w:ascii="Roboto" w:eastAsia="Times New Roman" w:hAnsi="Roboto" w:cs="Times New Roman"/>
                <w:color w:val="111111"/>
                <w:sz w:val="21"/>
                <w:szCs w:val="21"/>
                <w:lang w:eastAsia="uk-UA"/>
              </w:rPr>
              <w:t>виробництв, робіт, професій, посад і показників, затверджуваним Кабінетом Міністрів України, і за результатами атестації робочих місць.</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з яких не менше 10 років  на зазначених роботах</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30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з яких не менше 12,5 років на зазначених роботах</w:t>
            </w:r>
          </w:p>
        </w:tc>
        <w:tc>
          <w:tcPr>
            <w:tcW w:w="209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«б»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315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кожні 2 роки такої роботи </w:t>
            </w:r>
            <w:r w:rsidRPr="004528AC">
              <w:rPr>
                <w:rFonts w:ascii="roboto-bold" w:eastAsia="Times New Roman" w:hAnsi="roboto-bold" w:cs="Times New Roman"/>
                <w:color w:val="111111"/>
                <w:sz w:val="21"/>
                <w:szCs w:val="21"/>
                <w:lang w:eastAsia="uk-UA"/>
              </w:rPr>
              <w:t>[3]</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кожні 2,5 роки такої роботи</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з яких не менше 5 років на зазначених роботах</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before="255" w:after="255"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30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з яких не менше 6 років 3 місяців на зазначених роботах</w:t>
            </w:r>
          </w:p>
        </w:tc>
        <w:tc>
          <w:tcPr>
            <w:tcW w:w="209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before="255" w:after="255" w:line="240" w:lineRule="auto"/>
              <w:rPr>
                <w:rFonts w:ascii="Roboto" w:eastAsia="Times New Roman" w:hAnsi="Roboto" w:cs="Times New Roman"/>
                <w:color w:val="111111"/>
                <w:sz w:val="21"/>
                <w:szCs w:val="21"/>
                <w:lang w:eastAsia="uk-UA"/>
              </w:rPr>
            </w:pP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15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3.</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Трактористи-машиністи, які безпосередньо зайняті на виробництві сільськогосподарської продукції в колгоспах, радгоспах, інших підприємствах сільського господарства</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30 років </w:t>
            </w:r>
            <w:r w:rsidRPr="004528AC">
              <w:rPr>
                <w:rFonts w:ascii="roboto-bold" w:eastAsia="Times New Roman" w:hAnsi="roboto-bold" w:cs="Times New Roman"/>
                <w:color w:val="111111"/>
                <w:sz w:val="21"/>
                <w:szCs w:val="21"/>
                <w:lang w:eastAsia="uk-UA"/>
              </w:rPr>
              <w:t>[6]</w:t>
            </w:r>
            <w:r w:rsidRPr="004528AC">
              <w:rPr>
                <w:rFonts w:ascii="Roboto" w:eastAsia="Times New Roman" w:hAnsi="Roboto" w:cs="Times New Roman"/>
                <w:color w:val="111111"/>
                <w:sz w:val="21"/>
                <w:szCs w:val="21"/>
                <w:lang w:eastAsia="uk-UA"/>
              </w:rPr>
              <w:t>, із них не менше 20 років на зазначеній роботі</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«в»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4.</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 xml:space="preserve">Жінки, які працюють трактористами-машиністами, машиністами  будівельних,  шляхових   і    вантажно-розвантажувальних    машин, </w:t>
            </w:r>
            <w:r w:rsidRPr="004528AC">
              <w:rPr>
                <w:rFonts w:ascii="Roboto" w:eastAsia="Times New Roman" w:hAnsi="Roboto" w:cs="Times New Roman"/>
                <w:color w:val="111111"/>
                <w:sz w:val="21"/>
                <w:szCs w:val="21"/>
                <w:lang w:eastAsia="uk-UA"/>
              </w:rPr>
              <w:lastRenderedPageBreak/>
              <w:t>змонтованих на базі тракторів і екскаваторів</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w:t>
            </w:r>
            <w:r w:rsidRPr="004528AC">
              <w:rPr>
                <w:rFonts w:ascii="roboto-bold" w:eastAsia="Times New Roman" w:hAnsi="roboto-bold" w:cs="Times New Roman"/>
                <w:color w:val="111111"/>
                <w:sz w:val="21"/>
                <w:szCs w:val="21"/>
                <w:lang w:eastAsia="uk-UA"/>
              </w:rPr>
              <w:t>[7]</w:t>
            </w:r>
            <w:r w:rsidRPr="004528AC">
              <w:rPr>
                <w:rFonts w:ascii="Roboto" w:eastAsia="Times New Roman" w:hAnsi="Roboto" w:cs="Times New Roman"/>
                <w:color w:val="111111"/>
                <w:sz w:val="21"/>
                <w:szCs w:val="21"/>
                <w:lang w:eastAsia="uk-UA"/>
              </w:rPr>
              <w:t xml:space="preserve">, із них не менше 15 років на </w:t>
            </w:r>
            <w:r w:rsidRPr="004528AC">
              <w:rPr>
                <w:rFonts w:ascii="Roboto" w:eastAsia="Times New Roman" w:hAnsi="Roboto" w:cs="Times New Roman"/>
                <w:color w:val="111111"/>
                <w:sz w:val="21"/>
                <w:szCs w:val="21"/>
                <w:lang w:eastAsia="uk-UA"/>
              </w:rPr>
              <w:lastRenderedPageBreak/>
              <w:t>зазначеній роботі</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 xml:space="preserve">п. «г» ч. 1 ст. 13 Закону України «про пенсійне забезпечення» й п. 2 р. ХV Закону «Про загальнообов’язкове </w:t>
            </w:r>
            <w:r w:rsidRPr="004528AC">
              <w:rPr>
                <w:rFonts w:ascii="Roboto" w:eastAsia="Times New Roman" w:hAnsi="Roboto" w:cs="Times New Roman"/>
                <w:color w:val="111111"/>
                <w:sz w:val="21"/>
                <w:szCs w:val="21"/>
                <w:lang w:eastAsia="uk-UA"/>
              </w:rPr>
              <w:lastRenderedPageBreak/>
              <w:t>державне пенсійне страхування»</w:t>
            </w: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5.</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Жінки, які працюють доярками  (операторами   машинного доїння),  свинарками-операторами  в  колгоспах,  радгоспах,  інших підприємствах сільського господарства</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15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стажу на зазначеній роботі й за умови виконання </w:t>
            </w:r>
          </w:p>
          <w:p w:rsidR="004528AC" w:rsidRPr="004528AC" w:rsidRDefault="004528AC" w:rsidP="004528AC">
            <w:pPr>
              <w:spacing w:after="15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встановлених норм </w:t>
            </w:r>
          </w:p>
          <w:p w:rsidR="004528AC" w:rsidRPr="004528AC" w:rsidRDefault="004528AC" w:rsidP="004528AC">
            <w:pPr>
              <w:spacing w:after="15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обслуговування[8]</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«д»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6.</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Жінки, зайняті протягом  повного  сезону  на  вирощуванні, збиранні та післязбиральній обробці тютюну</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стажу на зазначеній роботі</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«е»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7.</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Робітниці текстильного виробництва, зайняті на верстатах і машинах, -  за Списком, затвердженим постановою КМУ від 12.10.92 р. № 583</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стажу на зазначеній роботі</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«є»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8.</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 xml:space="preserve">Жінки, які працюють у сільськогосподарському виробництві та виховали п'ятеро і більше </w:t>
            </w:r>
            <w:proofErr w:type="spellStart"/>
            <w:r w:rsidRPr="004528AC">
              <w:rPr>
                <w:rFonts w:ascii="Roboto" w:eastAsia="Times New Roman" w:hAnsi="Roboto" w:cs="Times New Roman"/>
                <w:color w:val="111111"/>
                <w:sz w:val="21"/>
                <w:szCs w:val="21"/>
                <w:lang w:eastAsia="uk-UA"/>
              </w:rPr>
              <w:t>дітейдо</w:t>
            </w:r>
            <w:proofErr w:type="spellEnd"/>
            <w:r w:rsidRPr="004528AC">
              <w:rPr>
                <w:rFonts w:ascii="Roboto" w:eastAsia="Times New Roman" w:hAnsi="Roboto" w:cs="Times New Roman"/>
                <w:color w:val="111111"/>
                <w:sz w:val="21"/>
                <w:szCs w:val="21"/>
                <w:lang w:eastAsia="uk-UA"/>
              </w:rPr>
              <w:t xml:space="preserve"> 14-річного віку, у тому числі і усиновлених, у порядку, установленому постановою КМУ від 16.05.92 р. №244</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Незалежно від віку</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Незалежно від віку</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«ж»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9.</w:t>
            </w:r>
          </w:p>
        </w:tc>
        <w:tc>
          <w:tcPr>
            <w:tcW w:w="315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Водії   міського пасажирського транспорту   (автобусів, тролейбусів, трамваїв) і великовагових автомобілів, зайнятих у технологічному процесі важких і шкідливих виробництв</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із них не менше 10 років на зазначеній роботі</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30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із них не менше 12,5 років на зазначеній роботі</w:t>
            </w:r>
          </w:p>
        </w:tc>
        <w:tc>
          <w:tcPr>
            <w:tcW w:w="2094"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«з» ч. 1 ст. 13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10.</w:t>
            </w:r>
          </w:p>
        </w:tc>
        <w:tc>
          <w:tcPr>
            <w:tcW w:w="315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Працівники, безпосередньо зайняті повний робочий день на підземних і відкритих гірничих роботах (включаючи особовий склад гірничо-рятувальних частин) по видобутку вугілля, сланцю, руди та інших корисних копалин, на будівництві шахт і рудників та в металургії, – за </w:t>
            </w:r>
            <w:hyperlink r:id="rId10" w:tgtFrame="_blank" w:history="1">
              <w:r w:rsidRPr="004528AC">
                <w:rPr>
                  <w:rFonts w:ascii="Roboto" w:eastAsia="Times New Roman" w:hAnsi="Roboto" w:cs="Times New Roman"/>
                  <w:color w:val="0062A6"/>
                  <w:sz w:val="21"/>
                  <w:szCs w:val="21"/>
                  <w:u w:val="single"/>
                  <w:lang w:eastAsia="uk-UA"/>
                </w:rPr>
                <w:t>списком</w:t>
              </w:r>
            </w:hyperlink>
            <w:r w:rsidRPr="004528AC">
              <w:rPr>
                <w:rFonts w:ascii="Roboto" w:eastAsia="Times New Roman" w:hAnsi="Roboto" w:cs="Times New Roman"/>
                <w:color w:val="111111"/>
                <w:sz w:val="21"/>
                <w:szCs w:val="21"/>
                <w:lang w:eastAsia="uk-UA"/>
              </w:rPr>
              <w:t> робіт і професій, затвердженим постановою КМУ від 31.03. 94 р. № 202  [9]</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Незалежно від віку</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Незалежно від віку</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цих робіт</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цих робіт</w:t>
            </w:r>
          </w:p>
        </w:tc>
        <w:tc>
          <w:tcPr>
            <w:tcW w:w="209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ст. 14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c>
          <w:tcPr>
            <w:tcW w:w="315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кожний повний рік підземних робіт</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кожний повний рік підземних робіт</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Менше 7,5 років стажу підземних робіт</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Менше 10 років стажу підземних робіт</w:t>
            </w:r>
          </w:p>
        </w:tc>
        <w:tc>
          <w:tcPr>
            <w:tcW w:w="209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r>
      <w:tr w:rsidR="004528AC" w:rsidRPr="004528AC" w:rsidTr="004528AC">
        <w:trPr>
          <w:tblCellSpacing w:w="0" w:type="dxa"/>
        </w:trPr>
        <w:tc>
          <w:tcPr>
            <w:tcW w:w="52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11.</w:t>
            </w:r>
          </w:p>
        </w:tc>
        <w:tc>
          <w:tcPr>
            <w:tcW w:w="315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 xml:space="preserve">Працівники провідних професій на цих роботах: робітники очисного </w:t>
            </w:r>
            <w:proofErr w:type="spellStart"/>
            <w:r w:rsidRPr="004528AC">
              <w:rPr>
                <w:rFonts w:ascii="Roboto" w:eastAsia="Times New Roman" w:hAnsi="Roboto" w:cs="Times New Roman"/>
                <w:color w:val="111111"/>
                <w:sz w:val="21"/>
                <w:szCs w:val="21"/>
                <w:lang w:eastAsia="uk-UA"/>
              </w:rPr>
              <w:t>вибою</w:t>
            </w:r>
            <w:proofErr w:type="spellEnd"/>
            <w:r w:rsidRPr="004528AC">
              <w:rPr>
                <w:rFonts w:ascii="Roboto" w:eastAsia="Times New Roman" w:hAnsi="Roboto" w:cs="Times New Roman"/>
                <w:color w:val="111111"/>
                <w:sz w:val="21"/>
                <w:szCs w:val="21"/>
                <w:lang w:eastAsia="uk-UA"/>
              </w:rPr>
              <w:t>, прохідники, вибійники на відбійних молотках, машиністи гірничих виймальних машин, сталевари, горнові, агломератники, вальцювальники гарячого прокату, оброблювачі поверхневих дефектів металу (вогневим засобом вручну) на гарячих дільницях, машиністи кранів металургійного виробництва (відділень нагрівальних колодязів та стриперних відділень)</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Незалежно від віку</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Незалежно від віку</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цих робіт</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цих робіт</w:t>
            </w:r>
          </w:p>
        </w:tc>
        <w:tc>
          <w:tcPr>
            <w:tcW w:w="209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ст. 14 Закону України «про пенсійне забезпечення» й п. 2 р. ХV Закону «Про загальнообов’язкове державне пенсійне страхування»</w:t>
            </w:r>
          </w:p>
        </w:tc>
      </w:tr>
      <w:tr w:rsidR="004528AC" w:rsidRPr="004528AC" w:rsidTr="004528AC">
        <w:trPr>
          <w:tblCellSpacing w:w="0" w:type="dxa"/>
        </w:trPr>
        <w:tc>
          <w:tcPr>
            <w:tcW w:w="52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c>
          <w:tcPr>
            <w:tcW w:w="315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кожний повний рік підземних робіт</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зменшується на 1 рік за кожний повний рік підземних робіт</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Менше 7,5 років стажу підземних робіт</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Менше 10 років стажу підземних робіт</w:t>
            </w:r>
          </w:p>
        </w:tc>
        <w:tc>
          <w:tcPr>
            <w:tcW w:w="209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r>
      <w:tr w:rsidR="004528AC" w:rsidRPr="004528AC" w:rsidTr="004528AC">
        <w:trPr>
          <w:tblCellSpacing w:w="0" w:type="dxa"/>
        </w:trPr>
        <w:tc>
          <w:tcPr>
            <w:tcW w:w="52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12.</w:t>
            </w:r>
          </w:p>
        </w:tc>
        <w:tc>
          <w:tcPr>
            <w:tcW w:w="315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Деяким категоріям працівників залежно від умов праці за результатами атестації робочих місць можуть призначатись пенсії за рахунок підприємств і організацій, бюджетних коштів та цільових фондів у порядку, встановленому постановою КМУ від 18.07.07. р. № 937</w:t>
            </w: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 </w:t>
            </w:r>
            <w:r w:rsidRPr="004528AC">
              <w:rPr>
                <w:rFonts w:ascii="roboto-bold" w:eastAsia="Times New Roman" w:hAnsi="roboto-bold" w:cs="Times New Roman"/>
                <w:color w:val="111111"/>
                <w:sz w:val="21"/>
                <w:szCs w:val="21"/>
                <w:lang w:eastAsia="uk-UA"/>
              </w:rPr>
              <w:t>[4]</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55 років</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20 років, у т. ч. не менше 10 років на роботі на тому самому підприємстві, що надає право на пільгову пенсію</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25 років, у т. ч. не менше 12,5 років на роботі на тому самому підприємстві, що надає право на пільгову пенсію</w:t>
            </w:r>
          </w:p>
        </w:tc>
        <w:tc>
          <w:tcPr>
            <w:tcW w:w="2094" w:type="dxa"/>
            <w:vMerge w:val="restart"/>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 2 р. ХV Закону «Про загальнообов’язкове державне пенсійне страхування», постанова КМУ від 18.07.07. р. № 937</w:t>
            </w:r>
          </w:p>
        </w:tc>
      </w:tr>
      <w:tr w:rsidR="004528AC" w:rsidRPr="004528AC" w:rsidTr="004528AC">
        <w:trPr>
          <w:tblCellSpacing w:w="0" w:type="dxa"/>
        </w:trPr>
        <w:tc>
          <w:tcPr>
            <w:tcW w:w="52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c>
          <w:tcPr>
            <w:tcW w:w="315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c>
          <w:tcPr>
            <w:tcW w:w="1417"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Пенсійний вік (60 років) </w:t>
            </w:r>
            <w:r w:rsidRPr="004528AC">
              <w:rPr>
                <w:rFonts w:ascii="roboto-bold" w:eastAsia="Times New Roman" w:hAnsi="roboto-bold" w:cs="Times New Roman"/>
                <w:color w:val="111111"/>
                <w:sz w:val="21"/>
                <w:szCs w:val="21"/>
                <w:lang w:eastAsia="uk-UA"/>
              </w:rPr>
              <w:t>[10]</w:t>
            </w:r>
            <w:r w:rsidRPr="004528AC">
              <w:rPr>
                <w:rFonts w:ascii="Roboto" w:eastAsia="Times New Roman" w:hAnsi="Roboto" w:cs="Times New Roman"/>
                <w:color w:val="111111"/>
                <w:sz w:val="21"/>
                <w:szCs w:val="21"/>
                <w:lang w:eastAsia="uk-UA"/>
              </w:rPr>
              <w:t xml:space="preserve"> зменшується на 1 рік за кожні 2 роки </w:t>
            </w:r>
            <w:r w:rsidRPr="004528AC">
              <w:rPr>
                <w:rFonts w:ascii="Roboto" w:eastAsia="Times New Roman" w:hAnsi="Roboto" w:cs="Times New Roman"/>
                <w:color w:val="111111"/>
                <w:sz w:val="21"/>
                <w:szCs w:val="21"/>
                <w:lang w:eastAsia="uk-UA"/>
              </w:rPr>
              <w:lastRenderedPageBreak/>
              <w:t>такої роботи </w:t>
            </w:r>
            <w:r w:rsidRPr="004528AC">
              <w:rPr>
                <w:rFonts w:ascii="roboto-bold" w:eastAsia="Times New Roman" w:hAnsi="roboto-bold" w:cs="Times New Roman"/>
                <w:color w:val="111111"/>
                <w:sz w:val="21"/>
                <w:szCs w:val="21"/>
                <w:lang w:eastAsia="uk-UA"/>
              </w:rPr>
              <w:t>[3]</w:t>
            </w:r>
          </w:p>
        </w:tc>
        <w:tc>
          <w:tcPr>
            <w:tcW w:w="993"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 xml:space="preserve">Пенсійний вік (60 років) зменшується на 1 рік за </w:t>
            </w:r>
            <w:r w:rsidRPr="004528AC">
              <w:rPr>
                <w:rFonts w:ascii="Roboto" w:eastAsia="Times New Roman" w:hAnsi="Roboto" w:cs="Times New Roman"/>
                <w:color w:val="111111"/>
                <w:sz w:val="21"/>
                <w:szCs w:val="21"/>
                <w:lang w:eastAsia="uk-UA"/>
              </w:rPr>
              <w:lastRenderedPageBreak/>
              <w:t>кожні 2,5 роки такої роботи</w:t>
            </w:r>
          </w:p>
        </w:tc>
        <w:tc>
          <w:tcPr>
            <w:tcW w:w="1439"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lastRenderedPageBreak/>
              <w:t>Не менше 25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із них не менше 5 років на зазначених роботах</w:t>
            </w:r>
          </w:p>
        </w:tc>
        <w:tc>
          <w:tcPr>
            <w:tcW w:w="1466" w:type="dxa"/>
            <w:tcBorders>
              <w:top w:val="single" w:sz="6" w:space="0" w:color="BBBBBB"/>
              <w:left w:val="single" w:sz="6" w:space="0" w:color="BBBBBB"/>
            </w:tcBorders>
            <w:shd w:val="clear" w:color="auto" w:fill="FFFFFF"/>
            <w:tcMar>
              <w:top w:w="45" w:type="dxa"/>
              <w:left w:w="120" w:type="dxa"/>
              <w:bottom w:w="45" w:type="dxa"/>
              <w:right w:w="105" w:type="dxa"/>
            </w:tcMar>
            <w:vAlign w:val="center"/>
            <w:hideMark/>
          </w:tcPr>
          <w:p w:rsidR="004528AC" w:rsidRPr="004528AC" w:rsidRDefault="004528AC" w:rsidP="004528AC">
            <w:pPr>
              <w:spacing w:after="0" w:line="300" w:lineRule="atLeast"/>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Не менше 30 років </w:t>
            </w:r>
            <w:r w:rsidRPr="004528AC">
              <w:rPr>
                <w:rFonts w:ascii="roboto-bold" w:eastAsia="Times New Roman" w:hAnsi="roboto-bold" w:cs="Times New Roman"/>
                <w:color w:val="111111"/>
                <w:sz w:val="21"/>
                <w:szCs w:val="21"/>
                <w:lang w:eastAsia="uk-UA"/>
              </w:rPr>
              <w:t>[5]</w:t>
            </w:r>
            <w:r w:rsidRPr="004528AC">
              <w:rPr>
                <w:rFonts w:ascii="Roboto" w:eastAsia="Times New Roman" w:hAnsi="Roboto" w:cs="Times New Roman"/>
                <w:color w:val="111111"/>
                <w:sz w:val="21"/>
                <w:szCs w:val="21"/>
                <w:lang w:eastAsia="uk-UA"/>
              </w:rPr>
              <w:t xml:space="preserve">, із них не менше 6 років  3 місяців на </w:t>
            </w:r>
            <w:r w:rsidRPr="004528AC">
              <w:rPr>
                <w:rFonts w:ascii="Roboto" w:eastAsia="Times New Roman" w:hAnsi="Roboto" w:cs="Times New Roman"/>
                <w:color w:val="111111"/>
                <w:sz w:val="21"/>
                <w:szCs w:val="21"/>
                <w:lang w:eastAsia="uk-UA"/>
              </w:rPr>
              <w:lastRenderedPageBreak/>
              <w:t>зазначених роботах</w:t>
            </w:r>
          </w:p>
        </w:tc>
        <w:tc>
          <w:tcPr>
            <w:tcW w:w="2094" w:type="dxa"/>
            <w:vMerge/>
            <w:tcBorders>
              <w:top w:val="single" w:sz="6" w:space="0" w:color="BBBBBB"/>
              <w:left w:val="single" w:sz="6" w:space="0" w:color="BBBBBB"/>
            </w:tcBorders>
            <w:shd w:val="clear" w:color="auto" w:fill="FFFFFF"/>
            <w:vAlign w:val="center"/>
            <w:hideMark/>
          </w:tcPr>
          <w:p w:rsidR="004528AC" w:rsidRPr="004528AC" w:rsidRDefault="004528AC" w:rsidP="004528AC">
            <w:pPr>
              <w:spacing w:after="0" w:line="240" w:lineRule="auto"/>
              <w:rPr>
                <w:rFonts w:ascii="Roboto" w:eastAsia="Times New Roman" w:hAnsi="Roboto" w:cs="Times New Roman"/>
                <w:color w:val="111111"/>
                <w:sz w:val="21"/>
                <w:szCs w:val="21"/>
                <w:lang w:eastAsia="uk-UA"/>
              </w:rPr>
            </w:pPr>
          </w:p>
        </w:tc>
      </w:tr>
    </w:tbl>
    <w:p w:rsidR="004528AC" w:rsidRPr="004528AC" w:rsidRDefault="004528AC" w:rsidP="004528AC">
      <w:pPr>
        <w:shd w:val="clear" w:color="auto" w:fill="FFFFFF"/>
        <w:spacing w:after="150" w:line="240" w:lineRule="auto"/>
        <w:rPr>
          <w:rFonts w:ascii="Roboto" w:eastAsia="Times New Roman" w:hAnsi="Roboto" w:cs="Times New Roman"/>
          <w:color w:val="111111"/>
          <w:sz w:val="21"/>
          <w:szCs w:val="21"/>
          <w:lang w:eastAsia="uk-UA"/>
        </w:rPr>
      </w:pPr>
      <w:r w:rsidRPr="004528AC">
        <w:rPr>
          <w:rFonts w:ascii="Roboto" w:eastAsia="Times New Roman" w:hAnsi="Roboto" w:cs="Times New Roman"/>
          <w:color w:val="111111"/>
          <w:sz w:val="21"/>
          <w:szCs w:val="21"/>
          <w:lang w:eastAsia="uk-UA"/>
        </w:rPr>
        <w:t> </w:t>
      </w:r>
    </w:p>
    <w:p w:rsidR="004528AC" w:rsidRPr="007755C5" w:rsidRDefault="004528AC" w:rsidP="004528AC">
      <w:pPr>
        <w:pStyle w:val="a4"/>
        <w:spacing w:after="0" w:line="360" w:lineRule="auto"/>
        <w:ind w:left="0" w:firstLine="567"/>
        <w:jc w:val="both"/>
        <w:rPr>
          <w:rFonts w:ascii="Times New Roman" w:hAnsi="Times New Roman" w:cs="Times New Roman"/>
          <w:color w:val="000000" w:themeColor="text1"/>
          <w:sz w:val="28"/>
          <w:szCs w:val="28"/>
        </w:rPr>
      </w:pPr>
    </w:p>
    <w:sectPr w:rsidR="004528AC" w:rsidRPr="007755C5" w:rsidSect="00FA5380">
      <w:pgSz w:w="11906" w:h="16838" w:code="9"/>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E9"/>
    <w:multiLevelType w:val="hybridMultilevel"/>
    <w:tmpl w:val="F1EC9FB4"/>
    <w:lvl w:ilvl="0" w:tplc="0419000D">
      <w:start w:val="1"/>
      <w:numFmt w:val="bullet"/>
      <w:lvlText w:val=""/>
      <w:lvlJc w:val="left"/>
      <w:pPr>
        <w:ind w:left="1571" w:hanging="360"/>
      </w:pPr>
      <w:rPr>
        <w:rFonts w:ascii="Wingdings" w:hAnsi="Wingding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6E1037C"/>
    <w:multiLevelType w:val="hybridMultilevel"/>
    <w:tmpl w:val="4C2E135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ADB3554"/>
    <w:multiLevelType w:val="hybridMultilevel"/>
    <w:tmpl w:val="445282FA"/>
    <w:lvl w:ilvl="0" w:tplc="66E86BD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4832885"/>
    <w:multiLevelType w:val="hybridMultilevel"/>
    <w:tmpl w:val="737A876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7A67F03"/>
    <w:multiLevelType w:val="hybridMultilevel"/>
    <w:tmpl w:val="B43E601E"/>
    <w:lvl w:ilvl="0" w:tplc="0419000D">
      <w:start w:val="1"/>
      <w:numFmt w:val="bullet"/>
      <w:lvlText w:val=""/>
      <w:lvlJc w:val="left"/>
      <w:pPr>
        <w:ind w:left="1571" w:hanging="360"/>
      </w:pPr>
      <w:rPr>
        <w:rFonts w:ascii="Wingdings" w:hAnsi="Wingding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316477D"/>
    <w:multiLevelType w:val="hybridMultilevel"/>
    <w:tmpl w:val="7EA05302"/>
    <w:lvl w:ilvl="0" w:tplc="B7C4485C">
      <w:start w:val="2"/>
      <w:numFmt w:val="bullet"/>
      <w:lvlText w:val="-"/>
      <w:lvlJc w:val="left"/>
      <w:pPr>
        <w:ind w:left="1571" w:hanging="360"/>
      </w:pPr>
      <w:rPr>
        <w:rFonts w:ascii="Times New Roman" w:eastAsiaTheme="minorHAns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2DD91E5B"/>
    <w:multiLevelType w:val="multilevel"/>
    <w:tmpl w:val="3FF8A1F2"/>
    <w:lvl w:ilvl="0">
      <w:start w:val="1"/>
      <w:numFmt w:val="decimal"/>
      <w:lvlText w:val="%1."/>
      <w:lvlJc w:val="left"/>
      <w:pPr>
        <w:ind w:left="720" w:hanging="360"/>
      </w:pPr>
      <w:rPr>
        <w:rFonts w:hint="default"/>
      </w:rPr>
    </w:lvl>
    <w:lvl w:ilvl="1">
      <w:start w:val="1"/>
      <w:numFmt w:val="decimalZero"/>
      <w:isLgl/>
      <w:lvlText w:val="%1.%2"/>
      <w:lvlJc w:val="left"/>
      <w:pPr>
        <w:ind w:left="360" w:firstLine="0"/>
      </w:pPr>
      <w:rPr>
        <w:rFonts w:eastAsia="+mn-ea" w:hint="default"/>
        <w:color w:val="000000"/>
      </w:rPr>
    </w:lvl>
    <w:lvl w:ilvl="2">
      <w:start w:val="2011"/>
      <w:numFmt w:val="decimal"/>
      <w:isLgl/>
      <w:lvlText w:val="%1.%2.%3"/>
      <w:lvlJc w:val="left"/>
      <w:pPr>
        <w:ind w:left="360" w:firstLine="0"/>
      </w:pPr>
      <w:rPr>
        <w:rFonts w:eastAsia="+mn-ea" w:hint="default"/>
        <w:color w:val="000000"/>
      </w:rPr>
    </w:lvl>
    <w:lvl w:ilvl="3">
      <w:start w:val="1"/>
      <w:numFmt w:val="decimal"/>
      <w:isLgl/>
      <w:lvlText w:val="%1.%2.%3.%4"/>
      <w:lvlJc w:val="left"/>
      <w:pPr>
        <w:ind w:left="360" w:firstLine="0"/>
      </w:pPr>
      <w:rPr>
        <w:rFonts w:eastAsia="+mn-ea" w:hint="default"/>
        <w:color w:val="000000"/>
      </w:rPr>
    </w:lvl>
    <w:lvl w:ilvl="4">
      <w:start w:val="1"/>
      <w:numFmt w:val="decimal"/>
      <w:isLgl/>
      <w:lvlText w:val="%1.%2.%3.%4.%5"/>
      <w:lvlJc w:val="left"/>
      <w:pPr>
        <w:ind w:left="360" w:firstLine="0"/>
      </w:pPr>
      <w:rPr>
        <w:rFonts w:eastAsia="+mn-ea" w:hint="default"/>
        <w:color w:val="000000"/>
      </w:rPr>
    </w:lvl>
    <w:lvl w:ilvl="5">
      <w:start w:val="1"/>
      <w:numFmt w:val="decimal"/>
      <w:isLgl/>
      <w:lvlText w:val="%1.%2.%3.%4.%5.%6"/>
      <w:lvlJc w:val="left"/>
      <w:pPr>
        <w:ind w:left="360" w:firstLine="0"/>
      </w:pPr>
      <w:rPr>
        <w:rFonts w:eastAsia="+mn-ea" w:hint="default"/>
        <w:color w:val="000000"/>
      </w:rPr>
    </w:lvl>
    <w:lvl w:ilvl="6">
      <w:start w:val="1"/>
      <w:numFmt w:val="decimal"/>
      <w:isLgl/>
      <w:lvlText w:val="%1.%2.%3.%4.%5.%6.%7"/>
      <w:lvlJc w:val="left"/>
      <w:pPr>
        <w:ind w:left="360" w:firstLine="0"/>
      </w:pPr>
      <w:rPr>
        <w:rFonts w:eastAsia="+mn-ea" w:hint="default"/>
        <w:color w:val="000000"/>
      </w:rPr>
    </w:lvl>
    <w:lvl w:ilvl="7">
      <w:start w:val="1"/>
      <w:numFmt w:val="decimal"/>
      <w:isLgl/>
      <w:lvlText w:val="%1.%2.%3.%4.%5.%6.%7.%8"/>
      <w:lvlJc w:val="left"/>
      <w:pPr>
        <w:ind w:left="504" w:hanging="144"/>
      </w:pPr>
      <w:rPr>
        <w:rFonts w:eastAsia="+mn-ea" w:hint="default"/>
        <w:color w:val="000000"/>
      </w:rPr>
    </w:lvl>
    <w:lvl w:ilvl="8">
      <w:start w:val="1"/>
      <w:numFmt w:val="decimal"/>
      <w:isLgl/>
      <w:lvlText w:val="%1.%2.%3.%4.%5.%6.%7.%8.%9"/>
      <w:lvlJc w:val="left"/>
      <w:pPr>
        <w:ind w:left="864" w:hanging="504"/>
      </w:pPr>
      <w:rPr>
        <w:rFonts w:eastAsia="+mn-ea" w:hint="default"/>
        <w:color w:val="000000"/>
      </w:rPr>
    </w:lvl>
  </w:abstractNum>
  <w:abstractNum w:abstractNumId="7" w15:restartNumberingAfterBreak="0">
    <w:nsid w:val="31DD354C"/>
    <w:multiLevelType w:val="multilevel"/>
    <w:tmpl w:val="3FF8A1F2"/>
    <w:lvl w:ilvl="0">
      <w:start w:val="1"/>
      <w:numFmt w:val="decimal"/>
      <w:lvlText w:val="%1."/>
      <w:lvlJc w:val="left"/>
      <w:pPr>
        <w:ind w:left="720" w:hanging="360"/>
      </w:pPr>
      <w:rPr>
        <w:rFonts w:hint="default"/>
      </w:rPr>
    </w:lvl>
    <w:lvl w:ilvl="1">
      <w:start w:val="1"/>
      <w:numFmt w:val="decimalZero"/>
      <w:isLgl/>
      <w:lvlText w:val="%1.%2"/>
      <w:lvlJc w:val="left"/>
      <w:pPr>
        <w:ind w:left="360" w:firstLine="0"/>
      </w:pPr>
      <w:rPr>
        <w:rFonts w:eastAsia="+mn-ea" w:hint="default"/>
        <w:color w:val="000000"/>
      </w:rPr>
    </w:lvl>
    <w:lvl w:ilvl="2">
      <w:start w:val="2011"/>
      <w:numFmt w:val="decimal"/>
      <w:isLgl/>
      <w:lvlText w:val="%1.%2.%3"/>
      <w:lvlJc w:val="left"/>
      <w:pPr>
        <w:ind w:left="360" w:firstLine="0"/>
      </w:pPr>
      <w:rPr>
        <w:rFonts w:eastAsia="+mn-ea" w:hint="default"/>
        <w:color w:val="000000"/>
      </w:rPr>
    </w:lvl>
    <w:lvl w:ilvl="3">
      <w:start w:val="1"/>
      <w:numFmt w:val="decimal"/>
      <w:isLgl/>
      <w:lvlText w:val="%1.%2.%3.%4"/>
      <w:lvlJc w:val="left"/>
      <w:pPr>
        <w:ind w:left="360" w:firstLine="0"/>
      </w:pPr>
      <w:rPr>
        <w:rFonts w:eastAsia="+mn-ea" w:hint="default"/>
        <w:color w:val="000000"/>
      </w:rPr>
    </w:lvl>
    <w:lvl w:ilvl="4">
      <w:start w:val="1"/>
      <w:numFmt w:val="decimal"/>
      <w:isLgl/>
      <w:lvlText w:val="%1.%2.%3.%4.%5"/>
      <w:lvlJc w:val="left"/>
      <w:pPr>
        <w:ind w:left="360" w:firstLine="0"/>
      </w:pPr>
      <w:rPr>
        <w:rFonts w:eastAsia="+mn-ea" w:hint="default"/>
        <w:color w:val="000000"/>
      </w:rPr>
    </w:lvl>
    <w:lvl w:ilvl="5">
      <w:start w:val="1"/>
      <w:numFmt w:val="decimal"/>
      <w:isLgl/>
      <w:lvlText w:val="%1.%2.%3.%4.%5.%6"/>
      <w:lvlJc w:val="left"/>
      <w:pPr>
        <w:ind w:left="360" w:firstLine="0"/>
      </w:pPr>
      <w:rPr>
        <w:rFonts w:eastAsia="+mn-ea" w:hint="default"/>
        <w:color w:val="000000"/>
      </w:rPr>
    </w:lvl>
    <w:lvl w:ilvl="6">
      <w:start w:val="1"/>
      <w:numFmt w:val="decimal"/>
      <w:isLgl/>
      <w:lvlText w:val="%1.%2.%3.%4.%5.%6.%7"/>
      <w:lvlJc w:val="left"/>
      <w:pPr>
        <w:ind w:left="360" w:firstLine="0"/>
      </w:pPr>
      <w:rPr>
        <w:rFonts w:eastAsia="+mn-ea" w:hint="default"/>
        <w:color w:val="000000"/>
      </w:rPr>
    </w:lvl>
    <w:lvl w:ilvl="7">
      <w:start w:val="1"/>
      <w:numFmt w:val="decimal"/>
      <w:isLgl/>
      <w:lvlText w:val="%1.%2.%3.%4.%5.%6.%7.%8"/>
      <w:lvlJc w:val="left"/>
      <w:pPr>
        <w:ind w:left="504" w:hanging="144"/>
      </w:pPr>
      <w:rPr>
        <w:rFonts w:eastAsia="+mn-ea" w:hint="default"/>
        <w:color w:val="000000"/>
      </w:rPr>
    </w:lvl>
    <w:lvl w:ilvl="8">
      <w:start w:val="1"/>
      <w:numFmt w:val="decimal"/>
      <w:isLgl/>
      <w:lvlText w:val="%1.%2.%3.%4.%5.%6.%7.%8.%9"/>
      <w:lvlJc w:val="left"/>
      <w:pPr>
        <w:ind w:left="864" w:hanging="504"/>
      </w:pPr>
      <w:rPr>
        <w:rFonts w:eastAsia="+mn-ea" w:hint="default"/>
        <w:color w:val="000000"/>
      </w:rPr>
    </w:lvl>
  </w:abstractNum>
  <w:abstractNum w:abstractNumId="8" w15:restartNumberingAfterBreak="0">
    <w:nsid w:val="34EC00DD"/>
    <w:multiLevelType w:val="hybridMultilevel"/>
    <w:tmpl w:val="B6A21AC8"/>
    <w:lvl w:ilvl="0" w:tplc="B8145BD2">
      <w:start w:val="1"/>
      <w:numFmt w:val="bullet"/>
      <w:lvlText w:val=""/>
      <w:lvlJc w:val="left"/>
      <w:pPr>
        <w:tabs>
          <w:tab w:val="num" w:pos="720"/>
        </w:tabs>
        <w:ind w:left="720" w:hanging="360"/>
      </w:pPr>
      <w:rPr>
        <w:rFonts w:ascii="Wingdings" w:hAnsi="Wingdings" w:hint="default"/>
      </w:rPr>
    </w:lvl>
    <w:lvl w:ilvl="1" w:tplc="DA4E79AA" w:tentative="1">
      <w:start w:val="1"/>
      <w:numFmt w:val="bullet"/>
      <w:lvlText w:val=""/>
      <w:lvlJc w:val="left"/>
      <w:pPr>
        <w:tabs>
          <w:tab w:val="num" w:pos="1440"/>
        </w:tabs>
        <w:ind w:left="1440" w:hanging="360"/>
      </w:pPr>
      <w:rPr>
        <w:rFonts w:ascii="Wingdings" w:hAnsi="Wingdings" w:hint="default"/>
      </w:rPr>
    </w:lvl>
    <w:lvl w:ilvl="2" w:tplc="E9481D1A" w:tentative="1">
      <w:start w:val="1"/>
      <w:numFmt w:val="bullet"/>
      <w:lvlText w:val=""/>
      <w:lvlJc w:val="left"/>
      <w:pPr>
        <w:tabs>
          <w:tab w:val="num" w:pos="2160"/>
        </w:tabs>
        <w:ind w:left="2160" w:hanging="360"/>
      </w:pPr>
      <w:rPr>
        <w:rFonts w:ascii="Wingdings" w:hAnsi="Wingdings" w:hint="default"/>
      </w:rPr>
    </w:lvl>
    <w:lvl w:ilvl="3" w:tplc="D666A4A0" w:tentative="1">
      <w:start w:val="1"/>
      <w:numFmt w:val="bullet"/>
      <w:lvlText w:val=""/>
      <w:lvlJc w:val="left"/>
      <w:pPr>
        <w:tabs>
          <w:tab w:val="num" w:pos="2880"/>
        </w:tabs>
        <w:ind w:left="2880" w:hanging="360"/>
      </w:pPr>
      <w:rPr>
        <w:rFonts w:ascii="Wingdings" w:hAnsi="Wingdings" w:hint="default"/>
      </w:rPr>
    </w:lvl>
    <w:lvl w:ilvl="4" w:tplc="20FCC55C" w:tentative="1">
      <w:start w:val="1"/>
      <w:numFmt w:val="bullet"/>
      <w:lvlText w:val=""/>
      <w:lvlJc w:val="left"/>
      <w:pPr>
        <w:tabs>
          <w:tab w:val="num" w:pos="3600"/>
        </w:tabs>
        <w:ind w:left="3600" w:hanging="360"/>
      </w:pPr>
      <w:rPr>
        <w:rFonts w:ascii="Wingdings" w:hAnsi="Wingdings" w:hint="default"/>
      </w:rPr>
    </w:lvl>
    <w:lvl w:ilvl="5" w:tplc="D492A268" w:tentative="1">
      <w:start w:val="1"/>
      <w:numFmt w:val="bullet"/>
      <w:lvlText w:val=""/>
      <w:lvlJc w:val="left"/>
      <w:pPr>
        <w:tabs>
          <w:tab w:val="num" w:pos="4320"/>
        </w:tabs>
        <w:ind w:left="4320" w:hanging="360"/>
      </w:pPr>
      <w:rPr>
        <w:rFonts w:ascii="Wingdings" w:hAnsi="Wingdings" w:hint="default"/>
      </w:rPr>
    </w:lvl>
    <w:lvl w:ilvl="6" w:tplc="EAFA25E0" w:tentative="1">
      <w:start w:val="1"/>
      <w:numFmt w:val="bullet"/>
      <w:lvlText w:val=""/>
      <w:lvlJc w:val="left"/>
      <w:pPr>
        <w:tabs>
          <w:tab w:val="num" w:pos="5040"/>
        </w:tabs>
        <w:ind w:left="5040" w:hanging="360"/>
      </w:pPr>
      <w:rPr>
        <w:rFonts w:ascii="Wingdings" w:hAnsi="Wingdings" w:hint="default"/>
      </w:rPr>
    </w:lvl>
    <w:lvl w:ilvl="7" w:tplc="70D03572" w:tentative="1">
      <w:start w:val="1"/>
      <w:numFmt w:val="bullet"/>
      <w:lvlText w:val=""/>
      <w:lvlJc w:val="left"/>
      <w:pPr>
        <w:tabs>
          <w:tab w:val="num" w:pos="5760"/>
        </w:tabs>
        <w:ind w:left="5760" w:hanging="360"/>
      </w:pPr>
      <w:rPr>
        <w:rFonts w:ascii="Wingdings" w:hAnsi="Wingdings" w:hint="default"/>
      </w:rPr>
    </w:lvl>
    <w:lvl w:ilvl="8" w:tplc="BED0B8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239F1"/>
    <w:multiLevelType w:val="hybridMultilevel"/>
    <w:tmpl w:val="3D82FD9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FC93976"/>
    <w:multiLevelType w:val="hybridMultilevel"/>
    <w:tmpl w:val="B270F00C"/>
    <w:lvl w:ilvl="0" w:tplc="38F69146">
      <w:start w:val="4"/>
      <w:numFmt w:val="bullet"/>
      <w:lvlText w:val="-"/>
      <w:lvlJc w:val="left"/>
      <w:pPr>
        <w:ind w:left="1056" w:hanging="360"/>
      </w:pPr>
      <w:rPr>
        <w:rFonts w:ascii="Times New Roman" w:eastAsia="Times New Roman" w:hAnsi="Times New Roman" w:cs="Times New Roman" w:hint="default"/>
      </w:rPr>
    </w:lvl>
    <w:lvl w:ilvl="1" w:tplc="04220003" w:tentative="1">
      <w:start w:val="1"/>
      <w:numFmt w:val="bullet"/>
      <w:lvlText w:val="o"/>
      <w:lvlJc w:val="left"/>
      <w:pPr>
        <w:ind w:left="1776" w:hanging="360"/>
      </w:pPr>
      <w:rPr>
        <w:rFonts w:ascii="Courier New" w:hAnsi="Courier New" w:cs="Courier New" w:hint="default"/>
      </w:rPr>
    </w:lvl>
    <w:lvl w:ilvl="2" w:tplc="04220005" w:tentative="1">
      <w:start w:val="1"/>
      <w:numFmt w:val="bullet"/>
      <w:lvlText w:val=""/>
      <w:lvlJc w:val="left"/>
      <w:pPr>
        <w:ind w:left="2496" w:hanging="360"/>
      </w:pPr>
      <w:rPr>
        <w:rFonts w:ascii="Wingdings" w:hAnsi="Wingdings" w:hint="default"/>
      </w:rPr>
    </w:lvl>
    <w:lvl w:ilvl="3" w:tplc="04220001" w:tentative="1">
      <w:start w:val="1"/>
      <w:numFmt w:val="bullet"/>
      <w:lvlText w:val=""/>
      <w:lvlJc w:val="left"/>
      <w:pPr>
        <w:ind w:left="3216" w:hanging="360"/>
      </w:pPr>
      <w:rPr>
        <w:rFonts w:ascii="Symbol" w:hAnsi="Symbol" w:hint="default"/>
      </w:rPr>
    </w:lvl>
    <w:lvl w:ilvl="4" w:tplc="04220003" w:tentative="1">
      <w:start w:val="1"/>
      <w:numFmt w:val="bullet"/>
      <w:lvlText w:val="o"/>
      <w:lvlJc w:val="left"/>
      <w:pPr>
        <w:ind w:left="3936" w:hanging="360"/>
      </w:pPr>
      <w:rPr>
        <w:rFonts w:ascii="Courier New" w:hAnsi="Courier New" w:cs="Courier New" w:hint="default"/>
      </w:rPr>
    </w:lvl>
    <w:lvl w:ilvl="5" w:tplc="04220005" w:tentative="1">
      <w:start w:val="1"/>
      <w:numFmt w:val="bullet"/>
      <w:lvlText w:val=""/>
      <w:lvlJc w:val="left"/>
      <w:pPr>
        <w:ind w:left="4656" w:hanging="360"/>
      </w:pPr>
      <w:rPr>
        <w:rFonts w:ascii="Wingdings" w:hAnsi="Wingdings" w:hint="default"/>
      </w:rPr>
    </w:lvl>
    <w:lvl w:ilvl="6" w:tplc="04220001" w:tentative="1">
      <w:start w:val="1"/>
      <w:numFmt w:val="bullet"/>
      <w:lvlText w:val=""/>
      <w:lvlJc w:val="left"/>
      <w:pPr>
        <w:ind w:left="5376" w:hanging="360"/>
      </w:pPr>
      <w:rPr>
        <w:rFonts w:ascii="Symbol" w:hAnsi="Symbol" w:hint="default"/>
      </w:rPr>
    </w:lvl>
    <w:lvl w:ilvl="7" w:tplc="04220003" w:tentative="1">
      <w:start w:val="1"/>
      <w:numFmt w:val="bullet"/>
      <w:lvlText w:val="o"/>
      <w:lvlJc w:val="left"/>
      <w:pPr>
        <w:ind w:left="6096" w:hanging="360"/>
      </w:pPr>
      <w:rPr>
        <w:rFonts w:ascii="Courier New" w:hAnsi="Courier New" w:cs="Courier New" w:hint="default"/>
      </w:rPr>
    </w:lvl>
    <w:lvl w:ilvl="8" w:tplc="04220005" w:tentative="1">
      <w:start w:val="1"/>
      <w:numFmt w:val="bullet"/>
      <w:lvlText w:val=""/>
      <w:lvlJc w:val="left"/>
      <w:pPr>
        <w:ind w:left="6816" w:hanging="360"/>
      </w:pPr>
      <w:rPr>
        <w:rFonts w:ascii="Wingdings" w:hAnsi="Wingdings" w:hint="default"/>
      </w:rPr>
    </w:lvl>
  </w:abstractNum>
  <w:abstractNum w:abstractNumId="11" w15:restartNumberingAfterBreak="0">
    <w:nsid w:val="41576F12"/>
    <w:multiLevelType w:val="hybridMultilevel"/>
    <w:tmpl w:val="23CA8476"/>
    <w:lvl w:ilvl="0" w:tplc="5C6ABFF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8CF7E38"/>
    <w:multiLevelType w:val="hybridMultilevel"/>
    <w:tmpl w:val="FB6E3F3C"/>
    <w:lvl w:ilvl="0" w:tplc="66E86BD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4AEF0382"/>
    <w:multiLevelType w:val="hybridMultilevel"/>
    <w:tmpl w:val="E9A4CDA0"/>
    <w:lvl w:ilvl="0" w:tplc="3DBCB20C">
      <w:start w:val="4"/>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BF646A4"/>
    <w:multiLevelType w:val="hybridMultilevel"/>
    <w:tmpl w:val="A63CD29C"/>
    <w:lvl w:ilvl="0" w:tplc="66E86BD0">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15:restartNumberingAfterBreak="0">
    <w:nsid w:val="5DC8199E"/>
    <w:multiLevelType w:val="hybridMultilevel"/>
    <w:tmpl w:val="5296B5BE"/>
    <w:lvl w:ilvl="0" w:tplc="66E86BD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01B055B"/>
    <w:multiLevelType w:val="hybridMultilevel"/>
    <w:tmpl w:val="57E452E0"/>
    <w:lvl w:ilvl="0" w:tplc="B7C4485C">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7BF1D55"/>
    <w:multiLevelType w:val="hybridMultilevel"/>
    <w:tmpl w:val="84B8EC24"/>
    <w:lvl w:ilvl="0" w:tplc="A49EE630">
      <w:start w:val="60"/>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7A7D7100"/>
    <w:multiLevelType w:val="hybridMultilevel"/>
    <w:tmpl w:val="C3D8A720"/>
    <w:lvl w:ilvl="0" w:tplc="0419000D">
      <w:start w:val="1"/>
      <w:numFmt w:val="bullet"/>
      <w:lvlText w:val=""/>
      <w:lvlJc w:val="left"/>
      <w:pPr>
        <w:ind w:left="1571" w:hanging="360"/>
      </w:pPr>
      <w:rPr>
        <w:rFonts w:ascii="Wingdings" w:hAnsi="Wingdings"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7CB56F09"/>
    <w:multiLevelType w:val="hybridMultilevel"/>
    <w:tmpl w:val="DDA6CD82"/>
    <w:lvl w:ilvl="0" w:tplc="66E86BD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7ED57EF5"/>
    <w:multiLevelType w:val="hybridMultilevel"/>
    <w:tmpl w:val="1A580992"/>
    <w:lvl w:ilvl="0" w:tplc="E6BEB67A">
      <w:start w:val="3"/>
      <w:numFmt w:val="bullet"/>
      <w:lvlText w:val=""/>
      <w:lvlJc w:val="left"/>
      <w:pPr>
        <w:ind w:left="1069" w:hanging="360"/>
      </w:pPr>
      <w:rPr>
        <w:rFonts w:ascii="Wingdings" w:eastAsia="Times New Roman" w:hAnsi="Wingdings"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7FA94754"/>
    <w:multiLevelType w:val="multilevel"/>
    <w:tmpl w:val="C0A28874"/>
    <w:lvl w:ilvl="0">
      <w:start w:val="1"/>
      <w:numFmt w:val="decimal"/>
      <w:lvlText w:val="%1."/>
      <w:lvlJc w:val="left"/>
      <w:pPr>
        <w:ind w:left="1134" w:hanging="708"/>
      </w:pPr>
      <w:rPr>
        <w:rFonts w:hint="default"/>
        <w:b/>
      </w:rPr>
    </w:lvl>
    <w:lvl w:ilvl="1">
      <w:start w:val="1"/>
      <w:numFmt w:val="decimalZero"/>
      <w:isLgl/>
      <w:lvlText w:val="%1.%2"/>
      <w:lvlJc w:val="left"/>
      <w:pPr>
        <w:ind w:left="709" w:firstLine="0"/>
      </w:pPr>
      <w:rPr>
        <w:rFonts w:eastAsia="+mn-ea" w:hint="default"/>
        <w:color w:val="000000"/>
      </w:rPr>
    </w:lvl>
    <w:lvl w:ilvl="2">
      <w:start w:val="2004"/>
      <w:numFmt w:val="decimal"/>
      <w:isLgl/>
      <w:lvlText w:val="%1.%2.%3"/>
      <w:lvlJc w:val="left"/>
      <w:pPr>
        <w:ind w:left="709" w:firstLine="0"/>
      </w:pPr>
      <w:rPr>
        <w:rFonts w:eastAsia="+mn-ea" w:hint="default"/>
        <w:color w:val="000000"/>
      </w:rPr>
    </w:lvl>
    <w:lvl w:ilvl="3">
      <w:start w:val="1"/>
      <w:numFmt w:val="decimal"/>
      <w:isLgl/>
      <w:lvlText w:val="%1.%2.%3.%4"/>
      <w:lvlJc w:val="left"/>
      <w:pPr>
        <w:ind w:left="709" w:firstLine="0"/>
      </w:pPr>
      <w:rPr>
        <w:rFonts w:eastAsia="+mn-ea" w:hint="default"/>
        <w:color w:val="000000"/>
      </w:rPr>
    </w:lvl>
    <w:lvl w:ilvl="4">
      <w:start w:val="1"/>
      <w:numFmt w:val="decimal"/>
      <w:isLgl/>
      <w:lvlText w:val="%1.%2.%3.%4.%5"/>
      <w:lvlJc w:val="left"/>
      <w:pPr>
        <w:ind w:left="709" w:firstLine="0"/>
      </w:pPr>
      <w:rPr>
        <w:rFonts w:eastAsia="+mn-ea" w:hint="default"/>
        <w:color w:val="000000"/>
      </w:rPr>
    </w:lvl>
    <w:lvl w:ilvl="5">
      <w:start w:val="1"/>
      <w:numFmt w:val="decimal"/>
      <w:isLgl/>
      <w:lvlText w:val="%1.%2.%3.%4.%5.%6"/>
      <w:lvlJc w:val="left"/>
      <w:pPr>
        <w:ind w:left="901" w:hanging="192"/>
      </w:pPr>
      <w:rPr>
        <w:rFonts w:eastAsia="+mn-ea" w:hint="default"/>
        <w:color w:val="000000"/>
      </w:rPr>
    </w:lvl>
    <w:lvl w:ilvl="6">
      <w:start w:val="1"/>
      <w:numFmt w:val="decimal"/>
      <w:isLgl/>
      <w:lvlText w:val="%1.%2.%3.%4.%5.%6.%7"/>
      <w:lvlJc w:val="left"/>
      <w:pPr>
        <w:ind w:left="901" w:hanging="192"/>
      </w:pPr>
      <w:rPr>
        <w:rFonts w:eastAsia="+mn-ea" w:hint="default"/>
        <w:color w:val="000000"/>
      </w:rPr>
    </w:lvl>
    <w:lvl w:ilvl="7">
      <w:start w:val="1"/>
      <w:numFmt w:val="decimal"/>
      <w:isLgl/>
      <w:lvlText w:val="%1.%2.%3.%4.%5.%6.%7.%8"/>
      <w:lvlJc w:val="left"/>
      <w:pPr>
        <w:ind w:left="1261" w:hanging="552"/>
      </w:pPr>
      <w:rPr>
        <w:rFonts w:eastAsia="+mn-ea" w:hint="default"/>
        <w:color w:val="000000"/>
      </w:rPr>
    </w:lvl>
    <w:lvl w:ilvl="8">
      <w:start w:val="1"/>
      <w:numFmt w:val="decimal"/>
      <w:isLgl/>
      <w:lvlText w:val="%1.%2.%3.%4.%5.%6.%7.%8.%9"/>
      <w:lvlJc w:val="left"/>
      <w:pPr>
        <w:ind w:left="1621" w:hanging="912"/>
      </w:pPr>
      <w:rPr>
        <w:rFonts w:eastAsia="+mn-ea" w:hint="default"/>
        <w:color w:val="000000"/>
      </w:rPr>
    </w:lvl>
  </w:abstractNum>
  <w:num w:numId="1">
    <w:abstractNumId w:val="7"/>
  </w:num>
  <w:num w:numId="2">
    <w:abstractNumId w:val="9"/>
  </w:num>
  <w:num w:numId="3">
    <w:abstractNumId w:val="19"/>
  </w:num>
  <w:num w:numId="4">
    <w:abstractNumId w:val="21"/>
  </w:num>
  <w:num w:numId="5">
    <w:abstractNumId w:val="8"/>
  </w:num>
  <w:num w:numId="6">
    <w:abstractNumId w:val="15"/>
  </w:num>
  <w:num w:numId="7">
    <w:abstractNumId w:val="6"/>
  </w:num>
  <w:num w:numId="8">
    <w:abstractNumId w:val="12"/>
  </w:num>
  <w:num w:numId="9">
    <w:abstractNumId w:val="2"/>
  </w:num>
  <w:num w:numId="10">
    <w:abstractNumId w:val="16"/>
  </w:num>
  <w:num w:numId="11">
    <w:abstractNumId w:val="11"/>
  </w:num>
  <w:num w:numId="12">
    <w:abstractNumId w:val="14"/>
  </w:num>
  <w:num w:numId="13">
    <w:abstractNumId w:val="5"/>
  </w:num>
  <w:num w:numId="14">
    <w:abstractNumId w:val="20"/>
  </w:num>
  <w:num w:numId="15">
    <w:abstractNumId w:val="13"/>
  </w:num>
  <w:num w:numId="16">
    <w:abstractNumId w:val="10"/>
  </w:num>
  <w:num w:numId="17">
    <w:abstractNumId w:val="3"/>
  </w:num>
  <w:num w:numId="18">
    <w:abstractNumId w:val="17"/>
  </w:num>
  <w:num w:numId="19">
    <w:abstractNumId w:val="1"/>
  </w:num>
  <w:num w:numId="20">
    <w:abstractNumId w:val="0"/>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35"/>
    <w:rsid w:val="00020458"/>
    <w:rsid w:val="000225EA"/>
    <w:rsid w:val="00056D1C"/>
    <w:rsid w:val="00064914"/>
    <w:rsid w:val="000A6C7A"/>
    <w:rsid w:val="000C384F"/>
    <w:rsid w:val="000E68DF"/>
    <w:rsid w:val="00124A73"/>
    <w:rsid w:val="00131AA2"/>
    <w:rsid w:val="00197CE6"/>
    <w:rsid w:val="00214E2A"/>
    <w:rsid w:val="00217CC5"/>
    <w:rsid w:val="0024272D"/>
    <w:rsid w:val="00263D92"/>
    <w:rsid w:val="002B6434"/>
    <w:rsid w:val="002E4F8B"/>
    <w:rsid w:val="00304430"/>
    <w:rsid w:val="003601DB"/>
    <w:rsid w:val="00366865"/>
    <w:rsid w:val="00375C38"/>
    <w:rsid w:val="00422DB5"/>
    <w:rsid w:val="00426E91"/>
    <w:rsid w:val="004528AC"/>
    <w:rsid w:val="00461D54"/>
    <w:rsid w:val="004B3B54"/>
    <w:rsid w:val="004D61AE"/>
    <w:rsid w:val="004D671B"/>
    <w:rsid w:val="004D6895"/>
    <w:rsid w:val="004F7930"/>
    <w:rsid w:val="00502635"/>
    <w:rsid w:val="00504669"/>
    <w:rsid w:val="00510AA3"/>
    <w:rsid w:val="00551BBC"/>
    <w:rsid w:val="005822B8"/>
    <w:rsid w:val="005E12B0"/>
    <w:rsid w:val="005F3736"/>
    <w:rsid w:val="0060323D"/>
    <w:rsid w:val="006751B1"/>
    <w:rsid w:val="0071646E"/>
    <w:rsid w:val="00716842"/>
    <w:rsid w:val="00735444"/>
    <w:rsid w:val="00754D4D"/>
    <w:rsid w:val="007755C5"/>
    <w:rsid w:val="00781D83"/>
    <w:rsid w:val="00793E23"/>
    <w:rsid w:val="007A060F"/>
    <w:rsid w:val="007B6940"/>
    <w:rsid w:val="00820AD9"/>
    <w:rsid w:val="00845AE2"/>
    <w:rsid w:val="008757A7"/>
    <w:rsid w:val="008A510F"/>
    <w:rsid w:val="008B2853"/>
    <w:rsid w:val="008E6F41"/>
    <w:rsid w:val="008F2163"/>
    <w:rsid w:val="00930972"/>
    <w:rsid w:val="0099590A"/>
    <w:rsid w:val="009A5335"/>
    <w:rsid w:val="009B65FF"/>
    <w:rsid w:val="009C3C2B"/>
    <w:rsid w:val="009D2166"/>
    <w:rsid w:val="009D27BA"/>
    <w:rsid w:val="009F67E7"/>
    <w:rsid w:val="00A0553B"/>
    <w:rsid w:val="00A25CE1"/>
    <w:rsid w:val="00A71765"/>
    <w:rsid w:val="00A74302"/>
    <w:rsid w:val="00A968C8"/>
    <w:rsid w:val="00B00112"/>
    <w:rsid w:val="00B01AE4"/>
    <w:rsid w:val="00B13B23"/>
    <w:rsid w:val="00B15466"/>
    <w:rsid w:val="00B26F52"/>
    <w:rsid w:val="00BA5FC9"/>
    <w:rsid w:val="00BB7F45"/>
    <w:rsid w:val="00BF4606"/>
    <w:rsid w:val="00BF48B5"/>
    <w:rsid w:val="00C23A0D"/>
    <w:rsid w:val="00C45172"/>
    <w:rsid w:val="00C462DA"/>
    <w:rsid w:val="00C8760E"/>
    <w:rsid w:val="00D04EA6"/>
    <w:rsid w:val="00D12B60"/>
    <w:rsid w:val="00D24990"/>
    <w:rsid w:val="00DB36E9"/>
    <w:rsid w:val="00DC755C"/>
    <w:rsid w:val="00DE4326"/>
    <w:rsid w:val="00DF3294"/>
    <w:rsid w:val="00E117BD"/>
    <w:rsid w:val="00E54120"/>
    <w:rsid w:val="00E65AD3"/>
    <w:rsid w:val="00EA25F1"/>
    <w:rsid w:val="00EE440B"/>
    <w:rsid w:val="00F102E7"/>
    <w:rsid w:val="00F56566"/>
    <w:rsid w:val="00F56613"/>
    <w:rsid w:val="00F56A00"/>
    <w:rsid w:val="00FA5380"/>
    <w:rsid w:val="00FD3F9A"/>
    <w:rsid w:val="00FE2C9F"/>
    <w:rsid w:val="00FE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2FF0"/>
  <w15:chartTrackingRefBased/>
  <w15:docId w15:val="{11344CE0-9C54-498D-B800-2A1029A9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4D4D"/>
    <w:rPr>
      <w:b/>
      <w:bCs/>
    </w:rPr>
  </w:style>
  <w:style w:type="paragraph" w:styleId="a4">
    <w:name w:val="List Paragraph"/>
    <w:basedOn w:val="a"/>
    <w:uiPriority w:val="34"/>
    <w:qFormat/>
    <w:rsid w:val="00754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291">
      <w:bodyDiv w:val="1"/>
      <w:marLeft w:val="0"/>
      <w:marRight w:val="0"/>
      <w:marTop w:val="0"/>
      <w:marBottom w:val="0"/>
      <w:divBdr>
        <w:top w:val="none" w:sz="0" w:space="0" w:color="auto"/>
        <w:left w:val="none" w:sz="0" w:space="0" w:color="auto"/>
        <w:bottom w:val="none" w:sz="0" w:space="0" w:color="auto"/>
        <w:right w:val="none" w:sz="0" w:space="0" w:color="auto"/>
      </w:divBdr>
      <w:divsChild>
        <w:div w:id="584924848">
          <w:marLeft w:val="0"/>
          <w:marRight w:val="0"/>
          <w:marTop w:val="0"/>
          <w:marBottom w:val="0"/>
          <w:divBdr>
            <w:top w:val="none" w:sz="0" w:space="0" w:color="auto"/>
            <w:left w:val="none" w:sz="0" w:space="0" w:color="auto"/>
            <w:bottom w:val="none" w:sz="0" w:space="0" w:color="auto"/>
            <w:right w:val="none" w:sz="0" w:space="0" w:color="auto"/>
          </w:divBdr>
        </w:div>
      </w:divsChild>
    </w:div>
    <w:div w:id="304700329">
      <w:bodyDiv w:val="1"/>
      <w:marLeft w:val="0"/>
      <w:marRight w:val="0"/>
      <w:marTop w:val="0"/>
      <w:marBottom w:val="0"/>
      <w:divBdr>
        <w:top w:val="none" w:sz="0" w:space="0" w:color="auto"/>
        <w:left w:val="none" w:sz="0" w:space="0" w:color="auto"/>
        <w:bottom w:val="none" w:sz="0" w:space="0" w:color="auto"/>
        <w:right w:val="none" w:sz="0" w:space="0" w:color="auto"/>
      </w:divBdr>
    </w:div>
    <w:div w:id="459419111">
      <w:bodyDiv w:val="1"/>
      <w:marLeft w:val="0"/>
      <w:marRight w:val="0"/>
      <w:marTop w:val="0"/>
      <w:marBottom w:val="0"/>
      <w:divBdr>
        <w:top w:val="none" w:sz="0" w:space="0" w:color="auto"/>
        <w:left w:val="none" w:sz="0" w:space="0" w:color="auto"/>
        <w:bottom w:val="none" w:sz="0" w:space="0" w:color="auto"/>
        <w:right w:val="none" w:sz="0" w:space="0" w:color="auto"/>
      </w:divBdr>
    </w:div>
    <w:div w:id="701827894">
      <w:bodyDiv w:val="1"/>
      <w:marLeft w:val="0"/>
      <w:marRight w:val="0"/>
      <w:marTop w:val="0"/>
      <w:marBottom w:val="0"/>
      <w:divBdr>
        <w:top w:val="none" w:sz="0" w:space="0" w:color="auto"/>
        <w:left w:val="none" w:sz="0" w:space="0" w:color="auto"/>
        <w:bottom w:val="none" w:sz="0" w:space="0" w:color="auto"/>
        <w:right w:val="none" w:sz="0" w:space="0" w:color="auto"/>
      </w:divBdr>
      <w:divsChild>
        <w:div w:id="938442191">
          <w:marLeft w:val="0"/>
          <w:marRight w:val="0"/>
          <w:marTop w:val="0"/>
          <w:marBottom w:val="0"/>
          <w:divBdr>
            <w:top w:val="none" w:sz="0" w:space="0" w:color="auto"/>
            <w:left w:val="none" w:sz="0" w:space="0" w:color="auto"/>
            <w:bottom w:val="none" w:sz="0" w:space="0" w:color="auto"/>
            <w:right w:val="none" w:sz="0" w:space="0" w:color="auto"/>
          </w:divBdr>
          <w:divsChild>
            <w:div w:id="1221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2015">
      <w:bodyDiv w:val="1"/>
      <w:marLeft w:val="0"/>
      <w:marRight w:val="0"/>
      <w:marTop w:val="0"/>
      <w:marBottom w:val="0"/>
      <w:divBdr>
        <w:top w:val="none" w:sz="0" w:space="0" w:color="auto"/>
        <w:left w:val="none" w:sz="0" w:space="0" w:color="auto"/>
        <w:bottom w:val="none" w:sz="0" w:space="0" w:color="auto"/>
        <w:right w:val="none" w:sz="0" w:space="0" w:color="auto"/>
      </w:divBdr>
      <w:divsChild>
        <w:div w:id="825246734">
          <w:marLeft w:val="547"/>
          <w:marRight w:val="0"/>
          <w:marTop w:val="86"/>
          <w:marBottom w:val="0"/>
          <w:divBdr>
            <w:top w:val="none" w:sz="0" w:space="0" w:color="auto"/>
            <w:left w:val="none" w:sz="0" w:space="0" w:color="auto"/>
            <w:bottom w:val="none" w:sz="0" w:space="0" w:color="auto"/>
            <w:right w:val="none" w:sz="0" w:space="0" w:color="auto"/>
          </w:divBdr>
        </w:div>
        <w:div w:id="433785365">
          <w:marLeft w:val="547"/>
          <w:marRight w:val="0"/>
          <w:marTop w:val="86"/>
          <w:marBottom w:val="0"/>
          <w:divBdr>
            <w:top w:val="none" w:sz="0" w:space="0" w:color="auto"/>
            <w:left w:val="none" w:sz="0" w:space="0" w:color="auto"/>
            <w:bottom w:val="none" w:sz="0" w:space="0" w:color="auto"/>
            <w:right w:val="none" w:sz="0" w:space="0" w:color="auto"/>
          </w:divBdr>
        </w:div>
        <w:div w:id="1555194443">
          <w:marLeft w:val="547"/>
          <w:marRight w:val="0"/>
          <w:marTop w:val="86"/>
          <w:marBottom w:val="0"/>
          <w:divBdr>
            <w:top w:val="none" w:sz="0" w:space="0" w:color="auto"/>
            <w:left w:val="none" w:sz="0" w:space="0" w:color="auto"/>
            <w:bottom w:val="none" w:sz="0" w:space="0" w:color="auto"/>
            <w:right w:val="none" w:sz="0" w:space="0" w:color="auto"/>
          </w:divBdr>
        </w:div>
        <w:div w:id="902452467">
          <w:marLeft w:val="547"/>
          <w:marRight w:val="0"/>
          <w:marTop w:val="86"/>
          <w:marBottom w:val="0"/>
          <w:divBdr>
            <w:top w:val="none" w:sz="0" w:space="0" w:color="auto"/>
            <w:left w:val="none" w:sz="0" w:space="0" w:color="auto"/>
            <w:bottom w:val="none" w:sz="0" w:space="0" w:color="auto"/>
            <w:right w:val="none" w:sz="0" w:space="0" w:color="auto"/>
          </w:divBdr>
        </w:div>
        <w:div w:id="1061440355">
          <w:marLeft w:val="547"/>
          <w:marRight w:val="0"/>
          <w:marTop w:val="86"/>
          <w:marBottom w:val="0"/>
          <w:divBdr>
            <w:top w:val="none" w:sz="0" w:space="0" w:color="auto"/>
            <w:left w:val="none" w:sz="0" w:space="0" w:color="auto"/>
            <w:bottom w:val="none" w:sz="0" w:space="0" w:color="auto"/>
            <w:right w:val="none" w:sz="0" w:space="0" w:color="auto"/>
          </w:divBdr>
        </w:div>
        <w:div w:id="1921255325">
          <w:marLeft w:val="547"/>
          <w:marRight w:val="0"/>
          <w:marTop w:val="86"/>
          <w:marBottom w:val="0"/>
          <w:divBdr>
            <w:top w:val="none" w:sz="0" w:space="0" w:color="auto"/>
            <w:left w:val="none" w:sz="0" w:space="0" w:color="auto"/>
            <w:bottom w:val="none" w:sz="0" w:space="0" w:color="auto"/>
            <w:right w:val="none" w:sz="0" w:space="0" w:color="auto"/>
          </w:divBdr>
        </w:div>
      </w:divsChild>
    </w:div>
    <w:div w:id="1158115341">
      <w:bodyDiv w:val="1"/>
      <w:marLeft w:val="0"/>
      <w:marRight w:val="0"/>
      <w:marTop w:val="0"/>
      <w:marBottom w:val="0"/>
      <w:divBdr>
        <w:top w:val="none" w:sz="0" w:space="0" w:color="auto"/>
        <w:left w:val="none" w:sz="0" w:space="0" w:color="auto"/>
        <w:bottom w:val="none" w:sz="0" w:space="0" w:color="auto"/>
        <w:right w:val="none" w:sz="0" w:space="0" w:color="auto"/>
      </w:divBdr>
      <w:divsChild>
        <w:div w:id="1218933136">
          <w:marLeft w:val="0"/>
          <w:marRight w:val="0"/>
          <w:marTop w:val="0"/>
          <w:marBottom w:val="0"/>
          <w:divBdr>
            <w:top w:val="none" w:sz="0" w:space="0" w:color="auto"/>
            <w:left w:val="none" w:sz="0" w:space="0" w:color="auto"/>
            <w:bottom w:val="none" w:sz="0" w:space="0" w:color="auto"/>
            <w:right w:val="none" w:sz="0" w:space="0" w:color="auto"/>
          </w:divBdr>
        </w:div>
      </w:divsChild>
    </w:div>
    <w:div w:id="1191602082">
      <w:bodyDiv w:val="1"/>
      <w:marLeft w:val="0"/>
      <w:marRight w:val="0"/>
      <w:marTop w:val="0"/>
      <w:marBottom w:val="0"/>
      <w:divBdr>
        <w:top w:val="none" w:sz="0" w:space="0" w:color="auto"/>
        <w:left w:val="none" w:sz="0" w:space="0" w:color="auto"/>
        <w:bottom w:val="none" w:sz="0" w:space="0" w:color="auto"/>
        <w:right w:val="none" w:sz="0" w:space="0" w:color="auto"/>
      </w:divBdr>
    </w:div>
    <w:div w:id="1515610593">
      <w:bodyDiv w:val="1"/>
      <w:marLeft w:val="0"/>
      <w:marRight w:val="0"/>
      <w:marTop w:val="0"/>
      <w:marBottom w:val="0"/>
      <w:divBdr>
        <w:top w:val="none" w:sz="0" w:space="0" w:color="auto"/>
        <w:left w:val="none" w:sz="0" w:space="0" w:color="auto"/>
        <w:bottom w:val="none" w:sz="0" w:space="0" w:color="auto"/>
        <w:right w:val="none" w:sz="0" w:space="0" w:color="auto"/>
      </w:divBdr>
    </w:div>
    <w:div w:id="2002192271">
      <w:bodyDiv w:val="1"/>
      <w:marLeft w:val="0"/>
      <w:marRight w:val="0"/>
      <w:marTop w:val="0"/>
      <w:marBottom w:val="0"/>
      <w:divBdr>
        <w:top w:val="none" w:sz="0" w:space="0" w:color="auto"/>
        <w:left w:val="none" w:sz="0" w:space="0" w:color="auto"/>
        <w:bottom w:val="none" w:sz="0" w:space="0" w:color="auto"/>
        <w:right w:val="none" w:sz="0" w:space="0" w:color="auto"/>
      </w:divBdr>
      <w:divsChild>
        <w:div w:id="319626387">
          <w:marLeft w:val="0"/>
          <w:marRight w:val="0"/>
          <w:marTop w:val="0"/>
          <w:marBottom w:val="0"/>
          <w:divBdr>
            <w:top w:val="none" w:sz="0" w:space="0" w:color="auto"/>
            <w:left w:val="none" w:sz="0" w:space="0" w:color="auto"/>
            <w:bottom w:val="none" w:sz="0" w:space="0" w:color="auto"/>
            <w:right w:val="none" w:sz="0" w:space="0" w:color="auto"/>
          </w:divBdr>
        </w:div>
      </w:divsChild>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sia.ua/ua/baza-znan/normativno-zakonodavcha-baza/item/2499-postanova-kmu-461-vid-24-06-2016r-pro-zatverdzhennia-spyskiv-vyrobnytstv-robit-profesii-posad-i-pokaznykiv-zainiatist-v-iakykh-daie-pravo-na-pensiiu-za-vikom-na-pilhovykh-umovakh"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ensia.ua/ua/baza-znan/pensiyna-enciklopedia/item/354-postanova-kmu-36-vid-16-01-2003r-pro-zatverdzhennia-spyskiv-vyrobnytstv-robit-profesii-posad-i-pokaznykiv-zainiatist-v-iakykh-daie-pravo-na-pensiiu-za-vikom-na-pilhovykh-umovakh" TargetMode="External"/><Relationship Id="rId4" Type="http://schemas.openxmlformats.org/officeDocument/2006/relationships/settings" Target="settings.xml"/><Relationship Id="rId9" Type="http://schemas.openxmlformats.org/officeDocument/2006/relationships/hyperlink" Target="https://pensia.ua/ua/baza-znan/normativno-zakonodavcha-baza/item/2499-postanova-kmu-461-vid-24-06-2016r-pro-zatverdzhennia-spyskiv-vyrobnytstv-robit-profesii-posad-i-pokaznykiv-zainiatist-v-iakykh-daie-pravo-na-pensiiu-za-vikom-na-pilhovykh-umova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C0B1-F1E4-40F3-AA0A-92FB75D2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25</Pages>
  <Words>29300</Words>
  <Characters>16701</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Силина</dc:creator>
  <cp:keywords/>
  <dc:description/>
  <cp:lastModifiedBy>Ирина Силина</cp:lastModifiedBy>
  <cp:revision>81</cp:revision>
  <dcterms:created xsi:type="dcterms:W3CDTF">2020-11-16T22:43:00Z</dcterms:created>
  <dcterms:modified xsi:type="dcterms:W3CDTF">2020-11-30T23:32:00Z</dcterms:modified>
</cp:coreProperties>
</file>