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EA5E" w14:textId="77777777" w:rsidR="00DB0551" w:rsidRDefault="00DB0551" w:rsidP="00DB055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література</w:t>
      </w:r>
    </w:p>
    <w:p w14:paraId="30F6E3AD" w14:textId="77777777" w:rsidR="00DB0551" w:rsidRDefault="00DB0551" w:rsidP="00DB0551">
      <w:pPr>
        <w:jc w:val="both"/>
        <w:rPr>
          <w:sz w:val="20"/>
          <w:szCs w:val="20"/>
        </w:rPr>
      </w:pPr>
      <w:bookmarkStart w:id="0" w:name="_Hlk112253736"/>
      <w:bookmarkStart w:id="1" w:name="_Hlk144634027"/>
      <w:r>
        <w:rPr>
          <w:b/>
          <w:sz w:val="20"/>
          <w:szCs w:val="20"/>
        </w:rPr>
        <w:t>Основні джерела</w:t>
      </w:r>
      <w:r>
        <w:rPr>
          <w:sz w:val="20"/>
          <w:szCs w:val="20"/>
        </w:rPr>
        <w:t>:</w:t>
      </w:r>
    </w:p>
    <w:p w14:paraId="37C565D3" w14:textId="5DE300E1" w:rsidR="00DB0551" w:rsidRDefault="00DB0551" w:rsidP="00DB0551">
      <w:pPr>
        <w:numPr>
          <w:ilvl w:val="0"/>
          <w:numId w:val="1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Досенко</w:t>
      </w:r>
      <w:proofErr w:type="spellEnd"/>
      <w:r>
        <w:rPr>
          <w:sz w:val="20"/>
          <w:szCs w:val="20"/>
        </w:rPr>
        <w:t xml:space="preserve"> А., Погребняк І. Інтернет-журналістика: комунікативні маркери : навчально-методичний посібник. Київ : ЦУЛ., 2020. 184 с.</w:t>
      </w:r>
    </w:p>
    <w:p w14:paraId="4E9A5467" w14:textId="77777777" w:rsidR="00DB0551" w:rsidRDefault="00DB0551" w:rsidP="00DB0551">
      <w:pPr>
        <w:numPr>
          <w:ilvl w:val="0"/>
          <w:numId w:val="1"/>
        </w:numPr>
        <w:suppressAutoHyphens w:val="0"/>
        <w:ind w:left="0"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Курбан О. В., Курбан С. О. </w:t>
      </w:r>
      <w:proofErr w:type="spellStart"/>
      <w:r>
        <w:rPr>
          <w:sz w:val="20"/>
          <w:szCs w:val="20"/>
        </w:rPr>
        <w:t>Нейромаркетинг</w:t>
      </w:r>
      <w:proofErr w:type="spellEnd"/>
      <w:r>
        <w:rPr>
          <w:sz w:val="20"/>
          <w:szCs w:val="20"/>
        </w:rPr>
        <w:t xml:space="preserve">: реклама, PR, </w:t>
      </w:r>
      <w:proofErr w:type="spellStart"/>
      <w:r>
        <w:rPr>
          <w:sz w:val="20"/>
          <w:szCs w:val="20"/>
        </w:rPr>
        <w:t>digital-marketing</w:t>
      </w:r>
      <w:proofErr w:type="spellEnd"/>
      <w:r>
        <w:rPr>
          <w:sz w:val="20"/>
          <w:szCs w:val="20"/>
        </w:rPr>
        <w:t xml:space="preserve">, брендинг : </w:t>
      </w:r>
      <w:proofErr w:type="spellStart"/>
      <w:r>
        <w:rPr>
          <w:sz w:val="20"/>
          <w:szCs w:val="20"/>
        </w:rPr>
        <w:t>навч</w:t>
      </w:r>
      <w:proofErr w:type="spellEnd"/>
      <w:r>
        <w:rPr>
          <w:sz w:val="20"/>
          <w:szCs w:val="20"/>
        </w:rPr>
        <w:t>. посібник. Київ  : Видавництво «Білий Тигр». 2019. 148 с.</w:t>
      </w:r>
    </w:p>
    <w:p w14:paraId="11A4C6D1" w14:textId="77777777" w:rsidR="00DB0551" w:rsidRDefault="00DB0551" w:rsidP="00DB0551">
      <w:pPr>
        <w:numPr>
          <w:ilvl w:val="0"/>
          <w:numId w:val="1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ru-RU"/>
        </w:rPr>
        <w:t>Лівін</w:t>
      </w:r>
      <w:proofErr w:type="spellEnd"/>
      <w:r>
        <w:rPr>
          <w:sz w:val="20"/>
          <w:szCs w:val="20"/>
          <w:lang w:val="ru-RU"/>
        </w:rPr>
        <w:t xml:space="preserve"> М. </w:t>
      </w:r>
      <w:proofErr w:type="spellStart"/>
      <w:r>
        <w:rPr>
          <w:sz w:val="20"/>
          <w:szCs w:val="20"/>
          <w:lang w:val="ru-RU"/>
        </w:rPr>
        <w:t>Сторітелінг</w:t>
      </w:r>
      <w:proofErr w:type="spellEnd"/>
      <w:r>
        <w:rPr>
          <w:sz w:val="20"/>
          <w:szCs w:val="20"/>
          <w:lang w:val="ru-RU"/>
        </w:rPr>
        <w:t xml:space="preserve"> для </w:t>
      </w:r>
      <w:proofErr w:type="spellStart"/>
      <w:r>
        <w:rPr>
          <w:sz w:val="20"/>
          <w:szCs w:val="20"/>
          <w:lang w:val="ru-RU"/>
        </w:rPr>
        <w:t>вух</w:t>
      </w:r>
      <w:proofErr w:type="spellEnd"/>
      <w:r>
        <w:rPr>
          <w:sz w:val="20"/>
          <w:szCs w:val="20"/>
          <w:lang w:val="ru-RU"/>
        </w:rPr>
        <w:t xml:space="preserve">, очей і </w:t>
      </w:r>
      <w:proofErr w:type="spellStart"/>
      <w:r>
        <w:rPr>
          <w:sz w:val="20"/>
          <w:szCs w:val="20"/>
          <w:lang w:val="ru-RU"/>
        </w:rPr>
        <w:t>серця</w:t>
      </w:r>
      <w:proofErr w:type="spellEnd"/>
      <w:r>
        <w:rPr>
          <w:sz w:val="20"/>
          <w:szCs w:val="20"/>
          <w:lang w:val="ru-RU"/>
        </w:rPr>
        <w:t xml:space="preserve">. </w:t>
      </w:r>
      <w:proofErr w:type="spellStart"/>
      <w:proofErr w:type="gramStart"/>
      <w:r>
        <w:rPr>
          <w:sz w:val="20"/>
          <w:szCs w:val="20"/>
          <w:lang w:val="ru-RU"/>
        </w:rPr>
        <w:t>Київ</w:t>
      </w:r>
      <w:proofErr w:type="spellEnd"/>
      <w:r>
        <w:rPr>
          <w:sz w:val="20"/>
          <w:szCs w:val="20"/>
          <w:lang w:val="ru-RU"/>
        </w:rPr>
        <w:t xml:space="preserve"> :</w:t>
      </w:r>
      <w:proofErr w:type="gramEnd"/>
      <w:r>
        <w:rPr>
          <w:sz w:val="20"/>
          <w:szCs w:val="20"/>
          <w:lang w:val="ru-RU"/>
        </w:rPr>
        <w:t xml:space="preserve"> Наш формат. 2020. 184 с.</w:t>
      </w:r>
    </w:p>
    <w:p w14:paraId="796BF9C4" w14:textId="7FADA261" w:rsidR="00DB0551" w:rsidRDefault="00DB0551" w:rsidP="00DB0551">
      <w:pPr>
        <w:numPr>
          <w:ilvl w:val="0"/>
          <w:numId w:val="1"/>
        </w:numPr>
        <w:shd w:val="clear" w:color="auto" w:fill="FFFFFF"/>
        <w:suppressAutoHyphens w:val="0"/>
        <w:ind w:left="0" w:firstLine="357"/>
        <w:jc w:val="both"/>
        <w:rPr>
          <w:rFonts w:eastAsia="Times New Roman"/>
          <w:sz w:val="20"/>
          <w:szCs w:val="20"/>
          <w:lang w:eastAsia="uk-UA"/>
        </w:rPr>
      </w:pPr>
      <w:r>
        <w:rPr>
          <w:rFonts w:eastAsia="Times New Roman"/>
          <w:sz w:val="20"/>
          <w:szCs w:val="20"/>
          <w:lang w:eastAsia="uk-UA"/>
        </w:rPr>
        <w:t>Мак-</w:t>
      </w:r>
      <w:proofErr w:type="spellStart"/>
      <w:r>
        <w:rPr>
          <w:rFonts w:eastAsia="Times New Roman"/>
          <w:sz w:val="20"/>
          <w:szCs w:val="20"/>
          <w:lang w:eastAsia="uk-UA"/>
        </w:rPr>
        <w:t>Кі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 Роберт,  </w:t>
      </w:r>
      <w:proofErr w:type="spellStart"/>
      <w:r>
        <w:rPr>
          <w:rFonts w:eastAsia="Times New Roman"/>
          <w:sz w:val="20"/>
          <w:szCs w:val="20"/>
          <w:lang w:eastAsia="uk-UA"/>
        </w:rPr>
        <w:t>Джерас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 Томас. </w:t>
      </w:r>
      <w:proofErr w:type="spellStart"/>
      <w:r>
        <w:rPr>
          <w:rFonts w:eastAsia="Times New Roman"/>
          <w:sz w:val="20"/>
          <w:szCs w:val="20"/>
          <w:lang w:eastAsia="uk-UA"/>
        </w:rPr>
        <w:t>Сторіноміка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:  маркетинг у </w:t>
      </w:r>
      <w:proofErr w:type="spellStart"/>
      <w:r>
        <w:rPr>
          <w:rFonts w:eastAsia="Times New Roman"/>
          <w:sz w:val="20"/>
          <w:szCs w:val="20"/>
          <w:lang w:eastAsia="uk-UA"/>
        </w:rPr>
        <w:t>пострекламну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епоху / пер. з </w:t>
      </w:r>
      <w:proofErr w:type="spellStart"/>
      <w:r>
        <w:rPr>
          <w:rFonts w:eastAsia="Times New Roman"/>
          <w:sz w:val="20"/>
          <w:szCs w:val="20"/>
          <w:lang w:eastAsia="uk-UA"/>
        </w:rPr>
        <w:t>англ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. Є. Голобородько. Харків : </w:t>
      </w:r>
      <w:proofErr w:type="spellStart"/>
      <w:r>
        <w:rPr>
          <w:rFonts w:eastAsia="Times New Roman"/>
          <w:sz w:val="20"/>
          <w:szCs w:val="20"/>
          <w:lang w:eastAsia="uk-UA"/>
        </w:rPr>
        <w:t>Віват</w:t>
      </w:r>
      <w:proofErr w:type="spellEnd"/>
      <w:r>
        <w:rPr>
          <w:rFonts w:eastAsia="Times New Roman"/>
          <w:sz w:val="20"/>
          <w:szCs w:val="20"/>
          <w:lang w:eastAsia="uk-UA"/>
        </w:rPr>
        <w:t>. 2019. 240 с.</w:t>
      </w:r>
    </w:p>
    <w:p w14:paraId="3E59DD19" w14:textId="77777777" w:rsidR="00DB0551" w:rsidRDefault="00DB0551" w:rsidP="00DB0551">
      <w:pPr>
        <w:numPr>
          <w:ilvl w:val="0"/>
          <w:numId w:val="1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Родигін</w:t>
      </w:r>
      <w:proofErr w:type="spellEnd"/>
      <w:r>
        <w:rPr>
          <w:sz w:val="20"/>
          <w:szCs w:val="20"/>
        </w:rPr>
        <w:t xml:space="preserve"> К. М., Єрмакова І. О. Візуальний контент медіа як інструмент маніпуляцій в контексті інформаційно-смислової війни : </w:t>
      </w:r>
      <w:proofErr w:type="spellStart"/>
      <w:r>
        <w:rPr>
          <w:sz w:val="20"/>
          <w:szCs w:val="20"/>
        </w:rPr>
        <w:t>навч</w:t>
      </w:r>
      <w:proofErr w:type="spellEnd"/>
      <w:r>
        <w:rPr>
          <w:sz w:val="20"/>
          <w:szCs w:val="20"/>
        </w:rPr>
        <w:t xml:space="preserve">. посібник. Вінниця : </w:t>
      </w:r>
      <w:proofErr w:type="spellStart"/>
      <w:r>
        <w:rPr>
          <w:sz w:val="20"/>
          <w:szCs w:val="20"/>
        </w:rPr>
        <w:t>ДонНУ</w:t>
      </w:r>
      <w:proofErr w:type="spellEnd"/>
      <w:r>
        <w:rPr>
          <w:sz w:val="20"/>
          <w:szCs w:val="20"/>
        </w:rPr>
        <w:t xml:space="preserve"> імені Василя Стуса. 2019. 144 с.</w:t>
      </w:r>
    </w:p>
    <w:p w14:paraId="1883DC87" w14:textId="77777777" w:rsidR="00DB0551" w:rsidRDefault="00DB0551" w:rsidP="00DB05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AFF5B8" w14:textId="77777777" w:rsidR="00DB0551" w:rsidRDefault="00DB0551" w:rsidP="00DB055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72630C" w14:textId="77777777" w:rsidR="00DB0551" w:rsidRDefault="00DB0551" w:rsidP="00DB0551">
      <w:pPr>
        <w:tabs>
          <w:tab w:val="left" w:pos="0"/>
          <w:tab w:val="left" w:pos="567"/>
          <w:tab w:val="left" w:pos="6135"/>
        </w:tabs>
        <w:overflowPunct w:val="0"/>
        <w:adjustRightInd w:val="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Додаткова:</w:t>
      </w:r>
    </w:p>
    <w:p w14:paraId="314E769D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</w:rPr>
        <w:t>Аргірова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 </w:t>
      </w:r>
      <w:proofErr w:type="spellStart"/>
      <w:r>
        <w:rPr>
          <w:rFonts w:ascii="Times New Roman" w:hAnsi="Times New Roman"/>
          <w:sz w:val="20"/>
          <w:szCs w:val="20"/>
        </w:rPr>
        <w:t>Візуалізуй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зможеш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MediaLab</w:t>
      </w:r>
      <w:proofErr w:type="spellEnd"/>
      <w:r>
        <w:rPr>
          <w:rFonts w:ascii="Times New Roman" w:hAnsi="Times New Roman"/>
          <w:sz w:val="20"/>
          <w:szCs w:val="20"/>
        </w:rPr>
        <w:t>. 2018. URL: https://medialab.online/news/aronp/</w:t>
      </w:r>
      <w:r>
        <w:rPr>
          <w:rFonts w:ascii="Times New Roman" w:hAnsi="Times New Roman"/>
          <w:sz w:val="20"/>
          <w:szCs w:val="20"/>
          <w:lang w:val="uk-UA"/>
        </w:rPr>
        <w:t xml:space="preserve"> (дата звернення 24. 08. 2022).</w:t>
      </w:r>
    </w:p>
    <w:p w14:paraId="2A2921CE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Гордієнко Т.,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Толокольнікова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К. Як стати гідом для свого читача: секрети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сторітелінгу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від журналіста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Wall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Street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Journal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Детектор медіа.</w:t>
      </w:r>
      <w:r>
        <w:rPr>
          <w:rFonts w:ascii="Times New Roman" w:hAnsi="Times New Roman"/>
          <w:sz w:val="20"/>
          <w:szCs w:val="20"/>
          <w:lang w:val="uk-UA"/>
        </w:rPr>
        <w:t xml:space="preserve"> 2018.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  <w:lang w:val="uk-UA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 https</w:t>
      </w:r>
      <w:r>
        <w:rPr>
          <w:rFonts w:ascii="Times New Roman" w:hAnsi="Times New Roman"/>
          <w:sz w:val="20"/>
          <w:szCs w:val="20"/>
          <w:lang w:val="uk-UA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detector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media</w:t>
      </w:r>
      <w:r>
        <w:rPr>
          <w:rFonts w:ascii="Times New Roman" w:hAnsi="Times New Roman"/>
          <w:sz w:val="20"/>
          <w:szCs w:val="20"/>
          <w:lang w:val="uk-UA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production</w:t>
      </w:r>
      <w:r>
        <w:rPr>
          <w:rFonts w:ascii="Times New Roman" w:hAnsi="Times New Roman"/>
          <w:sz w:val="20"/>
          <w:szCs w:val="20"/>
          <w:lang w:val="uk-UA"/>
        </w:rPr>
        <w:t xml:space="preserve">/ 249 </w:t>
      </w:r>
      <w:r>
        <w:rPr>
          <w:rFonts w:ascii="Times New Roman" w:hAnsi="Times New Roman"/>
          <w:sz w:val="20"/>
          <w:szCs w:val="20"/>
          <w:lang w:val="en-US"/>
        </w:rPr>
        <w:t>article</w:t>
      </w:r>
      <w:r>
        <w:rPr>
          <w:rFonts w:ascii="Times New Roman" w:hAnsi="Times New Roman"/>
          <w:sz w:val="20"/>
          <w:szCs w:val="20"/>
          <w:lang w:val="uk-UA"/>
        </w:rPr>
        <w:t>/140223/2018-08-17-</w:t>
      </w:r>
      <w:r>
        <w:rPr>
          <w:rFonts w:ascii="Times New Roman" w:hAnsi="Times New Roman"/>
          <w:sz w:val="20"/>
          <w:szCs w:val="20"/>
          <w:lang w:val="en-US"/>
        </w:rPr>
        <w:t>yak</w:t>
      </w:r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stati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gidom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svogo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chitacha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sekreti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storitelingu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vid</w:t>
      </w:r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zhur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nalista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the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wall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street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journal</w:t>
      </w:r>
      <w:r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07029B3B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</w:rPr>
        <w:t>Горчинс</w:t>
      </w:r>
      <w:r>
        <w:rPr>
          <w:rFonts w:ascii="Times New Roman" w:hAnsi="Times New Roman"/>
          <w:sz w:val="20"/>
          <w:szCs w:val="20"/>
          <w:lang w:val="uk-UA"/>
        </w:rPr>
        <w:t>кая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О. </w:t>
      </w:r>
      <w:proofErr w:type="spellStart"/>
      <w:r>
        <w:rPr>
          <w:rFonts w:ascii="Times New Roman" w:hAnsi="Times New Roman"/>
          <w:sz w:val="20"/>
          <w:szCs w:val="20"/>
        </w:rPr>
        <w:t>Сторителлинг</w:t>
      </w:r>
      <w:proofErr w:type="spellEnd"/>
      <w:r>
        <w:rPr>
          <w:rFonts w:ascii="Times New Roman" w:hAnsi="Times New Roman"/>
          <w:sz w:val="20"/>
          <w:szCs w:val="20"/>
        </w:rPr>
        <w:t xml:space="preserve"> в маркетинге – десять советов от бизнес-тренера. </w:t>
      </w:r>
      <w:r>
        <w:rPr>
          <w:rFonts w:ascii="Times New Roman" w:hAnsi="Times New Roman"/>
          <w:i/>
          <w:iCs/>
          <w:sz w:val="20"/>
          <w:szCs w:val="20"/>
        </w:rPr>
        <w:t xml:space="preserve">Детектор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медіа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2018. URL: https://detector.media/production/article/141025/2018-09-15-storitelling-v-marketinge-desyatsovetov-ot-biznes-trenera</w:t>
      </w:r>
      <w:r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0A09CD2D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Грудка О. </w:t>
      </w:r>
      <w:proofErr w:type="spellStart"/>
      <w:r>
        <w:rPr>
          <w:rFonts w:ascii="Times New Roman" w:hAnsi="Times New Roman"/>
          <w:sz w:val="20"/>
          <w:szCs w:val="20"/>
        </w:rPr>
        <w:t>Робити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важливе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цікавим</w:t>
      </w:r>
      <w:proofErr w:type="spellEnd"/>
      <w:r>
        <w:rPr>
          <w:rFonts w:ascii="Times New Roman" w:hAnsi="Times New Roman"/>
          <w:sz w:val="20"/>
          <w:szCs w:val="20"/>
        </w:rPr>
        <w:t xml:space="preserve">. Як </w:t>
      </w:r>
      <w:proofErr w:type="spellStart"/>
      <w:r>
        <w:rPr>
          <w:rFonts w:ascii="Times New Roman" w:hAnsi="Times New Roman"/>
          <w:sz w:val="20"/>
          <w:szCs w:val="20"/>
        </w:rPr>
        <w:t>сторітелінг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допомагає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журналістамрозслідувачам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MediaSapiens</w:t>
      </w:r>
      <w:proofErr w:type="spellEnd"/>
      <w:r>
        <w:rPr>
          <w:rFonts w:ascii="Times New Roman" w:hAnsi="Times New Roman"/>
          <w:sz w:val="20"/>
          <w:szCs w:val="20"/>
        </w:rPr>
        <w:t xml:space="preserve">. 2018. URL: https://cutt.ly/px3B2Ph. </w:t>
      </w:r>
      <w:r>
        <w:rPr>
          <w:rFonts w:ascii="Times New Roman" w:hAnsi="Times New Roman"/>
          <w:sz w:val="20"/>
          <w:szCs w:val="20"/>
          <w:lang w:val="uk-UA"/>
        </w:rPr>
        <w:t>(дата звернення 24. 08. 2022).</w:t>
      </w:r>
    </w:p>
    <w:p w14:paraId="3510E74E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Золочевська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М.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В., Назаренко Л. В.  Мотиваційний аспект використання технології цифрового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сторітелінгу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Вісник Луганського національного університету імені Тараса Шевченка. Педагогічні науки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. 2019. № 1 (324). Ч. 1. С.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175–183.</w:t>
      </w:r>
    </w:p>
    <w:p w14:paraId="64865867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Калюжна Н. С., Самойленко Н. І.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Сторітеллінг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як один із методів підготовки майбутніх учителів до роботи в умовах інклюзивного класу.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Педагогічна освіта: теорія і практика. Збірник наукових праць.</w:t>
      </w:r>
      <w:r>
        <w:rPr>
          <w:rFonts w:ascii="Times New Roman" w:hAnsi="Times New Roman"/>
          <w:sz w:val="20"/>
          <w:szCs w:val="20"/>
          <w:lang w:val="uk-UA"/>
        </w:rPr>
        <w:t xml:space="preserve"> Т.1,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Вип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 26. С. 92–98.</w:t>
      </w:r>
    </w:p>
    <w:p w14:paraId="10FA42AF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Куцай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Т. І.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як важлива інформаційна технологія та ДНК інформації.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Інтегровані комунікації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,. № 8. 2020. С. 42–46.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</w:p>
    <w:p w14:paraId="6BDCF030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Нетреба</w:t>
      </w:r>
      <w:proofErr w:type="spellEnd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М. М., </w:t>
      </w:r>
      <w:proofErr w:type="spellStart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Рижова</w:t>
      </w:r>
      <w:proofErr w:type="spellEnd"/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О. Д. D</w:t>
      </w:r>
      <w:proofErr w:type="spellStart"/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igital</w:t>
      </w:r>
      <w:proofErr w:type="spellEnd"/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 креативи як інструмент інформаційного спротиву в умовах війни.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Вчені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записки ТНУ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імені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В. І.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Вернадського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Серія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Філологія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Журналістика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33 (72)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/>
          <w:sz w:val="20"/>
          <w:szCs w:val="20"/>
        </w:rPr>
        <w:t>№ 3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2022</w:t>
      </w:r>
      <w:r>
        <w:rPr>
          <w:rFonts w:ascii="Times New Roman" w:hAnsi="Times New Roman"/>
          <w:sz w:val="20"/>
          <w:szCs w:val="20"/>
          <w:lang w:val="uk-UA"/>
        </w:rPr>
        <w:t>. С. 371–381.</w:t>
      </w:r>
    </w:p>
    <w:p w14:paraId="15F75F9F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</w:rPr>
        <w:t>Осова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 </w:t>
      </w:r>
      <w:proofErr w:type="spellStart"/>
      <w:r>
        <w:rPr>
          <w:rFonts w:ascii="Times New Roman" w:hAnsi="Times New Roman"/>
          <w:sz w:val="20"/>
          <w:szCs w:val="20"/>
        </w:rPr>
        <w:t>Цифрові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наративи</w:t>
      </w:r>
      <w:proofErr w:type="spellEnd"/>
      <w:r>
        <w:rPr>
          <w:rFonts w:ascii="Times New Roman" w:hAnsi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sz w:val="20"/>
          <w:szCs w:val="20"/>
        </w:rPr>
        <w:t>методичній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підготовці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майбутніх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учителів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іноземної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мови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Сучасні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дослідження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з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іноземної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філології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Збірник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наукових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праць</w:t>
      </w:r>
      <w:proofErr w:type="spellEnd"/>
      <w:r>
        <w:rPr>
          <w:rFonts w:ascii="Times New Roman" w:hAnsi="Times New Roman"/>
          <w:sz w:val="20"/>
          <w:szCs w:val="20"/>
        </w:rPr>
        <w:t xml:space="preserve">. 2021. </w:t>
      </w:r>
      <w:proofErr w:type="spellStart"/>
      <w:r>
        <w:rPr>
          <w:rFonts w:ascii="Times New Roman" w:hAnsi="Times New Roman"/>
          <w:sz w:val="20"/>
          <w:szCs w:val="20"/>
        </w:rPr>
        <w:t>Вип</w:t>
      </w:r>
      <w:proofErr w:type="spellEnd"/>
      <w:r>
        <w:rPr>
          <w:rFonts w:ascii="Times New Roman" w:hAnsi="Times New Roman"/>
          <w:sz w:val="20"/>
          <w:szCs w:val="20"/>
        </w:rPr>
        <w:t>. 1(19). С. 247–255.</w:t>
      </w:r>
    </w:p>
    <w:p w14:paraId="4E1C05BE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Сторітелінг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креативне мислення, комунікація, і три «вудочки», на які їх можна зловити.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Громадський простір.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URL</w:t>
      </w:r>
      <w:r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https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://</w:t>
      </w:r>
      <w:proofErr w:type="spellStart"/>
      <w:r>
        <w:rPr>
          <w:rFonts w:ascii="Times New Roman" w:hAnsi="Times New Roman"/>
          <w:sz w:val="20"/>
          <w:szCs w:val="20"/>
        </w:rPr>
        <w:t>ldn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org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ua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/ </w:t>
      </w:r>
      <w:proofErr w:type="spellStart"/>
      <w:r>
        <w:rPr>
          <w:rFonts w:ascii="Times New Roman" w:hAnsi="Times New Roman"/>
          <w:sz w:val="20"/>
          <w:szCs w:val="20"/>
        </w:rPr>
        <w:t>event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storiteling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kreativne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mislenna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komunikacia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tri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vudocki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aki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ih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moznazloviti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/. (дата звернення 24. 08. 2022).</w:t>
      </w:r>
    </w:p>
    <w:p w14:paraId="24151F98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Толмач М. Практики цифрового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сторітелінгу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для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фахівців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інформаційної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справи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. </w:t>
      </w:r>
      <w:proofErr w:type="spellStart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Цифрова</w:t>
      </w:r>
      <w:proofErr w:type="spellEnd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платформа: </w:t>
      </w:r>
      <w:proofErr w:type="spellStart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інформаційні</w:t>
      </w:r>
      <w:proofErr w:type="spellEnd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технології</w:t>
      </w:r>
      <w:proofErr w:type="spellEnd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в </w:t>
      </w:r>
      <w:proofErr w:type="spellStart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соціокультурній</w:t>
      </w:r>
      <w:proofErr w:type="spellEnd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сфері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. </w:t>
      </w:r>
      <w:r>
        <w:rPr>
          <w:rFonts w:ascii="Times New Roman" w:hAnsi="Times New Roman"/>
          <w:color w:val="111111"/>
          <w:sz w:val="20"/>
          <w:szCs w:val="20"/>
          <w:shd w:val="clear" w:color="auto" w:fill="FFFFF2"/>
          <w:lang w:val="uk-UA"/>
        </w:rPr>
        <w:t>№</w:t>
      </w:r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5</w:t>
      </w:r>
      <w:r>
        <w:rPr>
          <w:rFonts w:ascii="Times New Roman" w:hAnsi="Times New Roman"/>
          <w:color w:val="111111"/>
          <w:sz w:val="20"/>
          <w:szCs w:val="20"/>
          <w:shd w:val="clear" w:color="auto" w:fill="FFFFF2"/>
          <w:lang w:val="uk-UA"/>
        </w:rPr>
        <w:t xml:space="preserve">. 2022. С. </w:t>
      </w:r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185–198.</w:t>
      </w:r>
    </w:p>
    <w:p w14:paraId="5969CE54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Холл К.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Сторітелінг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,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який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не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залишає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2"/>
        </w:rPr>
        <w:t>байдужим</w:t>
      </w:r>
      <w:proofErr w:type="spellEnd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  <w:shd w:val="clear" w:color="auto" w:fill="FFFFF2"/>
        </w:rPr>
        <w:t>Київ</w:t>
      </w:r>
      <w:proofErr w:type="spellEnd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Yakaboo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Publishing</w:t>
      </w:r>
      <w:r>
        <w:rPr>
          <w:rFonts w:ascii="Times New Roman" w:hAnsi="Times New Roman"/>
          <w:sz w:val="20"/>
          <w:szCs w:val="20"/>
          <w:lang w:val="uk-UA"/>
        </w:rPr>
        <w:t>. 2020. 240 с.</w:t>
      </w:r>
    </w:p>
    <w:p w14:paraId="4B1D4AA0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Buturian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L. The Changing Story: digital stories that participate in transforming teaching &amp; learning. 2016. URL: http://www.cehd.umn.edu/thechanging-story/.</w:t>
      </w:r>
      <w:r>
        <w:rPr>
          <w:rFonts w:ascii="Times New Roman" w:hAnsi="Times New Roman"/>
          <w:sz w:val="20"/>
          <w:szCs w:val="20"/>
          <w:lang w:val="uk-UA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date of access</w:t>
      </w:r>
      <w:r>
        <w:rPr>
          <w:rFonts w:ascii="Times New Roman" w:hAnsi="Times New Roman"/>
          <w:sz w:val="20"/>
          <w:szCs w:val="20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24. 08. 2022).</w:t>
      </w:r>
    </w:p>
    <w:p w14:paraId="3DC4BB5C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Boesman, Jan; Meijer, Irene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Costera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Nothing but the facts? Exploring the discursive space for storytelling and truth-seeking in journalism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Journalism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Practice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2018, </w:t>
      </w:r>
      <w:proofErr w:type="spellStart"/>
      <w:r>
        <w:rPr>
          <w:rFonts w:ascii="Times New Roman" w:hAnsi="Times New Roman"/>
          <w:sz w:val="20"/>
          <w:szCs w:val="20"/>
        </w:rPr>
        <w:t>Vol</w:t>
      </w:r>
      <w:proofErr w:type="spellEnd"/>
      <w:r>
        <w:rPr>
          <w:rFonts w:ascii="Times New Roman" w:hAnsi="Times New Roman"/>
          <w:sz w:val="20"/>
          <w:szCs w:val="20"/>
        </w:rPr>
        <w:t>. 12, N. 8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З</w:t>
      </w:r>
      <w:r>
        <w:rPr>
          <w:rFonts w:ascii="Times New Roman" w:hAnsi="Times New Roman"/>
          <w:sz w:val="20"/>
          <w:szCs w:val="20"/>
        </w:rPr>
        <w:t>. 997–1007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14:paraId="3F548D17" w14:textId="77777777" w:rsidR="00DB0551" w:rsidRDefault="00DB0551" w:rsidP="00DB0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Ruediger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Drischel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Anthology Storytelling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Storytelling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in the Age of the Internet, New Technologies, Artificial Intelligence. </w:t>
      </w:r>
      <w:r>
        <w:rPr>
          <w:rFonts w:ascii="Times New Roman" w:hAnsi="Times New Roman"/>
          <w:sz w:val="20"/>
          <w:szCs w:val="20"/>
        </w:rPr>
        <w:t>2019.</w:t>
      </w:r>
      <w:r>
        <w:rPr>
          <w:rFonts w:ascii="Times New Roman" w:hAnsi="Times New Roman"/>
          <w:sz w:val="20"/>
          <w:szCs w:val="20"/>
          <w:lang w:val="uk-UA"/>
        </w:rPr>
        <w:t xml:space="preserve"> 212 р.</w:t>
      </w:r>
      <w:bookmarkEnd w:id="0"/>
    </w:p>
    <w:bookmarkEnd w:id="1"/>
    <w:p w14:paraId="565107D7" w14:textId="77777777" w:rsidR="00E86CD0" w:rsidRDefault="00E86CD0"/>
    <w:sectPr w:rsidR="00E8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820357"/>
    <w:multiLevelType w:val="hybridMultilevel"/>
    <w:tmpl w:val="D1C290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D"/>
    <w:rsid w:val="001775C8"/>
    <w:rsid w:val="00960551"/>
    <w:rsid w:val="00A57ECD"/>
    <w:rsid w:val="00DB0551"/>
    <w:rsid w:val="00E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5C2E"/>
  <w15:chartTrackingRefBased/>
  <w15:docId w15:val="{7C506903-5E97-4B99-869C-486400A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51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2023-09-03T08:26:00Z</dcterms:created>
  <dcterms:modified xsi:type="dcterms:W3CDTF">2023-09-03T08:48:00Z</dcterms:modified>
</cp:coreProperties>
</file>