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32E0" w14:textId="3C0694E9" w:rsidR="00B624DD" w:rsidRPr="003C25C7" w:rsidRDefault="00A36949" w:rsidP="001807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C25C7">
        <w:rPr>
          <w:rFonts w:ascii="Times New Roman" w:hAnsi="Times New Roman" w:cs="Times New Roman"/>
          <w:b/>
          <w:bCs/>
          <w:color w:val="002060"/>
          <w:sz w:val="28"/>
          <w:szCs w:val="28"/>
        </w:rPr>
        <w:t>▼</w:t>
      </w:r>
      <w:r w:rsidR="00B624DD" w:rsidRPr="003C25C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Самостійна робота </w:t>
      </w:r>
      <w:r w:rsidR="008E7A22" w:rsidRPr="003C25C7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</w:p>
    <w:p w14:paraId="33FD11A7" w14:textId="77777777" w:rsidR="00180771" w:rsidRPr="003C25C7" w:rsidRDefault="00180771" w:rsidP="001807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07A05" w14:textId="441D52C4" w:rsidR="00B624DD" w:rsidRPr="003C25C7" w:rsidRDefault="008E7A22" w:rsidP="001807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5C7">
        <w:rPr>
          <w:rFonts w:ascii="Times New Roman" w:hAnsi="Times New Roman" w:cs="Times New Roman"/>
          <w:b/>
          <w:bCs/>
          <w:sz w:val="24"/>
          <w:szCs w:val="24"/>
        </w:rPr>
        <w:t>Теоретичне завдання:</w:t>
      </w:r>
      <w:r w:rsidR="00180771" w:rsidRPr="003C25C7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Pr="003C25C7">
        <w:rPr>
          <w:rFonts w:ascii="Times New Roman" w:hAnsi="Times New Roman" w:cs="Times New Roman"/>
          <w:b/>
          <w:bCs/>
          <w:sz w:val="24"/>
          <w:szCs w:val="24"/>
        </w:rPr>
        <w:t>нотування літератури</w:t>
      </w:r>
    </w:p>
    <w:p w14:paraId="31126769" w14:textId="2A15E20A" w:rsidR="008E7A22" w:rsidRPr="003C25C7" w:rsidRDefault="008E7A22" w:rsidP="00180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CC189" w14:textId="77777777" w:rsidR="006E4C6A" w:rsidRPr="003C25C7" w:rsidRDefault="00F2225A" w:rsidP="006E4C6A">
      <w:pPr>
        <w:tabs>
          <w:tab w:val="left" w:pos="40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5C7">
        <w:rPr>
          <w:rFonts w:ascii="Times New Roman" w:hAnsi="Times New Roman" w:cs="Times New Roman"/>
          <w:b/>
          <w:bCs/>
          <w:sz w:val="24"/>
          <w:szCs w:val="24"/>
        </w:rPr>
        <w:t>Зробіть огляд літератури на тему</w:t>
      </w:r>
      <w:r w:rsidR="006E4C6A" w:rsidRPr="003C25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55D250" w14:textId="77777777" w:rsidR="006E4C6A" w:rsidRPr="003C25C7" w:rsidRDefault="006E4C6A" w:rsidP="006E4C6A">
      <w:pPr>
        <w:tabs>
          <w:tab w:val="left" w:pos="40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6FAEE" w14:textId="57E98773" w:rsidR="00F2225A" w:rsidRPr="003C25C7" w:rsidRDefault="00F2225A" w:rsidP="00180771">
      <w:pPr>
        <w:tabs>
          <w:tab w:val="left" w:pos="401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  <w:r w:rsidRPr="003C25C7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</w:t>
      </w:r>
      <w:r w:rsidR="00DB63A3" w:rsidRPr="003C25C7">
        <w:rPr>
          <w:rFonts w:ascii="Times New Roman" w:hAnsi="Times New Roman" w:cs="Times New Roman"/>
          <w:b/>
          <w:bCs/>
          <w:color w:val="002060"/>
          <w:sz w:val="28"/>
          <w:szCs w:val="28"/>
        </w:rPr>
        <w:t>Л</w:t>
      </w:r>
      <w:r w:rsidRPr="003C25C7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юдський вимір історії</w:t>
      </w:r>
      <w:r w:rsidR="00DB63A3" w:rsidRPr="003C25C7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: внесок історії повсякденності </w:t>
      </w:r>
      <w:r w:rsidR="00180771" w:rsidRPr="003C25C7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у розвиток історичної науки»</w:t>
      </w:r>
    </w:p>
    <w:p w14:paraId="26F6BCC8" w14:textId="62B50D09" w:rsidR="008E7A22" w:rsidRPr="003C25C7" w:rsidRDefault="008E7A22" w:rsidP="00180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BC3D6" w14:textId="0D8F41F4" w:rsidR="006E4C6A" w:rsidRPr="003C25C7" w:rsidRDefault="006E4C6A" w:rsidP="001807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5C7">
        <w:rPr>
          <w:rFonts w:ascii="Times New Roman" w:hAnsi="Times New Roman" w:cs="Times New Roman"/>
          <w:b/>
          <w:bCs/>
          <w:sz w:val="24"/>
          <w:szCs w:val="24"/>
        </w:rPr>
        <w:t xml:space="preserve">Настанова: </w:t>
      </w:r>
    </w:p>
    <w:p w14:paraId="368E2AA7" w14:textId="65BFBBBF" w:rsidR="006E4C6A" w:rsidRPr="003C25C7" w:rsidRDefault="006E4C6A" w:rsidP="00180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5C7">
        <w:rPr>
          <w:rFonts w:ascii="Times New Roman" w:hAnsi="Times New Roman" w:cs="Times New Roman"/>
          <w:sz w:val="24"/>
          <w:szCs w:val="24"/>
        </w:rPr>
        <w:t>Виберіть один з двох варіантів. Прогляньте рекомендовану літературу. Спробуйте доповнити список літератури.</w:t>
      </w:r>
    </w:p>
    <w:p w14:paraId="18E8B166" w14:textId="751B155A" w:rsidR="006E4C6A" w:rsidRPr="003C25C7" w:rsidRDefault="006E4C6A" w:rsidP="00180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5C7">
        <w:rPr>
          <w:rFonts w:ascii="Times New Roman" w:hAnsi="Times New Roman" w:cs="Times New Roman"/>
          <w:sz w:val="24"/>
          <w:szCs w:val="24"/>
        </w:rPr>
        <w:t>Подайте список опрацьованої Вами літератури.</w:t>
      </w:r>
    </w:p>
    <w:p w14:paraId="7C5A0520" w14:textId="731E32C6" w:rsidR="006E4C6A" w:rsidRPr="003C25C7" w:rsidRDefault="006E4C6A" w:rsidP="00180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5C7">
        <w:rPr>
          <w:rFonts w:ascii="Times New Roman" w:hAnsi="Times New Roman" w:cs="Times New Roman"/>
          <w:sz w:val="24"/>
          <w:szCs w:val="24"/>
        </w:rPr>
        <w:t xml:space="preserve">Виберіть </w:t>
      </w:r>
      <w:r w:rsidR="00B2603F" w:rsidRPr="003C25C7">
        <w:rPr>
          <w:rFonts w:ascii="Times New Roman" w:hAnsi="Times New Roman" w:cs="Times New Roman"/>
          <w:sz w:val="24"/>
          <w:szCs w:val="24"/>
        </w:rPr>
        <w:t>2-3 найбільш показов</w:t>
      </w:r>
      <w:r w:rsidR="00B2603F">
        <w:rPr>
          <w:rFonts w:ascii="Times New Roman" w:hAnsi="Times New Roman" w:cs="Times New Roman"/>
          <w:sz w:val="24"/>
          <w:szCs w:val="24"/>
        </w:rPr>
        <w:t>і</w:t>
      </w:r>
      <w:r w:rsidR="00B2603F" w:rsidRPr="003C25C7">
        <w:rPr>
          <w:rFonts w:ascii="Times New Roman" w:hAnsi="Times New Roman" w:cs="Times New Roman"/>
          <w:sz w:val="24"/>
          <w:szCs w:val="24"/>
        </w:rPr>
        <w:t xml:space="preserve"> прац</w:t>
      </w:r>
      <w:r w:rsidR="00B2603F">
        <w:rPr>
          <w:rFonts w:ascii="Times New Roman" w:hAnsi="Times New Roman" w:cs="Times New Roman"/>
          <w:sz w:val="24"/>
          <w:szCs w:val="24"/>
        </w:rPr>
        <w:t xml:space="preserve">і </w:t>
      </w:r>
      <w:r w:rsidRPr="003C25C7">
        <w:rPr>
          <w:rFonts w:ascii="Times New Roman" w:hAnsi="Times New Roman" w:cs="Times New Roman"/>
          <w:sz w:val="24"/>
          <w:szCs w:val="24"/>
        </w:rPr>
        <w:t>і складіть ї</w:t>
      </w:r>
      <w:r w:rsidR="00B2603F">
        <w:rPr>
          <w:rFonts w:ascii="Times New Roman" w:hAnsi="Times New Roman" w:cs="Times New Roman"/>
          <w:sz w:val="24"/>
          <w:szCs w:val="24"/>
        </w:rPr>
        <w:t>х</w:t>
      </w:r>
      <w:r w:rsidRPr="003C25C7">
        <w:rPr>
          <w:rFonts w:ascii="Times New Roman" w:hAnsi="Times New Roman" w:cs="Times New Roman"/>
          <w:sz w:val="24"/>
          <w:szCs w:val="24"/>
        </w:rPr>
        <w:t xml:space="preserve"> анотацію на одну сторінку</w:t>
      </w:r>
      <w:r w:rsidR="00B2603F">
        <w:rPr>
          <w:rFonts w:ascii="Times New Roman" w:hAnsi="Times New Roman" w:cs="Times New Roman"/>
          <w:sz w:val="24"/>
          <w:szCs w:val="24"/>
        </w:rPr>
        <w:t xml:space="preserve"> кожна</w:t>
      </w:r>
      <w:r w:rsidRPr="003C25C7">
        <w:rPr>
          <w:rFonts w:ascii="Times New Roman" w:hAnsi="Times New Roman" w:cs="Times New Roman"/>
          <w:sz w:val="24"/>
          <w:szCs w:val="24"/>
        </w:rPr>
        <w:t>.</w:t>
      </w:r>
    </w:p>
    <w:p w14:paraId="62CC4E9E" w14:textId="374AA089" w:rsidR="00A77B54" w:rsidRPr="003C25C7" w:rsidRDefault="00070E98" w:rsidP="003C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3F">
        <w:rPr>
          <w:rFonts w:ascii="Times New Roman" w:hAnsi="Times New Roman" w:cs="Times New Roman"/>
          <w:b/>
          <w:bCs/>
          <w:sz w:val="24"/>
          <w:szCs w:val="24"/>
        </w:rPr>
        <w:t>Анотація</w:t>
      </w:r>
      <w:r w:rsidRPr="003C25C7">
        <w:rPr>
          <w:rFonts w:ascii="Times New Roman" w:hAnsi="Times New Roman" w:cs="Times New Roman"/>
          <w:sz w:val="24"/>
          <w:szCs w:val="24"/>
        </w:rPr>
        <w:t xml:space="preserve"> – це </w:t>
      </w:r>
      <w:r w:rsidR="00A77B54" w:rsidRPr="003C25C7">
        <w:rPr>
          <w:rFonts w:ascii="Times New Roman" w:hAnsi="Times New Roman" w:cs="Times New Roman"/>
          <w:color w:val="202122"/>
          <w:sz w:val="24"/>
          <w:szCs w:val="24"/>
        </w:rPr>
        <w:t>короткий виклад</w:t>
      </w:r>
      <w:r w:rsidR="003C25C7" w:rsidRPr="003C25C7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="00A77B54" w:rsidRPr="003C25C7">
        <w:rPr>
          <w:rFonts w:ascii="Times New Roman" w:hAnsi="Times New Roman" w:cs="Times New Roman"/>
          <w:color w:val="202122"/>
          <w:sz w:val="24"/>
          <w:szCs w:val="24"/>
        </w:rPr>
        <w:t>змісту</w:t>
      </w:r>
      <w:r w:rsidRPr="003C25C7">
        <w:rPr>
          <w:rFonts w:ascii="Times New Roman" w:eastAsia="Calibri" w:hAnsi="Times New Roman" w:cs="Times New Roman"/>
          <w:color w:val="202122"/>
          <w:sz w:val="24"/>
          <w:szCs w:val="24"/>
        </w:rPr>
        <w:t xml:space="preserve"> </w:t>
      </w:r>
      <w:r w:rsidR="00A77B54" w:rsidRPr="003C25C7">
        <w:rPr>
          <w:rFonts w:ascii="Times New Roman" w:hAnsi="Times New Roman" w:cs="Times New Roman"/>
          <w:color w:val="202122"/>
          <w:sz w:val="24"/>
          <w:szCs w:val="24"/>
        </w:rPr>
        <w:t>книги,</w:t>
      </w:r>
      <w:r w:rsidRPr="003C25C7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="00A77B54" w:rsidRPr="003C25C7">
        <w:rPr>
          <w:rFonts w:ascii="Times New Roman" w:hAnsi="Times New Roman" w:cs="Times New Roman"/>
          <w:color w:val="202122"/>
          <w:sz w:val="24"/>
          <w:szCs w:val="24"/>
        </w:rPr>
        <w:t>статті, розробки,</w:t>
      </w:r>
      <w:r w:rsidRPr="003C25C7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="00A77B54" w:rsidRPr="003C25C7">
        <w:rPr>
          <w:rFonts w:ascii="Times New Roman" w:hAnsi="Times New Roman" w:cs="Times New Roman"/>
          <w:color w:val="202122"/>
          <w:sz w:val="24"/>
          <w:szCs w:val="24"/>
        </w:rPr>
        <w:t>звіту</w:t>
      </w:r>
      <w:r w:rsidRPr="003C25C7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="00A77B54" w:rsidRPr="003C25C7">
        <w:rPr>
          <w:rFonts w:ascii="Times New Roman" w:hAnsi="Times New Roman" w:cs="Times New Roman"/>
          <w:color w:val="202122"/>
          <w:sz w:val="24"/>
          <w:szCs w:val="24"/>
        </w:rPr>
        <w:t>тощо. Дозволяє робити висновки про доцільність їх докладнішого вивчення. При анотуванні крім змісту твору, враховується його призначення, цінність, направленість.</w:t>
      </w:r>
    </w:p>
    <w:p w14:paraId="22B90512" w14:textId="77777777" w:rsidR="003C25C7" w:rsidRPr="003C25C7" w:rsidRDefault="003C25C7" w:rsidP="003C2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3C25C7"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  <w:t>Вимоги до анотацій</w:t>
      </w:r>
      <w:r w:rsidRPr="003C25C7">
        <w:rPr>
          <w:rStyle w:val="mw-headline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3C25C7">
        <w:rPr>
          <w:rFonts w:ascii="Times New Roman" w:hAnsi="Times New Roman" w:cs="Times New Roman"/>
          <w:color w:val="202122"/>
          <w:sz w:val="24"/>
          <w:szCs w:val="24"/>
        </w:rPr>
        <w:t xml:space="preserve"> Анотація повинна мати лаконічну, конкретну форму, але при цьому давати містку характеристику виданню без побічної інформації</w:t>
      </w:r>
      <w:r w:rsidRPr="003C25C7">
        <w:rPr>
          <w:rFonts w:ascii="Times New Roman" w:hAnsi="Times New Roman" w:cs="Times New Roman"/>
          <w:color w:val="202122"/>
          <w:sz w:val="24"/>
          <w:szCs w:val="24"/>
        </w:rPr>
        <w:t xml:space="preserve">. </w:t>
      </w:r>
      <w:r w:rsidRPr="003C25C7">
        <w:rPr>
          <w:rFonts w:ascii="Times New Roman" w:hAnsi="Times New Roman" w:cs="Times New Roman"/>
          <w:color w:val="202122"/>
          <w:sz w:val="24"/>
          <w:szCs w:val="24"/>
        </w:rPr>
        <w:t>Не рекомендується наводити цитати з тексту.</w:t>
      </w:r>
    </w:p>
    <w:p w14:paraId="7A45A9CE" w14:textId="77777777" w:rsidR="00A77B54" w:rsidRPr="003C25C7" w:rsidRDefault="00A77B54" w:rsidP="003C25C7">
      <w:pPr>
        <w:pStyle w:val="a6"/>
        <w:shd w:val="clear" w:color="auto" w:fill="FFFFFF"/>
        <w:spacing w:before="0" w:beforeAutospacing="0" w:after="0" w:afterAutospacing="0"/>
        <w:jc w:val="both"/>
        <w:rPr>
          <w:color w:val="202122"/>
          <w:lang w:val="uk-UA"/>
        </w:rPr>
      </w:pPr>
      <w:r w:rsidRPr="003C25C7">
        <w:rPr>
          <w:color w:val="202122"/>
          <w:lang w:val="uk-UA"/>
        </w:rPr>
        <w:t>Типова структура сигнальної анотації наступна:</w:t>
      </w:r>
    </w:p>
    <w:p w14:paraId="5D90346A" w14:textId="77777777" w:rsidR="00A77B54" w:rsidRPr="003C25C7" w:rsidRDefault="00A77B54" w:rsidP="003C25C7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3C25C7">
        <w:rPr>
          <w:rFonts w:ascii="Times New Roman" w:hAnsi="Times New Roman" w:cs="Times New Roman"/>
          <w:color w:val="202122"/>
          <w:sz w:val="24"/>
          <w:szCs w:val="24"/>
        </w:rPr>
        <w:t>Бібліографічний опис</w:t>
      </w:r>
    </w:p>
    <w:p w14:paraId="0037B063" w14:textId="77777777" w:rsidR="00A77B54" w:rsidRPr="003C25C7" w:rsidRDefault="00A77B54" w:rsidP="003C25C7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3C25C7">
        <w:rPr>
          <w:rFonts w:ascii="Times New Roman" w:hAnsi="Times New Roman" w:cs="Times New Roman"/>
          <w:color w:val="202122"/>
          <w:sz w:val="24"/>
          <w:szCs w:val="24"/>
        </w:rPr>
        <w:t>Змістова частина:</w:t>
      </w:r>
    </w:p>
    <w:p w14:paraId="73766C53" w14:textId="77777777" w:rsidR="00A77B54" w:rsidRPr="003C25C7" w:rsidRDefault="00A77B54" w:rsidP="003C25C7">
      <w:pPr>
        <w:numPr>
          <w:ilvl w:val="1"/>
          <w:numId w:val="2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3C25C7">
        <w:rPr>
          <w:rFonts w:ascii="Times New Roman" w:hAnsi="Times New Roman" w:cs="Times New Roman"/>
          <w:color w:val="202122"/>
          <w:sz w:val="24"/>
          <w:szCs w:val="24"/>
        </w:rPr>
        <w:t>Призначення видання</w:t>
      </w:r>
    </w:p>
    <w:p w14:paraId="2126AC5C" w14:textId="77777777" w:rsidR="00A77B54" w:rsidRPr="003C25C7" w:rsidRDefault="00A77B54" w:rsidP="003C25C7">
      <w:pPr>
        <w:numPr>
          <w:ilvl w:val="1"/>
          <w:numId w:val="2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3C25C7">
        <w:rPr>
          <w:rFonts w:ascii="Times New Roman" w:hAnsi="Times New Roman" w:cs="Times New Roman"/>
          <w:color w:val="202122"/>
          <w:sz w:val="24"/>
          <w:szCs w:val="24"/>
        </w:rPr>
        <w:t>Відомості про авторів.</w:t>
      </w:r>
    </w:p>
    <w:p w14:paraId="63AEFF31" w14:textId="2DC0F21F" w:rsidR="00A77B54" w:rsidRPr="003C25C7" w:rsidRDefault="00A77B54" w:rsidP="003C25C7">
      <w:pPr>
        <w:numPr>
          <w:ilvl w:val="1"/>
          <w:numId w:val="2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3C25C7">
        <w:rPr>
          <w:rFonts w:ascii="Times New Roman" w:hAnsi="Times New Roman" w:cs="Times New Roman"/>
          <w:color w:val="202122"/>
          <w:sz w:val="24"/>
          <w:szCs w:val="24"/>
        </w:rPr>
        <w:t>Проблема,</w:t>
      </w:r>
      <w:r w:rsidR="003C25C7" w:rsidRPr="003C25C7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3C25C7">
        <w:rPr>
          <w:rFonts w:ascii="Times New Roman" w:hAnsi="Times New Roman" w:cs="Times New Roman"/>
          <w:color w:val="202122"/>
          <w:sz w:val="24"/>
          <w:szCs w:val="24"/>
        </w:rPr>
        <w:t>тема, що лежать в основі.</w:t>
      </w:r>
    </w:p>
    <w:p w14:paraId="5B2D07DA" w14:textId="77777777" w:rsidR="003C25C7" w:rsidRPr="003C25C7" w:rsidRDefault="00A77B54" w:rsidP="003C25C7">
      <w:pPr>
        <w:numPr>
          <w:ilvl w:val="0"/>
          <w:numId w:val="4"/>
        </w:numPr>
        <w:shd w:val="clear" w:color="auto" w:fill="FFFFFF"/>
        <w:tabs>
          <w:tab w:val="clear" w:pos="720"/>
          <w:tab w:val="num" w:pos="1985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UA"/>
        </w:rPr>
      </w:pPr>
      <w:r w:rsidRPr="003C25C7">
        <w:rPr>
          <w:rFonts w:ascii="Times New Roman" w:hAnsi="Times New Roman" w:cs="Times New Roman"/>
          <w:color w:val="202122"/>
          <w:sz w:val="24"/>
          <w:szCs w:val="24"/>
        </w:rPr>
        <w:t>Основні питання</w:t>
      </w:r>
      <w:r w:rsidR="003C25C7" w:rsidRPr="003C25C7">
        <w:rPr>
          <w:rFonts w:ascii="Times New Roman" w:hAnsi="Times New Roman" w:cs="Times New Roman"/>
          <w:color w:val="202122"/>
          <w:sz w:val="24"/>
          <w:szCs w:val="24"/>
        </w:rPr>
        <w:t>,</w:t>
      </w:r>
      <w:r w:rsidRPr="003C25C7">
        <w:rPr>
          <w:rFonts w:ascii="Times New Roman" w:hAnsi="Times New Roman" w:cs="Times New Roman"/>
          <w:color w:val="202122"/>
          <w:sz w:val="24"/>
          <w:szCs w:val="24"/>
        </w:rPr>
        <w:t xml:space="preserve"> які розглядалися, отримані результати, галузь, висновки, додаткова інформація.</w:t>
      </w:r>
    </w:p>
    <w:p w14:paraId="27EE522C" w14:textId="712608D0" w:rsidR="00A77B54" w:rsidRPr="00A77B54" w:rsidRDefault="00A77B54" w:rsidP="003C25C7">
      <w:pPr>
        <w:numPr>
          <w:ilvl w:val="0"/>
          <w:numId w:val="4"/>
        </w:numPr>
        <w:shd w:val="clear" w:color="auto" w:fill="FFFFFF"/>
        <w:tabs>
          <w:tab w:val="clear" w:pos="720"/>
          <w:tab w:val="num" w:pos="1985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UA"/>
        </w:rPr>
      </w:pPr>
      <w:r w:rsidRPr="00A77B54">
        <w:rPr>
          <w:rFonts w:ascii="Times New Roman" w:eastAsia="Times New Roman" w:hAnsi="Times New Roman" w:cs="Times New Roman"/>
          <w:color w:val="202122"/>
          <w:sz w:val="24"/>
          <w:szCs w:val="24"/>
          <w:lang w:eastAsia="ru-UA"/>
        </w:rPr>
        <w:t>Характеристика нового, цінного і корисного в тексті.</w:t>
      </w:r>
    </w:p>
    <w:p w14:paraId="5D12C631" w14:textId="77777777" w:rsidR="006E4C6A" w:rsidRPr="003C25C7" w:rsidRDefault="006E4C6A" w:rsidP="00180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1FDF1" w14:textId="5E5C25A3" w:rsidR="008E7A22" w:rsidRPr="003C25C7" w:rsidRDefault="00DB63A3" w:rsidP="0018077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C25C7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Варіант 1. Історія зарубіжної Європи в світлі історії повсякденності</w:t>
      </w:r>
    </w:p>
    <w:p w14:paraId="59C20CD6" w14:textId="24A52E74" w:rsidR="008E7A22" w:rsidRPr="003C25C7" w:rsidRDefault="00DB63A3" w:rsidP="001807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5C7">
        <w:rPr>
          <w:rFonts w:ascii="Times New Roman" w:hAnsi="Times New Roman" w:cs="Times New Roman"/>
          <w:b/>
          <w:bCs/>
          <w:sz w:val="24"/>
          <w:szCs w:val="24"/>
        </w:rPr>
        <w:t>Література:</w:t>
      </w:r>
    </w:p>
    <w:p w14:paraId="2DBCD835" w14:textId="77777777" w:rsidR="00180771" w:rsidRPr="003C25C7" w:rsidRDefault="00180771" w:rsidP="00900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5C7">
        <w:rPr>
          <w:rFonts w:ascii="Times New Roman" w:hAnsi="Times New Roman" w:cs="Times New Roman"/>
          <w:sz w:val="24"/>
          <w:szCs w:val="24"/>
        </w:rPr>
        <w:t>Darnton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, R., 1984.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Massacre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Episodes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York</w:t>
      </w:r>
      <w:proofErr w:type="spellEnd"/>
    </w:p>
    <w:p w14:paraId="7B666C7A" w14:textId="77777777" w:rsidR="00180771" w:rsidRPr="003C25C7" w:rsidRDefault="00180771" w:rsidP="00900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5C7">
        <w:rPr>
          <w:rFonts w:ascii="Times New Roman" w:hAnsi="Times New Roman" w:cs="Times New Roman"/>
          <w:sz w:val="24"/>
          <w:szCs w:val="24"/>
        </w:rPr>
        <w:t>Robert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Darnton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Massacre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Episodes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>, 1984).</w:t>
      </w:r>
    </w:p>
    <w:p w14:paraId="343247C7" w14:textId="62B7CA53" w:rsidR="00180771" w:rsidRPr="003C25C7" w:rsidRDefault="00180771" w:rsidP="00900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5C7">
        <w:rPr>
          <w:rFonts w:ascii="Times New Roman" w:hAnsi="Times New Roman" w:cs="Times New Roman"/>
          <w:sz w:val="24"/>
          <w:szCs w:val="24"/>
        </w:rPr>
        <w:t>Natalie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Zemon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Davis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Martin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Guerre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>, MA, 1975).</w:t>
      </w:r>
    </w:p>
    <w:p w14:paraId="7FC67400" w14:textId="081A310A" w:rsidR="00180771" w:rsidRPr="003C25C7" w:rsidRDefault="00180771" w:rsidP="00900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5C7">
        <w:rPr>
          <w:rFonts w:ascii="Times New Roman" w:hAnsi="Times New Roman" w:cs="Times New Roman"/>
          <w:sz w:val="24"/>
          <w:szCs w:val="24"/>
        </w:rPr>
        <w:t>LeRoy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Ladurie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Montaillou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Promised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Barbara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Bray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>, 1978).</w:t>
      </w:r>
    </w:p>
    <w:p w14:paraId="21DEA926" w14:textId="4B723063" w:rsidR="00180771" w:rsidRPr="003C25C7" w:rsidRDefault="00180771" w:rsidP="009002E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3C25C7">
        <w:rPr>
          <w:rFonts w:ascii="Times New Roman" w:hAnsi="Times New Roman" w:cs="Times New Roman"/>
          <w:sz w:val="24"/>
          <w:szCs w:val="24"/>
        </w:rPr>
        <w:t>Roche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Daniel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Pr="003C25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The</w:t>
        </w:r>
        <w:r w:rsidRPr="003C25C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3C25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culture</w:t>
        </w:r>
        <w:r w:rsidRPr="003C25C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3C25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of</w:t>
        </w:r>
        <w:r w:rsidRPr="003C25C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3C25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clothing</w:t>
        </w:r>
        <w:r w:rsidRPr="003C25C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3C25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dress</w:t>
        </w:r>
        <w:r w:rsidRPr="003C25C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3C25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and</w:t>
        </w:r>
        <w:r w:rsidRPr="003C25C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3C25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fashion</w:t>
        </w:r>
        <w:r w:rsidRPr="003C25C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3C25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in</w:t>
        </w:r>
        <w:r w:rsidRPr="003C25C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3C25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the</w:t>
        </w:r>
        <w:r w:rsidRPr="003C25C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3C25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"ancien régime"</w:t>
        </w:r>
      </w:hyperlink>
      <w:r w:rsidRPr="003C25C7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Camdridg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Univerity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>, 1994. URL: https://books.google.de/books?id=iksOtjX47xoC&amp;printsec=frontcover&amp;hl=ru#v=onepage&amp;q&amp;f=false</w:t>
      </w:r>
    </w:p>
    <w:p w14:paraId="760BD298" w14:textId="77777777" w:rsidR="00180771" w:rsidRPr="003C25C7" w:rsidRDefault="00180771" w:rsidP="00900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5C7">
        <w:rPr>
          <w:rFonts w:ascii="Times New Roman" w:hAnsi="Times New Roman" w:cs="Times New Roman"/>
          <w:sz w:val="24"/>
          <w:szCs w:val="24"/>
        </w:rPr>
        <w:t>Roche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Daniel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France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, 1600–1800.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Camdridg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Univerity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>, 2000. URL: https://books.google.de/books?id=g14uija4vtgC&amp;printsec=frontcover&amp;hl=ru#v=onepage&amp;q&amp;f=false</w:t>
      </w:r>
    </w:p>
    <w:p w14:paraId="1CFEB0F3" w14:textId="77777777" w:rsidR="009002EA" w:rsidRPr="003C25C7" w:rsidRDefault="009002EA" w:rsidP="0090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proofErr w:type="spellStart"/>
      <w:r w:rsidRPr="003C25C7">
        <w:rPr>
          <w:rFonts w:ascii="Times New Roman" w:hAnsi="Times New Roman" w:cs="Times New Roman"/>
          <w:sz w:val="24"/>
          <w:szCs w:val="24"/>
        </w:rPr>
        <w:t>Thompson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Edwardians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Remaking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>, 1992. URL: https://vdoc.pub/download/the-edwardians-the-remaking-of-british-society-2ojejvm7r0p0</w:t>
      </w:r>
    </w:p>
    <w:p w14:paraId="1FBCCBF2" w14:textId="3CCF8357" w:rsidR="008E7A22" w:rsidRPr="003C25C7" w:rsidRDefault="008E7A22" w:rsidP="00180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E62D7" w14:textId="77777777" w:rsidR="009300D0" w:rsidRPr="003C25C7" w:rsidRDefault="009300D0" w:rsidP="00180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DB892" w14:textId="51495B73" w:rsidR="00DB63A3" w:rsidRPr="003C25C7" w:rsidRDefault="00DB63A3" w:rsidP="0018077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C25C7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Варіант 2. Історія України в світлі історії повсякденності</w:t>
      </w:r>
    </w:p>
    <w:p w14:paraId="7EF52C70" w14:textId="77777777" w:rsidR="00DB63A3" w:rsidRPr="003C25C7" w:rsidRDefault="00DB63A3" w:rsidP="001807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5C7">
        <w:rPr>
          <w:rFonts w:ascii="Times New Roman" w:hAnsi="Times New Roman" w:cs="Times New Roman"/>
          <w:b/>
          <w:bCs/>
          <w:sz w:val="24"/>
          <w:szCs w:val="24"/>
        </w:rPr>
        <w:t>Література:</w:t>
      </w:r>
    </w:p>
    <w:p w14:paraId="360D47C3" w14:textId="77777777" w:rsidR="00180771" w:rsidRPr="003C25C7" w:rsidRDefault="00180771" w:rsidP="001807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Повсякдення </w:t>
      </w:r>
      <w:proofErr w:type="spellStart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ранньомодерної</w:t>
      </w:r>
      <w:proofErr w:type="spellEnd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України. Історичні студії в 2-х томах. Т.1: Практики, казуси та </w:t>
      </w:r>
      <w:proofErr w:type="spellStart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девіації</w:t>
      </w:r>
      <w:proofErr w:type="spellEnd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повсякдення / Гол. ред. </w:t>
      </w:r>
      <w:proofErr w:type="spellStart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В.Смолій</w:t>
      </w:r>
      <w:proofErr w:type="spellEnd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Відп. ред. </w:t>
      </w:r>
      <w:proofErr w:type="spellStart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В.Горобець</w:t>
      </w:r>
      <w:proofErr w:type="spellEnd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Ред. колег.: </w:t>
      </w:r>
      <w:proofErr w:type="spellStart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Н.Старченко</w:t>
      </w:r>
      <w:proofErr w:type="spellEnd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(заст. відп. ред.), </w:t>
      </w:r>
      <w:proofErr w:type="spellStart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Н.Білоус</w:t>
      </w:r>
      <w:proofErr w:type="spellEnd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В.Зема</w:t>
      </w:r>
      <w:proofErr w:type="spellEnd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О.Романова</w:t>
      </w:r>
      <w:proofErr w:type="spellEnd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(відп. </w:t>
      </w:r>
      <w:proofErr w:type="spellStart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секр</w:t>
      </w:r>
      <w:proofErr w:type="spellEnd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.). НАН України. Інститут історії України. Київ: Інститут історії України, 2012.</w:t>
      </w:r>
    </w:p>
    <w:p w14:paraId="3686D9C9" w14:textId="77777777" w:rsidR="00180771" w:rsidRPr="003C25C7" w:rsidRDefault="00180771" w:rsidP="001807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Повсякдення </w:t>
      </w:r>
      <w:proofErr w:type="spellStart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ранньомодерної</w:t>
      </w:r>
      <w:proofErr w:type="spellEnd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України. Історичні студії в 2-х томах. Т.2: Світ речей і повсякденних уявлень / Гол. ред. </w:t>
      </w:r>
      <w:proofErr w:type="spellStart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В.Смолій</w:t>
      </w:r>
      <w:proofErr w:type="spellEnd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Відп. ред. </w:t>
      </w:r>
      <w:proofErr w:type="spellStart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В.Горобець</w:t>
      </w:r>
      <w:proofErr w:type="spellEnd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Ред. </w:t>
      </w:r>
      <w:proofErr w:type="spellStart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</w:t>
      </w:r>
      <w:proofErr w:type="spellEnd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Н.Старченко</w:t>
      </w:r>
      <w:proofErr w:type="spellEnd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(заст. відп. ред.), </w:t>
      </w:r>
      <w:proofErr w:type="spellStart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Н.Білоус</w:t>
      </w:r>
      <w:proofErr w:type="spellEnd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(відп. </w:t>
      </w:r>
      <w:proofErr w:type="spellStart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секр</w:t>
      </w:r>
      <w:proofErr w:type="spellEnd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.), </w:t>
      </w:r>
      <w:proofErr w:type="spellStart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О.Романова</w:t>
      </w:r>
      <w:proofErr w:type="spellEnd"/>
      <w:r w:rsidRPr="003C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НАН України. Інститут історії України. Київ: Інститут історії України, 2013.</w:t>
      </w:r>
    </w:p>
    <w:p w14:paraId="76E93587" w14:textId="77777777" w:rsidR="00180771" w:rsidRPr="003C25C7" w:rsidRDefault="00180771" w:rsidP="001807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CFC"/>
        </w:rPr>
      </w:pPr>
      <w:r w:rsidRPr="003C25C7">
        <w:rPr>
          <w:rFonts w:ascii="Times New Roman" w:hAnsi="Times New Roman" w:cs="Times New Roman"/>
          <w:sz w:val="24"/>
          <w:szCs w:val="24"/>
          <w:shd w:val="clear" w:color="auto" w:fill="FDFCFC"/>
        </w:rPr>
        <w:t xml:space="preserve">Стратегії та ритуали конфлікту: шляхетський соціум Волині зламу XVI і XVII ст. Джерела та інтерпретації / </w:t>
      </w:r>
      <w:proofErr w:type="spellStart"/>
      <w:r w:rsidRPr="003C25C7">
        <w:rPr>
          <w:rFonts w:ascii="Times New Roman" w:hAnsi="Times New Roman" w:cs="Times New Roman"/>
          <w:sz w:val="24"/>
          <w:szCs w:val="24"/>
          <w:shd w:val="clear" w:color="auto" w:fill="FDFCFC"/>
        </w:rPr>
        <w:t>Упоряд</w:t>
      </w:r>
      <w:proofErr w:type="spellEnd"/>
      <w:r w:rsidRPr="003C25C7">
        <w:rPr>
          <w:rFonts w:ascii="Times New Roman" w:hAnsi="Times New Roman" w:cs="Times New Roman"/>
          <w:sz w:val="24"/>
          <w:szCs w:val="24"/>
          <w:shd w:val="clear" w:color="auto" w:fill="FDFCFC"/>
        </w:rPr>
        <w:t xml:space="preserve">. </w:t>
      </w:r>
      <w:proofErr w:type="spellStart"/>
      <w:r w:rsidRPr="003C25C7">
        <w:rPr>
          <w:rFonts w:ascii="Times New Roman" w:hAnsi="Times New Roman" w:cs="Times New Roman"/>
          <w:sz w:val="24"/>
          <w:szCs w:val="24"/>
          <w:shd w:val="clear" w:color="auto" w:fill="FDFCFC"/>
        </w:rPr>
        <w:t>Н.П.Старченко</w:t>
      </w:r>
      <w:proofErr w:type="spellEnd"/>
      <w:r w:rsidRPr="003C25C7">
        <w:rPr>
          <w:rFonts w:ascii="Times New Roman" w:hAnsi="Times New Roman" w:cs="Times New Roman"/>
          <w:sz w:val="24"/>
          <w:szCs w:val="24"/>
          <w:shd w:val="clear" w:color="auto" w:fill="FDFCFC"/>
        </w:rPr>
        <w:t xml:space="preserve">. Київ: Інститут історії України, 2020. 615 с. URL: </w:t>
      </w:r>
      <w:r w:rsidRPr="003C25C7">
        <w:rPr>
          <w:rFonts w:ascii="Times New Roman" w:hAnsi="Times New Roman" w:cs="Times New Roman"/>
          <w:sz w:val="24"/>
          <w:szCs w:val="24"/>
        </w:rPr>
        <w:t>URL: http://files.znu.edu.ua/files/Bibliobooks/Inshi73/0054202.pdf</w:t>
      </w:r>
    </w:p>
    <w:p w14:paraId="76C7C9D8" w14:textId="77777777" w:rsidR="00180771" w:rsidRPr="003C25C7" w:rsidRDefault="00180771" w:rsidP="0018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CFC"/>
        </w:rPr>
      </w:pPr>
      <w:r w:rsidRPr="003C25C7">
        <w:rPr>
          <w:rFonts w:ascii="Times New Roman" w:hAnsi="Times New Roman" w:cs="Times New Roman"/>
          <w:sz w:val="24"/>
          <w:szCs w:val="24"/>
          <w:shd w:val="clear" w:color="auto" w:fill="FDFCFC"/>
        </w:rPr>
        <w:t>Таїрова-Яковлева Т. Повсякдення, дозвілля і традиції козацької еліти Гетьманщини. Київ: TOB «Видавництво "КЛІО"», 2017. 184 с.</w:t>
      </w:r>
    </w:p>
    <w:p w14:paraId="6DDDA5FD" w14:textId="77777777" w:rsidR="00180771" w:rsidRPr="003C25C7" w:rsidRDefault="00180771" w:rsidP="00180771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CFC"/>
        </w:rPr>
      </w:pPr>
      <w:r w:rsidRPr="003C25C7">
        <w:rPr>
          <w:rFonts w:ascii="Times New Roman" w:hAnsi="Times New Roman" w:cs="Times New Roman"/>
          <w:sz w:val="24"/>
          <w:szCs w:val="24"/>
          <w:shd w:val="clear" w:color="auto" w:fill="FDFCFC"/>
        </w:rPr>
        <w:t>Дзюба О.М. Приватне життя козацької старшини XVIII ст. (на матеріалах епістолярної спадщини). Київ: Інститут історії України НАН України, 2012. 346 с.</w:t>
      </w:r>
      <w:r w:rsidRPr="003C25C7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3C25C7">
          <w:rPr>
            <w:rStyle w:val="a3"/>
            <w:rFonts w:ascii="Times New Roman" w:hAnsi="Times New Roman" w:cs="Times New Roman"/>
            <w:sz w:val="24"/>
            <w:szCs w:val="24"/>
          </w:rPr>
          <w:t>http://history.org.ua/LiberUA/978-966-02-6189-1/978-966-02-6189-1.pdf</w:t>
        </w:r>
      </w:hyperlink>
    </w:p>
    <w:p w14:paraId="4150D5DF" w14:textId="3C508037" w:rsidR="00180771" w:rsidRPr="003C25C7" w:rsidRDefault="00180771" w:rsidP="00180771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C25C7">
        <w:rPr>
          <w:rFonts w:ascii="Times New Roman" w:hAnsi="Times New Roman"/>
          <w:sz w:val="24"/>
          <w:szCs w:val="24"/>
          <w:lang w:val="uk-UA"/>
        </w:rPr>
        <w:t>Єкельчик</w:t>
      </w:r>
      <w:proofErr w:type="spellEnd"/>
      <w:r w:rsidRPr="003C25C7">
        <w:rPr>
          <w:rFonts w:ascii="Times New Roman" w:hAnsi="Times New Roman"/>
          <w:sz w:val="24"/>
          <w:szCs w:val="24"/>
          <w:lang w:val="uk-UA"/>
        </w:rPr>
        <w:t xml:space="preserve"> С. Повсякденний сталінізм: Київ та кияни після Великої війни. Київ: </w:t>
      </w:r>
      <w:proofErr w:type="spellStart"/>
      <w:r w:rsidRPr="003C25C7">
        <w:rPr>
          <w:rFonts w:ascii="Times New Roman" w:hAnsi="Times New Roman"/>
          <w:sz w:val="24"/>
          <w:szCs w:val="24"/>
          <w:lang w:val="uk-UA"/>
        </w:rPr>
        <w:t>Laurus</w:t>
      </w:r>
      <w:proofErr w:type="spellEnd"/>
      <w:r w:rsidRPr="003C25C7">
        <w:rPr>
          <w:rFonts w:ascii="Times New Roman" w:hAnsi="Times New Roman"/>
          <w:sz w:val="24"/>
          <w:szCs w:val="24"/>
          <w:lang w:val="uk-UA"/>
        </w:rPr>
        <w:t>, 2018. 306 с.</w:t>
      </w:r>
    </w:p>
    <w:p w14:paraId="55299238" w14:textId="77777777" w:rsidR="00180771" w:rsidRPr="003C25C7" w:rsidRDefault="00180771" w:rsidP="0018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5C7">
        <w:rPr>
          <w:rFonts w:ascii="Times New Roman" w:hAnsi="Times New Roman" w:cs="Times New Roman"/>
          <w:sz w:val="24"/>
          <w:szCs w:val="24"/>
        </w:rPr>
        <w:t>Любавський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 Р. Повсякденне життя робітників Харкова в 1920-ті – на початку 1930-х років. Харків: Раритети України, 2016. 226 с.https://www.academia.edu/38454827/Повсякденне_життя_робітників_Харкова_у_1920-_на_початку_1930-х_рр._Х._2016._226_с.pdf</w:t>
      </w:r>
    </w:p>
    <w:p w14:paraId="36DB4FC0" w14:textId="77777777" w:rsidR="00180771" w:rsidRPr="003C25C7" w:rsidRDefault="00180771" w:rsidP="0018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5C7">
        <w:rPr>
          <w:rFonts w:ascii="Times New Roman" w:hAnsi="Times New Roman" w:cs="Times New Roman"/>
          <w:sz w:val="24"/>
          <w:szCs w:val="24"/>
        </w:rPr>
        <w:t xml:space="preserve">Нариси повсякденного життя радянської України в добу непу (1921–1928 рр.): Колективна монографія/ Відп. ред.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С.В.Кульчицький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>: В 2 ч. Ч.1. Київ: Інститут історії України НАН України, 2009. 445 с. Ч.2. Київ: Інститут історії України НАН України, 2010. 382 с.</w:t>
      </w:r>
    </w:p>
    <w:p w14:paraId="168F57B0" w14:textId="77777777" w:rsidR="00180771" w:rsidRPr="003C25C7" w:rsidRDefault="00180771" w:rsidP="00180771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C25C7">
        <w:rPr>
          <w:rFonts w:ascii="Times New Roman" w:hAnsi="Times New Roman"/>
          <w:sz w:val="24"/>
          <w:szCs w:val="24"/>
          <w:lang w:val="uk-UA"/>
        </w:rPr>
        <w:t>Українське суспільство в 1960–1980-х рр. Історичні нариси. Відп. ред. Віктор Даниленко. Київ: Інститут історії України НАН України, 2022. 959 с. URL: http://ebooks.znu.edu.ua/files/Bibliobooks/Inshi68/0049946.pdf</w:t>
      </w:r>
    </w:p>
    <w:p w14:paraId="1423B3BC" w14:textId="77777777" w:rsidR="00180771" w:rsidRPr="003C25C7" w:rsidRDefault="00180771" w:rsidP="0018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5C7">
        <w:rPr>
          <w:rFonts w:ascii="Times New Roman" w:hAnsi="Times New Roman" w:cs="Times New Roman"/>
          <w:sz w:val="24"/>
          <w:szCs w:val="24"/>
        </w:rPr>
        <w:t xml:space="preserve">Байдак М.С. Жінка в умовах війни у світлі повсякденних практик (на матеріалах Галичини 1914–1921 рр.).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. …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канд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25C7">
        <w:rPr>
          <w:rFonts w:ascii="Times New Roman" w:hAnsi="Times New Roman" w:cs="Times New Roman"/>
          <w:sz w:val="24"/>
          <w:szCs w:val="24"/>
        </w:rPr>
        <w:t>Іст.наук</w:t>
      </w:r>
      <w:proofErr w:type="spellEnd"/>
      <w:r w:rsidRPr="003C25C7">
        <w:rPr>
          <w:rFonts w:ascii="Times New Roman" w:hAnsi="Times New Roman" w:cs="Times New Roman"/>
          <w:sz w:val="24"/>
          <w:szCs w:val="24"/>
        </w:rPr>
        <w:t>. Спец. 07.00.01 – Історія України. Львівський національний університет імені Івана Франка, Львів, 2017. URL: https://lnu.edu.ua/wp-content/uploads/2018/03/dis_baidak.pdf</w:t>
      </w:r>
    </w:p>
    <w:sectPr w:rsidR="00180771" w:rsidRPr="003C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2884"/>
    <w:multiLevelType w:val="multilevel"/>
    <w:tmpl w:val="0A0C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F379B"/>
    <w:multiLevelType w:val="multilevel"/>
    <w:tmpl w:val="F0F4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61129"/>
    <w:multiLevelType w:val="multilevel"/>
    <w:tmpl w:val="1D58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831E8"/>
    <w:multiLevelType w:val="multilevel"/>
    <w:tmpl w:val="4D90F1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532022">
    <w:abstractNumId w:val="2"/>
  </w:num>
  <w:num w:numId="2" w16cid:durableId="2050106403">
    <w:abstractNumId w:val="1"/>
  </w:num>
  <w:num w:numId="3" w16cid:durableId="1478647648">
    <w:abstractNumId w:val="0"/>
  </w:num>
  <w:num w:numId="4" w16cid:durableId="1584533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42"/>
    <w:rsid w:val="00070E98"/>
    <w:rsid w:val="00071FB6"/>
    <w:rsid w:val="001417D8"/>
    <w:rsid w:val="00162D36"/>
    <w:rsid w:val="00180771"/>
    <w:rsid w:val="0019248A"/>
    <w:rsid w:val="003C25C7"/>
    <w:rsid w:val="00415642"/>
    <w:rsid w:val="00450963"/>
    <w:rsid w:val="00645E65"/>
    <w:rsid w:val="006E4C6A"/>
    <w:rsid w:val="008210D7"/>
    <w:rsid w:val="00840C9F"/>
    <w:rsid w:val="008E7A22"/>
    <w:rsid w:val="009002EA"/>
    <w:rsid w:val="009300D0"/>
    <w:rsid w:val="00A33334"/>
    <w:rsid w:val="00A36949"/>
    <w:rsid w:val="00A77B54"/>
    <w:rsid w:val="00AD25D0"/>
    <w:rsid w:val="00B2603F"/>
    <w:rsid w:val="00B3392B"/>
    <w:rsid w:val="00B624DD"/>
    <w:rsid w:val="00BA607D"/>
    <w:rsid w:val="00BF260A"/>
    <w:rsid w:val="00DB63A3"/>
    <w:rsid w:val="00EE3974"/>
    <w:rsid w:val="00F2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CEF7"/>
  <w15:chartTrackingRefBased/>
  <w15:docId w15:val="{AFA9EC26-1A3A-402C-8852-C75ED6D5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7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77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80771"/>
    <w:pPr>
      <w:spacing w:after="200" w:line="276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rsid w:val="00180771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A7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20">
    <w:name w:val="Заголовок 2 Знак"/>
    <w:basedOn w:val="a0"/>
    <w:link w:val="2"/>
    <w:uiPriority w:val="9"/>
    <w:rsid w:val="00A77B54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customStyle="1" w:styleId="mw-headline">
    <w:name w:val="mw-headline"/>
    <w:basedOn w:val="a0"/>
    <w:rsid w:val="00A77B54"/>
  </w:style>
  <w:style w:type="character" w:customStyle="1" w:styleId="mw-editsection">
    <w:name w:val="mw-editsection"/>
    <w:basedOn w:val="a0"/>
    <w:rsid w:val="00A77B54"/>
  </w:style>
  <w:style w:type="character" w:customStyle="1" w:styleId="mw-editsection-bracket">
    <w:name w:val="mw-editsection-bracket"/>
    <w:basedOn w:val="a0"/>
    <w:rsid w:val="00A77B54"/>
  </w:style>
  <w:style w:type="character" w:customStyle="1" w:styleId="mw-editsection-divider">
    <w:name w:val="mw-editsection-divider"/>
    <w:basedOn w:val="a0"/>
    <w:rsid w:val="00A7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ory.org.ua/LiberUA/978-966-02-6189-1/978-966-02-6189-1.pdf" TargetMode="External"/><Relationship Id="rId5" Type="http://schemas.openxmlformats.org/officeDocument/2006/relationships/hyperlink" Target="https://katalog.ulb.hhu.de/Record/9900096440802064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14</cp:revision>
  <dcterms:created xsi:type="dcterms:W3CDTF">2023-09-03T17:01:00Z</dcterms:created>
  <dcterms:modified xsi:type="dcterms:W3CDTF">2023-09-17T08:54:00Z</dcterms:modified>
</cp:coreProperties>
</file>