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46" w:rsidRPr="005431CE" w:rsidRDefault="00765846" w:rsidP="007658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13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Функції секретаря-референта з документаційного забезпечення управлінської діяльності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План </w:t>
      </w:r>
    </w:p>
    <w:p w:rsidR="00765846" w:rsidRPr="005431CE" w:rsidRDefault="00765846" w:rsidP="00765846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Загальне поняття про функції секретаря з документаційного забезпечення управління. Робота секретаря-референта зі складання, оформлення та виготовлення управлінських документів. Зберігання  бланків, печаток і штампів. </w:t>
      </w:r>
    </w:p>
    <w:p w:rsidR="00765846" w:rsidRPr="005431CE" w:rsidRDefault="00765846" w:rsidP="00765846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Специфіка роботи секретаря-референта з документаційного забезпечення управління. </w:t>
      </w:r>
    </w:p>
    <w:p w:rsidR="00765846" w:rsidRPr="005431CE" w:rsidRDefault="00765846" w:rsidP="00765846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Поняття про інформацію з обмеженим доступом та її різновиди: інформація службова, таємна та конфіденційна. </w:t>
      </w:r>
    </w:p>
    <w:p w:rsidR="00765846" w:rsidRPr="005431CE" w:rsidRDefault="00765846" w:rsidP="00765846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Особливості діловодства з документами з обмеженим доступом. Специфіка роботи з персональними  відомостями співробітників фірми.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1"/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>Основні терміни і поняття</w:t>
      </w: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ф</w:t>
      </w:r>
      <w:r w:rsidRPr="005431CE">
        <w:rPr>
          <w:rFonts w:ascii="Times New Roman" w:hAnsi="Times New Roman"/>
          <w:bCs/>
          <w:i/>
          <w:sz w:val="28"/>
          <w:szCs w:val="28"/>
          <w:lang w:val="uk-UA"/>
        </w:rPr>
        <w:t xml:space="preserve">ункції секретаря з документаційного забезпечення управління, бланк, печатка, штамп, друкування, тиражування, копіювання, розсилання документів, різновиди документації (вхідна, вихідна, внутрішня), факсограма, інформацію з обмеженим доступом (службова, таємна, конфіденційна).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практичного заняття: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з’ясувати функції секретаря з документаційного забезпечення управління, вивчити специфіку робота секретаря-референта зі складання, оформлення та виготовлення управлінських документів, проаналізувати різновиди інформації з обмеженим доступом (службова, таємна та конфіденційна) та особливості її підготовки.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Методичні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рекомендації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першому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насамперед звернути увагу на те, </w:t>
      </w:r>
      <w:r w:rsidRPr="005431CE">
        <w:rPr>
          <w:rStyle w:val="a5"/>
          <w:rFonts w:ascii="Times New Roman" w:hAnsi="Times New Roman"/>
          <w:b w:val="0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що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входить до функцій секретаря з документаційного забезпечення управління.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Зверніть увагу, що до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основних функцій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з документаційного забезпечення управлінської діяльності належать: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а) підготовка та оформлення службових документів, зокрема – складання за дорученням керівника проєктів документів і матеріалів, потрібних для роботи керівника (зокрема ділових листів, запитів, договорів й інших документів); тиражувати документи за допомогою множильної техніки;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б) організація документообігу, зокрема: приймання кореспонденції, що надходить на розгляд керівника; передавання її відповідно до прийнятого рішення в структурні підрозділи (конкретним виконавцям) з метою використання в процесі роботи (для підготовки відповіді); контроль за своєчасним розглядом і поданнями виконавцями документів, що надійшли на виконання; перевірка правильності оформлення проєктів документів, що надійшли на підпис керівникові, та якісне редагування документів; ведення офісного діловодства із застосуванням комп’ютерної техніки, зокрема ведення реєстраційно-контрольної картотеки (бaзи даних);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в) зберігання та використання документів у пoточній діяльності організації, зокрема: формування справи відповідно дo затвердженої номенклатури; забезпечення їх цілісності та своєчасного передання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архів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У межах цих функцій ведеться робота секретаря-референта зі складання, оформлення та виготовлення управлінських документів. До обов’язків входить також зберігання бланків, печаток і штампів.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Зверніть увагу, що окремою ланкою роботи є друкування, тиражування, копіювання та розсилання документів. Крім того, робота секретаря-референта </w:t>
      </w:r>
      <w:r>
        <w:rPr>
          <w:rFonts w:ascii="Times New Roman" w:hAnsi="Times New Roman"/>
          <w:bCs/>
          <w:sz w:val="28"/>
          <w:szCs w:val="28"/>
          <w:lang w:val="uk-UA"/>
        </w:rPr>
        <w:t>полягає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і в організації документообігу в кабінеті керівника.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Важливим чинником робота секретаря-референта є також ведення справ із вхідною, вихідною та внутрішньою документацією та передання документів у структурні підрозділи.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другому питанні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варто зосереди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тися на вивченні специфіки роботи секретаря-референта з документаційного забезпечення управління, зі зберігання документів та використання їх у поточній діяльності.</w:t>
      </w: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При підготовці відповідей на це питання розгляньте основні види роботи:</w:t>
      </w:r>
    </w:p>
    <w:p w:rsidR="00765846" w:rsidRPr="005431CE" w:rsidRDefault="00765846" w:rsidP="0076584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Приймання й передання факсограм. </w:t>
      </w:r>
    </w:p>
    <w:p w:rsidR="00765846" w:rsidRPr="005431CE" w:rsidRDefault="00765846" w:rsidP="0076584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Контроль за виконанням доручень і вказівок керівника щодо роботи з документами.</w:t>
      </w:r>
    </w:p>
    <w:p w:rsidR="00765846" w:rsidRPr="005431CE" w:rsidRDefault="00765846" w:rsidP="0076584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Зберігання документів та використання їх у поточній діяльності.</w:t>
      </w:r>
    </w:p>
    <w:p w:rsidR="00765846" w:rsidRPr="005431CE" w:rsidRDefault="00765846" w:rsidP="0076584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Формування й оформлення справ. </w:t>
      </w:r>
    </w:p>
    <w:p w:rsidR="00765846" w:rsidRPr="005431CE" w:rsidRDefault="00765846" w:rsidP="0076584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Відбирання документів для передавання в архів та для знищення.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Під час роботи з документами працівник діє у відповідності з посадовою інструкцією, та інструкціями щодо ведення діловодства та документообігу. Ці питання більш розлого аналізуються в загальному курсі «Документознавство та діловодство», але принципи роботи з ними є вагомою частиною роботи секретаря-референта, тому вважаємо за потрібне наголосити на деяких моментах в цьому курсі.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На початку відповіді на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третє питання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практичного заняття необхідно</w:t>
      </w:r>
      <w:r w:rsidRPr="005431C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звернути увагу, що таке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інформація з обмеженим доступом та на її різновиди (інформація службова, таємна та конфіденційна),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варто також проанал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вати нормативно-методичне підґрунтя роботи секретаря з конфіденційною інформацією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Вивчаючи це питання, зверніть увагу на законодавче забезпечення: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Закону «Про доступ до публічної інформації» </w:t>
      </w:r>
      <w:r w:rsidRPr="005431CE">
        <w:rPr>
          <w:rStyle w:val="a5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конфіденційною є </w:t>
      </w:r>
      <w:r w:rsidRPr="005431CE">
        <w:rPr>
          <w:rStyle w:val="a3"/>
          <w:rFonts w:ascii="Times New Roman" w:hAnsi="Times New Roman"/>
          <w:b/>
          <w:bCs/>
          <w:i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інформація</w:t>
      </w:r>
      <w:r w:rsidRPr="005431CE">
        <w:rPr>
          <w:rStyle w:val="a3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5431CE">
        <w:rPr>
          <w:rStyle w:val="a3"/>
          <w:rFonts w:ascii="Times New Roman" w:hAnsi="Times New Roman"/>
          <w:i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доступ до якої обмежено фізичною або юридичною особою, крім суб’єктів владних повноважень, та яка може поширюватися у визначеному ними порядку за їхнім бажанням відповідно до передбачених ними умов</w:t>
      </w:r>
      <w:r w:rsidRPr="005431CE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. 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Схоже визначення нам дає Закон «Про інформацію» у статті 21, а саме: «</w:t>
      </w:r>
      <w:r w:rsidRPr="005431CE">
        <w:rPr>
          <w:rStyle w:val="a3"/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конфіденційною є інформація </w:t>
      </w:r>
      <w:r w:rsidRPr="005431CE">
        <w:rPr>
          <w:rStyle w:val="a3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фізичну особу, а також інформація, доступ до якої обмежено фізичною або юридичною особою, крім суб’єктів владних повноважень. Конфіденційна інформація може поширюватися за бажанням (згодою) відповідної особи у визначеному нею порядку відповідно до передбачених нею умов, а також в інших випадках, визначених законом»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  <w:lang w:val="uk-UA"/>
        </w:rPr>
      </w:pPr>
      <w:r w:rsidRPr="00E428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Таблиця </w:t>
      </w:r>
      <w:r w:rsidRPr="00E4281E">
        <w:rPr>
          <w:rFonts w:ascii="Times New Roman" w:hAnsi="Times New Roman"/>
          <w:caps/>
          <w:sz w:val="28"/>
          <w:szCs w:val="28"/>
          <w:lang w:val="uk-UA"/>
        </w:rPr>
        <w:t>3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Проблеми визначення конфіденційної інформації на основ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 аналізу законодавчого аспекту 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287020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46" w:rsidRDefault="00765846" w:rsidP="00765846">
      <w:pPr>
        <w:tabs>
          <w:tab w:val="left" w:pos="0"/>
        </w:tabs>
        <w:spacing w:after="0" w:line="240" w:lineRule="auto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  <w:lang w:val="uk-UA"/>
        </w:rPr>
      </w:pPr>
      <w:r w:rsidRPr="006B7C63">
        <w:rPr>
          <w:rStyle w:val="a5"/>
          <w:rFonts w:ascii="Times New Roman" w:hAnsi="Times New Roman"/>
          <w:b w:val="0"/>
          <w:sz w:val="28"/>
          <w:szCs w:val="28"/>
          <w:lang w:val="uk-UA"/>
        </w:rPr>
        <w:t>Джерело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:</w:t>
      </w:r>
      <w:r w:rsidRPr="00E428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36E7">
        <w:rPr>
          <w:rFonts w:ascii="Times New Roman" w:hAnsi="Times New Roman"/>
          <w:sz w:val="28"/>
          <w:szCs w:val="28"/>
          <w:lang w:val="uk-UA"/>
        </w:rPr>
        <w:t xml:space="preserve">Христина Буртник. </w:t>
      </w:r>
      <w:r w:rsidRPr="00E636E7">
        <w:rPr>
          <w:rFonts w:ascii="Times New Roman" w:hAnsi="Times New Roman"/>
          <w:bCs/>
          <w:caps/>
          <w:sz w:val="28"/>
          <w:szCs w:val="28"/>
          <w:shd w:val="clear" w:color="auto" w:fill="FFFFFF"/>
          <w:lang w:val="uk-UA"/>
        </w:rPr>
        <w:t>К</w:t>
      </w:r>
      <w:r w:rsidRPr="00E636E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онфіденційна інформація</w:t>
      </w:r>
      <w:r w:rsidRPr="005431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інформація про особу та персональні дані: співвідношення і регулювання </w:t>
      </w:r>
      <w:r w:rsidRPr="005431CE">
        <w:rPr>
          <w:rFonts w:ascii="Times New Roman" w:hAnsi="Times New Roman"/>
          <w:sz w:val="28"/>
          <w:szCs w:val="28"/>
          <w:lang w:val="uk-UA"/>
        </w:rPr>
        <w:t>https://cedem.org.ua/analytics/konfidentsijna-informatsiya-informatsiya-pro-osobu-ta-personalni-dani-spivvidnoshennya-i-regulyuvannya/)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Готуючи відповідь на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четверте питання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, варто взяти до уваги особливості діловодства з документами з обмеженим доступом і проаналізувати специфіку роботи з персональними відомостями співробітників фірми.</w:t>
      </w: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Зверніть увагу,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що існує положення «Про затвердження Інструкції про порядок обліку, зберігання і використання  документів та інших матеріальних носіїв, які містять відомості, що становлять службову інформацію у Міністерстві юстиції України» (https://minjust.gov.ua/m/str_35690), де власне й подається типова інструкція, яку затверджує собі кожна установа та інституція. </w:t>
      </w: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Пропонуємо ознайомитися з частиною цієї інструкції:</w:t>
      </w:r>
    </w:p>
    <w:p w:rsidR="00765846" w:rsidRPr="005431CE" w:rsidRDefault="00765846" w:rsidP="00765846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«Інструкція розроблена з урахуванням вимог Закону України «Про доступ до публічної інформації» (далі – Закон).</w:t>
      </w:r>
    </w:p>
    <w:p w:rsidR="00765846" w:rsidRPr="005431CE" w:rsidRDefault="00765846" w:rsidP="00765846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1.2. Відповідно до вимог частини другої статті 6 Закону до службової може належати інформація:</w:t>
      </w:r>
    </w:p>
    <w:p w:rsidR="00765846" w:rsidRPr="005431CE" w:rsidRDefault="00765846" w:rsidP="0076584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що міститься в документах суб’єктів владних повноважень, які становлять внутрівідомчу службову кореспонденцію, доповідні записки, рекомендації, якщо вони пов’язані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рішень;</w:t>
      </w:r>
    </w:p>
    <w:p w:rsidR="00765846" w:rsidRPr="005431CE" w:rsidRDefault="00765846" w:rsidP="0076584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зібрана в процесі оперативно-розшукової, контррозвідувальної діяльності, у сфері оборони країни, яку не віднесено до державної таємниці.</w:t>
      </w:r>
    </w:p>
    <w:p w:rsidR="00765846" w:rsidRPr="005431CE" w:rsidRDefault="00765846" w:rsidP="00765846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Документам, що містять службову інформацію, присвоюється гриф «Для службового користування». Доступ до таких документів надається відповідно до частини другої статті 6 Закону, згідно з якою обмеження доступу до інформації здійснюється при дотриманні таких вимог:</w:t>
      </w:r>
    </w:p>
    <w:p w:rsidR="00765846" w:rsidRPr="005431CE" w:rsidRDefault="00765846" w:rsidP="00765846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 xml:space="preserve">виключно в інтересах національної безпеки, територіальної цілісності або громадського порядку з метою запобігання заворушенням чи злочинам, для </w:t>
      </w:r>
      <w:r w:rsidRPr="005431CE">
        <w:rPr>
          <w:sz w:val="28"/>
          <w:szCs w:val="28"/>
          <w:lang w:val="uk-UA"/>
        </w:rPr>
        <w:lastRenderedPageBreak/>
        <w:t>охорони здоров’я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</w:p>
    <w:p w:rsidR="00765846" w:rsidRPr="005431CE" w:rsidRDefault="00765846" w:rsidP="00765846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розголошення інформації може завдати істотної шкоди цим інтересам;</w:t>
      </w:r>
    </w:p>
    <w:p w:rsidR="00765846" w:rsidRPr="005431CE" w:rsidRDefault="00765846" w:rsidP="00765846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 xml:space="preserve">шкода від оприлюднення такої інформації переважає суспільний інтерес в її отриманні». </w:t>
      </w:r>
    </w:p>
    <w:p w:rsidR="00765846" w:rsidRPr="005431CE" w:rsidRDefault="00765846" w:rsidP="00765846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 xml:space="preserve">Далі надаються рекомендації по роботі з такими видами інформації. </w:t>
      </w: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Закон України «Про захист </w:t>
      </w:r>
      <w:r w:rsidRPr="005431CE"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  <w:lang w:val="uk-UA"/>
        </w:rPr>
        <w:t>персональних</w:t>
      </w:r>
      <w:r w:rsidRPr="005431C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даних» (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https://zakon.rada.gov.ua/laws/show/2297-17):</w:t>
      </w: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статті 11 цього Закону міститься таке визначення: «</w:t>
      </w:r>
      <w:r w:rsidRPr="005431CE">
        <w:rPr>
          <w:rStyle w:val="a3"/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інформація про фізичну особу (персональні дані)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– </w:t>
      </w:r>
      <w:r w:rsidRPr="005431CE">
        <w:rPr>
          <w:rStyle w:val="a3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відомості чи сукупність відомостей про фізичну особу, яка ідентифікована або може бути конкретно ідентифікована…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». Аналогічне визначення персональних даних закріплено у статті 1 Закону «Про захист персональних даних»: «</w:t>
      </w:r>
      <w:r w:rsidRPr="005431CE">
        <w:rPr>
          <w:rStyle w:val="a3"/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персональні дані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– </w:t>
      </w:r>
      <w:r w:rsidRPr="005431CE">
        <w:rPr>
          <w:rStyle w:val="a3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відомості чи сукупність відомостей про фізичну особу, яка ідентифікована або може бути конкретно ідентифікована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». Проте у цьому Законі прямо не сказано, що вся інформація про особу – це її персональні дані.</w:t>
      </w: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Зверніть увагу, що діловодство, пов’язане з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документами з обмеженим  доступом, має законодавче підґрунтя й регламентується особистими інструкціями щодо його ведення.</w:t>
      </w:r>
    </w:p>
    <w:p w:rsidR="00765846" w:rsidRDefault="00765846" w:rsidP="00765846">
      <w:pPr>
        <w:tabs>
          <w:tab w:val="left" w:pos="0"/>
        </w:tabs>
        <w:spacing w:after="0" w:line="240" w:lineRule="auto"/>
        <w:ind w:firstLine="709"/>
        <w:jc w:val="center"/>
        <w:rPr>
          <w:sz w:val="28"/>
          <w:szCs w:val="28"/>
          <w:lang w:val="uk-UA"/>
        </w:rPr>
      </w:pPr>
    </w:p>
    <w:p w:rsidR="00765846" w:rsidRPr="005431CE" w:rsidRDefault="00765846" w:rsidP="007658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sym w:font="Webdings" w:char="F073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Питання для самоконтролю</w:t>
      </w:r>
    </w:p>
    <w:p w:rsidR="00765846" w:rsidRPr="005431CE" w:rsidRDefault="00765846" w:rsidP="0076584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У чому полягають функції секретаря з документаційного забезпечення управління? </w:t>
      </w:r>
    </w:p>
    <w:p w:rsidR="00765846" w:rsidRPr="005431CE" w:rsidRDefault="00765846" w:rsidP="0076584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Який основний алгоритм роботи секретаря-референта зі складання, оформлення та виготовлення управлінських документів? Яким чином відбувається зберігання  бланків, печаток і штампів? </w:t>
      </w:r>
    </w:p>
    <w:p w:rsidR="00765846" w:rsidRPr="005431CE" w:rsidRDefault="00765846" w:rsidP="0076584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Яку інформацію вважаємо такою, що є з обмеженим доступом та які її різновиди?  </w:t>
      </w:r>
    </w:p>
    <w:p w:rsidR="00765846" w:rsidRPr="005431CE" w:rsidRDefault="00765846" w:rsidP="0076584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Чому затверджують особливості ведення діловодства з документами з обмеженим доступом? </w:t>
      </w:r>
    </w:p>
    <w:p w:rsidR="00765846" w:rsidRPr="005431CE" w:rsidRDefault="00765846" w:rsidP="0076584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У чому полягає специфіка роботи з персональними  відомостями співробітників фірми?</w:t>
      </w:r>
    </w:p>
    <w:p w:rsidR="00765846" w:rsidRPr="005431CE" w:rsidRDefault="00765846" w:rsidP="00765846">
      <w:pPr>
        <w:tabs>
          <w:tab w:val="left" w:pos="0"/>
          <w:tab w:val="left" w:pos="284"/>
          <w:tab w:val="left" w:pos="900"/>
        </w:tabs>
        <w:spacing w:after="0" w:line="240" w:lineRule="auto"/>
        <w:ind w:left="57" w:hanging="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sym w:font="Wingdings" w:char="F03F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Практичні завдання </w:t>
      </w:r>
    </w:p>
    <w:p w:rsidR="00765846" w:rsidRPr="005431CE" w:rsidRDefault="00765846" w:rsidP="00765846">
      <w:pPr>
        <w:tabs>
          <w:tab w:val="left" w:pos="0"/>
          <w:tab w:val="left" w:pos="284"/>
          <w:tab w:val="left" w:pos="900"/>
        </w:tabs>
        <w:spacing w:after="0" w:line="240" w:lineRule="auto"/>
        <w:ind w:left="57" w:firstLine="652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1. На основі положення про </w:t>
      </w:r>
      <w:r w:rsidRPr="005431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службову інформацію у Міністерстві юстиції України </w:t>
      </w:r>
      <w:r w:rsidRPr="005431C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«Про затвердження Інструкції про порядок обліку, зберігання і використання документів та інших матеріальних носіїв, які містять відомості, що становлять»</w:t>
      </w:r>
      <w:r w:rsidRPr="005431CE"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  <w:t xml:space="preserve"> (https://minjust.gov.ua/m/str_35690), </w:t>
      </w:r>
      <w:r w:rsidRPr="005431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проаналізуйте структуру типової інструкції, яку затверджує собі кожна установа та інституція. Результат репрезентуйте у вигляді таблиці або презентації, враховуючи приналежність себе до певної структури (за бажанням)</w:t>
      </w: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2. На основі вивчення потрібних статей </w:t>
      </w:r>
      <w:r w:rsidRPr="005431C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Закону України «Про захист </w:t>
      </w:r>
      <w:r w:rsidRPr="005431CE"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  <w:lang w:val="uk-UA"/>
        </w:rPr>
        <w:t>персональних</w:t>
      </w:r>
      <w:r w:rsidRPr="005431C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даних» 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A56B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https://zakon.rada.gov.ua/laws/show/2297-17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): статті 11 («</w:t>
      </w:r>
      <w:r w:rsidRPr="005431CE">
        <w:rPr>
          <w:rStyle w:val="a3"/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інформація про фізичну особу (персональні дані)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– </w:t>
      </w:r>
      <w:r w:rsidRPr="005431CE">
        <w:rPr>
          <w:rStyle w:val="a3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відомості чи сукупність відомостей про фізичну особу, яка ідентифікована або може бути конкретно ідентифікована…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») та статті 1 («</w:t>
      </w:r>
      <w:r w:rsidRPr="005431CE">
        <w:rPr>
          <w:rStyle w:val="a3"/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персональні дані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– </w:t>
      </w:r>
      <w:r w:rsidRPr="005431CE">
        <w:rPr>
          <w:rStyle w:val="a3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відомості чи сукупність </w:t>
      </w:r>
      <w:r w:rsidRPr="005431CE">
        <w:rPr>
          <w:rStyle w:val="a3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відомостей про фізичну особу, яка ідентифікована або може бути конкретно ідентифікована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») поясніть, які види інформації підпадають під цей захист. Сформулюйте інструкцію, в якій будуть роз’яснення специфіки дій секретаря-референта в разі необхідності використання цих даних щодо свого безпосереднього керівника чи співробітників фірми.</w:t>
      </w:r>
    </w:p>
    <w:p w:rsidR="00765846" w:rsidRPr="005431CE" w:rsidRDefault="00765846" w:rsidP="0076584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5846" w:rsidRPr="005431CE" w:rsidRDefault="00765846" w:rsidP="00765846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>Список рекомендованої літератури</w:t>
      </w:r>
      <w:r w:rsidRPr="005431CE">
        <w:rPr>
          <w:rFonts w:ascii="Times New Roman" w:hAnsi="Times New Roman"/>
          <w:sz w:val="28"/>
          <w:szCs w:val="28"/>
          <w:lang w:val="uk-UA"/>
        </w:rPr>
        <w:t> </w:t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Закон України «Про захист персональних даних» в роботі кадровика. </w:t>
      </w:r>
      <w:r w:rsidRPr="005431CE">
        <w:rPr>
          <w:rFonts w:ascii="Times New Roman" w:hAnsi="Times New Roman"/>
          <w:sz w:val="28"/>
          <w:szCs w:val="28"/>
          <w:lang w:val="uk-UA"/>
        </w:rPr>
        <w:t>URL: https://www.kadrovik01.com.ua/article/3659-qqq-17-m4-normativna-baza-ta-termnologya-u-sfer-zahistu-personalnih-danih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Загорецька О. Особливості роботи з документами, що містять комерційну таємницю підприємства. URL: https://undiasd.archives.gov.ua/doc/zmi/DK.pdf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Буртник Х. </w:t>
      </w:r>
      <w:r w:rsidRPr="005431CE">
        <w:rPr>
          <w:rFonts w:ascii="Times New Roman" w:hAnsi="Times New Roman"/>
          <w:bCs/>
          <w:caps/>
          <w:sz w:val="28"/>
          <w:szCs w:val="28"/>
          <w:shd w:val="clear" w:color="auto" w:fill="FFFFFF"/>
          <w:lang w:val="uk-UA"/>
        </w:rPr>
        <w:t>К</w:t>
      </w:r>
      <w:r w:rsidRPr="005431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онфіденційна інформація, інформація про особу та персональні дані: співвідношення і регулювання.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URL: https://cedem.org.ua/analytics/konfidentsijna-informatsiya-informatsiya-pro-osobu-ta-personalni-dani-spivvidnoshennya-i-regulyuvannya/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Варенко В. М. Референтна справа. Київ : Вид-во «Центр учб. літ-ри», 2016. 196 с. 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Варенко В. М. Інформаційно-аналітична діяльність. Київ : ун-т «Україна», 2014. 417 с. 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Гордієнко К. Д. Діловодство в роботі секретаря : практ. посіб. Київ : КНТ, 2018. 304 с. 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Демещенко В. Корпоративный этикет и личная культура. С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екретарь-референт.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2017. № 5. С. 79–81. </w:t>
      </w:r>
    </w:p>
    <w:p w:rsidR="00765846" w:rsidRPr="005431CE" w:rsidRDefault="00765846" w:rsidP="0076584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Дзвінчук Д. І. Психологічні основи ефективного управління. Київ : НІЧЛАВА, 2018. 280 с. </w:t>
      </w:r>
    </w:p>
    <w:p w:rsidR="00A93EDE" w:rsidRDefault="00A93EDE"/>
    <w:sectPr w:rsidR="00A93EDE" w:rsidSect="0076584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457"/>
    <w:multiLevelType w:val="hybridMultilevel"/>
    <w:tmpl w:val="6BBEC8B0"/>
    <w:lvl w:ilvl="0" w:tplc="58E0EE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BA3EB6"/>
    <w:multiLevelType w:val="hybridMultilevel"/>
    <w:tmpl w:val="323A2A28"/>
    <w:lvl w:ilvl="0" w:tplc="887EE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DA5F9C"/>
    <w:multiLevelType w:val="hybridMultilevel"/>
    <w:tmpl w:val="6244658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30732C"/>
    <w:multiLevelType w:val="hybridMultilevel"/>
    <w:tmpl w:val="E5102FA0"/>
    <w:lvl w:ilvl="0" w:tplc="8850C944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6FB241F9"/>
    <w:multiLevelType w:val="hybridMultilevel"/>
    <w:tmpl w:val="6BBEC8B0"/>
    <w:lvl w:ilvl="0" w:tplc="58E0EE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66A1197"/>
    <w:multiLevelType w:val="hybridMultilevel"/>
    <w:tmpl w:val="189C660A"/>
    <w:lvl w:ilvl="0" w:tplc="887EE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stylePaneFormatFilter w:val="3F01"/>
  <w:defaultTabStop w:val="708"/>
  <w:characterSpacingControl w:val="doNotCompress"/>
  <w:compat/>
  <w:rsids>
    <w:rsidRoot w:val="00A93EDE"/>
    <w:rsid w:val="00765846"/>
    <w:rsid w:val="00A9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84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65846"/>
    <w:pPr>
      <w:ind w:left="720"/>
      <w:contextualSpacing/>
    </w:pPr>
  </w:style>
  <w:style w:type="character" w:styleId="a3">
    <w:name w:val="Emphasis"/>
    <w:qFormat/>
    <w:rsid w:val="00765846"/>
    <w:rPr>
      <w:rFonts w:cs="Times New Roman"/>
      <w:i/>
    </w:rPr>
  </w:style>
  <w:style w:type="paragraph" w:styleId="a4">
    <w:name w:val="Normal (Web)"/>
    <w:basedOn w:val="a"/>
    <w:rsid w:val="007658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qFormat/>
    <w:rsid w:val="00765846"/>
    <w:rPr>
      <w:rFonts w:cs="Times New Roman"/>
      <w:b/>
    </w:rPr>
  </w:style>
  <w:style w:type="paragraph" w:styleId="a6">
    <w:name w:val="Balloon Text"/>
    <w:basedOn w:val="a"/>
    <w:link w:val="a7"/>
    <w:rsid w:val="0076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58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2023-09-06T10:44:00Z</dcterms:created>
  <dcterms:modified xsi:type="dcterms:W3CDTF">2023-09-06T10:44:00Z</dcterms:modified>
</cp:coreProperties>
</file>