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53" w:rsidRPr="00565344" w:rsidRDefault="00993D53" w:rsidP="00993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Pr="00565344">
        <w:rPr>
          <w:b/>
          <w:sz w:val="28"/>
          <w:szCs w:val="28"/>
        </w:rPr>
        <w:t>истема накопичення балів</w:t>
      </w:r>
    </w:p>
    <w:p w:rsidR="00993D53" w:rsidRPr="00565344" w:rsidRDefault="00993D53" w:rsidP="00993D53">
      <w:pPr>
        <w:rPr>
          <w:sz w:val="28"/>
          <w:szCs w:val="28"/>
        </w:rPr>
      </w:pPr>
    </w:p>
    <w:p w:rsidR="00993D53" w:rsidRDefault="00993D53" w:rsidP="00993D53">
      <w:pPr>
        <w:spacing w:line="360" w:lineRule="auto"/>
        <w:ind w:firstLine="708"/>
        <w:rPr>
          <w:sz w:val="28"/>
          <w:szCs w:val="28"/>
        </w:rPr>
      </w:pPr>
      <w:r w:rsidRPr="00565344">
        <w:rPr>
          <w:sz w:val="28"/>
          <w:szCs w:val="28"/>
        </w:rPr>
        <w:t xml:space="preserve">Контроль навчальної діяльності здійснюється за допомогою системи оцінювання за 100-бальною шкалою, за результатами поточного і підсумкового контролю. </w:t>
      </w:r>
    </w:p>
    <w:p w:rsidR="00993D53" w:rsidRDefault="00993D53" w:rsidP="00993D53">
      <w:pPr>
        <w:spacing w:line="360" w:lineRule="auto"/>
        <w:ind w:firstLine="708"/>
        <w:rPr>
          <w:sz w:val="28"/>
          <w:szCs w:val="28"/>
        </w:rPr>
      </w:pPr>
      <w:r w:rsidRPr="00565344">
        <w:rPr>
          <w:sz w:val="28"/>
          <w:szCs w:val="28"/>
        </w:rPr>
        <w:t xml:space="preserve">Співвідношення між поточним і підсумковим контролем у загальній оцінці навчальної діяльності студента з дисципліни становить 60:40: </w:t>
      </w:r>
    </w:p>
    <w:p w:rsidR="00993D53" w:rsidRDefault="00993D53" w:rsidP="00993D53">
      <w:pPr>
        <w:spacing w:line="360" w:lineRule="auto"/>
        <w:rPr>
          <w:sz w:val="28"/>
          <w:szCs w:val="28"/>
        </w:rPr>
      </w:pPr>
      <w:r w:rsidRPr="00565344">
        <w:rPr>
          <w:sz w:val="28"/>
          <w:szCs w:val="28"/>
        </w:rPr>
        <w:sym w:font="Symbol" w:char="F0B7"/>
      </w:r>
      <w:r w:rsidRPr="00565344">
        <w:rPr>
          <w:sz w:val="28"/>
          <w:szCs w:val="28"/>
        </w:rPr>
        <w:t xml:space="preserve"> максимальна кількість балів за резуль</w:t>
      </w:r>
      <w:r>
        <w:rPr>
          <w:sz w:val="28"/>
          <w:szCs w:val="28"/>
        </w:rPr>
        <w:t>татами поточного контролю – 60 балів:</w:t>
      </w:r>
    </w:p>
    <w:p w:rsidR="00993D53" w:rsidRDefault="00993D53" w:rsidP="00993D53">
      <w:pPr>
        <w:spacing w:line="360" w:lineRule="auto"/>
        <w:ind w:left="-284" w:firstLine="426"/>
      </w:pPr>
      <w:hyperlink r:id="rId5" w:tooltip="Посилання на дію Завдання Самостійна робота  до КЗ1 . ЗМ.1" w:history="1">
        <w:r>
          <w:rPr>
            <w:rFonts w:ascii="Arial" w:hAnsi="Arial" w:cs="Arial"/>
            <w:noProof/>
            <w:color w:val="009688"/>
            <w:sz w:val="22"/>
            <w:szCs w:val="22"/>
            <w:lang w:val="ru-RU" w:eastAsia="ru-RU"/>
          </w:rPr>
          <mc:AlternateContent>
            <mc:Choice Requires="wps">
              <w:drawing>
                <wp:inline distT="0" distB="0" distL="0" distR="0" wp14:anchorId="3469DDC2" wp14:editId="5C6D2F05">
                  <wp:extent cx="304800" cy="304800"/>
                  <wp:effectExtent l="0" t="0" r="0" b="0"/>
                  <wp:docPr id="1" name="AutoShape 1" descr="Завдання">
                    <a:hlinkClick xmlns:a="http://schemas.openxmlformats.org/drawingml/2006/main" r:id="rId5" tooltip="&quot;Посилання на дію Завдання Самостійна робота  до КЗ1 . ЗМ.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14BD931" id="AutoShape 1" o:spid="_x0000_s1026" alt="Завдання" href="https://moodle.znu.edu.ua/mod/assign/view.php?id=515253" title="&quot;Посилання на дію Завдання Самостійна робота  до КЗ1 . ЗМ.1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aa"/>
            <w:rFonts w:cs="Arial"/>
            <w:color w:val="009688"/>
            <w:sz w:val="22"/>
            <w:szCs w:val="22"/>
          </w:rPr>
          <w:t>Самостійна робота до КЗ1 . ЗМ.1</w:t>
        </w:r>
      </w:hyperlink>
      <w:r>
        <w:t>-8 балів</w:t>
      </w:r>
    </w:p>
    <w:p w:rsidR="00993D53" w:rsidRDefault="00993D53" w:rsidP="00993D53">
      <w:pPr>
        <w:spacing w:line="360" w:lineRule="auto"/>
        <w:ind w:left="567"/>
      </w:pPr>
      <w:hyperlink r:id="rId6" w:tooltip="Посилання на дію Завдання Самостійна робота до КЗ 2. ЗМ2." w:history="1">
        <w:r>
          <w:rPr>
            <w:rStyle w:val="aa"/>
            <w:rFonts w:cs="Arial"/>
            <w:color w:val="009688"/>
            <w:sz w:val="22"/>
            <w:szCs w:val="22"/>
          </w:rPr>
          <w:t>Самостійна робота до КЗ 2. ЗМ2.</w:t>
        </w:r>
      </w:hyperlink>
      <w:r>
        <w:t xml:space="preserve"> -12 балів</w:t>
      </w:r>
    </w:p>
    <w:p w:rsidR="00993D53" w:rsidRDefault="00993D53" w:rsidP="00993D53">
      <w:pPr>
        <w:spacing w:line="360" w:lineRule="auto"/>
        <w:ind w:left="142" w:firstLine="426"/>
      </w:pPr>
      <w:hyperlink r:id="rId7" w:tooltip="Посилання на дію Завдання Самостійна робота до КЗ.З. ЗМ3" w:history="1">
        <w:r>
          <w:rPr>
            <w:rStyle w:val="aa"/>
            <w:rFonts w:cs="Arial"/>
            <w:color w:val="009688"/>
            <w:sz w:val="22"/>
            <w:szCs w:val="22"/>
          </w:rPr>
          <w:t>Самостійна робота до КЗ.З. ЗМ3</w:t>
        </w:r>
      </w:hyperlink>
      <w:r>
        <w:t xml:space="preserve"> – 8 балів</w:t>
      </w:r>
    </w:p>
    <w:p w:rsidR="00993D53" w:rsidRDefault="00993D53" w:rsidP="00993D53">
      <w:pPr>
        <w:spacing w:line="360" w:lineRule="auto"/>
        <w:ind w:left="142" w:firstLine="426"/>
      </w:pPr>
      <w:hyperlink r:id="rId8" w:tooltip="Посилання на дію Завдання Самостійна робота до КЗ 4.ЗМ4." w:history="1">
        <w:r>
          <w:rPr>
            <w:rStyle w:val="aa"/>
            <w:rFonts w:cs="Arial"/>
            <w:color w:val="009688"/>
            <w:sz w:val="22"/>
            <w:szCs w:val="22"/>
          </w:rPr>
          <w:t>Самостійна робота до КЗ 4.ЗМ4.</w:t>
        </w:r>
      </w:hyperlink>
      <w:r>
        <w:t xml:space="preserve"> -  12 балів</w:t>
      </w:r>
    </w:p>
    <w:p w:rsidR="00993D53" w:rsidRDefault="00993D53" w:rsidP="00993D53">
      <w:pPr>
        <w:spacing w:line="360" w:lineRule="auto"/>
        <w:ind w:firstLine="708"/>
      </w:pPr>
      <w:r>
        <w:t>Тести – 20 балів</w:t>
      </w:r>
    </w:p>
    <w:p w:rsidR="00993D53" w:rsidRDefault="00993D53" w:rsidP="00993D53">
      <w:pPr>
        <w:spacing w:line="360" w:lineRule="auto"/>
        <w:rPr>
          <w:sz w:val="28"/>
          <w:szCs w:val="28"/>
        </w:rPr>
      </w:pPr>
      <w:r w:rsidRPr="00565344">
        <w:rPr>
          <w:sz w:val="28"/>
          <w:szCs w:val="28"/>
        </w:rPr>
        <w:sym w:font="Symbol" w:char="F0B7"/>
      </w:r>
      <w:r w:rsidRPr="00565344">
        <w:rPr>
          <w:sz w:val="28"/>
          <w:szCs w:val="28"/>
        </w:rPr>
        <w:t xml:space="preserve"> максимальна кількість балів за підсумковий контроль (</w:t>
      </w:r>
      <w:r>
        <w:rPr>
          <w:sz w:val="28"/>
          <w:szCs w:val="28"/>
        </w:rPr>
        <w:t>екзамен</w:t>
      </w:r>
      <w:r w:rsidRPr="00565344">
        <w:rPr>
          <w:sz w:val="28"/>
          <w:szCs w:val="28"/>
        </w:rPr>
        <w:t>) – 40</w:t>
      </w:r>
      <w:r>
        <w:rPr>
          <w:sz w:val="28"/>
          <w:szCs w:val="28"/>
        </w:rPr>
        <w:t xml:space="preserve"> балів:</w:t>
      </w:r>
    </w:p>
    <w:p w:rsidR="00993D53" w:rsidRDefault="00993D53" w:rsidP="00993D53">
      <w:pPr>
        <w:spacing w:line="360" w:lineRule="auto"/>
      </w:pPr>
      <w:r w:rsidRPr="00565344">
        <w:rPr>
          <w:sz w:val="28"/>
          <w:szCs w:val="28"/>
        </w:rPr>
        <w:t xml:space="preserve"> </w:t>
      </w:r>
      <w:hyperlink r:id="rId9" w:tooltip="Посилання на дію Завдання Практичне завдання підсумкового контролю" w:history="1">
        <w:r>
          <w:rPr>
            <w:rStyle w:val="aa"/>
            <w:rFonts w:cs="Arial"/>
            <w:color w:val="009688"/>
            <w:sz w:val="22"/>
            <w:szCs w:val="22"/>
          </w:rPr>
          <w:t>Практичне завдання підсумкового контролю</w:t>
        </w:r>
      </w:hyperlink>
      <w:r>
        <w:t xml:space="preserve"> – 20 балів</w:t>
      </w:r>
    </w:p>
    <w:p w:rsidR="00993D53" w:rsidRDefault="00993D53" w:rsidP="00993D53">
      <w:pPr>
        <w:spacing w:line="360" w:lineRule="auto"/>
        <w:rPr>
          <w:sz w:val="28"/>
          <w:szCs w:val="28"/>
        </w:rPr>
      </w:pPr>
      <w:hyperlink r:id="rId10" w:tooltip="Посилання на дію Тест Підсумковий тест" w:history="1">
        <w:r>
          <w:rPr>
            <w:rStyle w:val="aa"/>
            <w:rFonts w:cs="Arial"/>
            <w:color w:val="009688"/>
            <w:sz w:val="22"/>
            <w:szCs w:val="22"/>
          </w:rPr>
          <w:t>Підсумковий тест</w:t>
        </w:r>
      </w:hyperlink>
      <w:r>
        <w:t xml:space="preserve"> – 20 балів</w:t>
      </w:r>
    </w:p>
    <w:p w:rsidR="00993D53" w:rsidRDefault="00993D53" w:rsidP="00993D53">
      <w:pPr>
        <w:spacing w:line="360" w:lineRule="auto"/>
        <w:ind w:firstLine="708"/>
        <w:rPr>
          <w:b/>
          <w:sz w:val="28"/>
          <w:szCs w:val="28"/>
        </w:rPr>
      </w:pPr>
      <w:r w:rsidRPr="00F83253">
        <w:rPr>
          <w:b/>
          <w:sz w:val="28"/>
          <w:szCs w:val="28"/>
        </w:rPr>
        <w:t>УВАГА! Студент допускається до підсумкового контролю за умови набору не менше 35 балів із 60 поточних.</w:t>
      </w:r>
    </w:p>
    <w:p w:rsidR="00993D53" w:rsidRDefault="00993D53" w:rsidP="00993D53">
      <w:pPr>
        <w:spacing w:line="360" w:lineRule="auto"/>
        <w:ind w:firstLine="708"/>
        <w:rPr>
          <w:b/>
          <w:sz w:val="28"/>
          <w:szCs w:val="28"/>
        </w:rPr>
      </w:pPr>
    </w:p>
    <w:p w:rsidR="003A4798" w:rsidRDefault="003A4798" w:rsidP="003A4798">
      <w:pPr>
        <w:pStyle w:val="110"/>
        <w:keepNext/>
        <w:keepLines/>
        <w:shd w:val="clear" w:color="auto" w:fill="auto"/>
        <w:spacing w:before="96" w:line="270" w:lineRule="exact"/>
        <w:ind w:left="928" w:firstLine="0"/>
        <w:rPr>
          <w:sz w:val="28"/>
          <w:szCs w:val="28"/>
        </w:rPr>
      </w:pPr>
      <w:r>
        <w:rPr>
          <w:sz w:val="28"/>
          <w:szCs w:val="28"/>
        </w:rPr>
        <w:t xml:space="preserve">Шкала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національна</w:t>
      </w:r>
      <w:proofErr w:type="spellEnd"/>
      <w:r>
        <w:rPr>
          <w:sz w:val="28"/>
          <w:szCs w:val="28"/>
        </w:rPr>
        <w:t xml:space="preserve"> та ECTS</w:t>
      </w:r>
    </w:p>
    <w:p w:rsidR="003A4798" w:rsidRDefault="003A4798" w:rsidP="003A4798">
      <w:pPr>
        <w:pStyle w:val="110"/>
        <w:keepNext/>
        <w:keepLines/>
        <w:shd w:val="clear" w:color="auto" w:fill="auto"/>
        <w:spacing w:before="96" w:line="360" w:lineRule="auto"/>
        <w:ind w:left="568" w:firstLine="0"/>
        <w:jc w:val="center"/>
        <w:rPr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3645"/>
        <w:gridCol w:w="1819"/>
        <w:gridCol w:w="1611"/>
      </w:tblGrid>
      <w:tr w:rsidR="003A4798" w:rsidTr="003A4798">
        <w:trPr>
          <w:trHeight w:hRule="exact" w:val="298"/>
          <w:jc w:val="center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a8"/>
                <w:rFonts w:cs="Calibri"/>
                <w:bCs/>
                <w:sz w:val="28"/>
                <w:szCs w:val="28"/>
              </w:rPr>
              <w:t xml:space="preserve">За шкалою </w:t>
            </w:r>
            <w:r>
              <w:rPr>
                <w:rStyle w:val="a8"/>
                <w:rFonts w:cs="Calibri"/>
                <w:bCs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a8"/>
                <w:rFonts w:cs="Calibri"/>
                <w:bCs/>
                <w:sz w:val="28"/>
                <w:szCs w:val="28"/>
              </w:rPr>
              <w:t>За шкалою університету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a8"/>
                <w:rFonts w:cs="Calibri"/>
                <w:bCs/>
                <w:sz w:val="28"/>
                <w:szCs w:val="28"/>
              </w:rPr>
              <w:t>За національною шкалою</w:t>
            </w:r>
          </w:p>
        </w:tc>
      </w:tr>
      <w:tr w:rsidR="003A4798" w:rsidTr="003A4798">
        <w:trPr>
          <w:trHeight w:hRule="exact"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a8"/>
                <w:rFonts w:cs="Calibri"/>
                <w:bCs/>
                <w:sz w:val="28"/>
                <w:szCs w:val="28"/>
              </w:rPr>
              <w:t>Екзамен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a8"/>
                <w:rFonts w:cs="Calibri"/>
                <w:bCs/>
                <w:sz w:val="28"/>
                <w:szCs w:val="28"/>
              </w:rPr>
              <w:t>Залік</w:t>
            </w:r>
          </w:p>
        </w:tc>
      </w:tr>
      <w:tr w:rsidR="003A4798" w:rsidTr="003A4798">
        <w:trPr>
          <w:trHeight w:val="312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  <w:lang w:val="en-US"/>
              </w:rPr>
              <w:t>A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90 - 100 (відмінно)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5 (відмінно)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Зараховано</w:t>
            </w:r>
          </w:p>
        </w:tc>
      </w:tr>
      <w:tr w:rsidR="003A4798" w:rsidTr="003A4798">
        <w:trPr>
          <w:trHeight w:val="293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  <w:lang w:val="en-US"/>
              </w:rPr>
              <w:t>B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85 - 89 (дуже добре)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4 (добре)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</w:tr>
      <w:tr w:rsidR="003A4798" w:rsidTr="003A4798">
        <w:trPr>
          <w:trHeight w:hRule="exact" w:val="298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  <w:lang w:val="en-US"/>
              </w:rPr>
              <w:t>C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75 - 84 (добре)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</w:tr>
      <w:tr w:rsidR="003A4798" w:rsidTr="003A4798">
        <w:trPr>
          <w:trHeight w:val="293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  <w:lang w:val="en-US"/>
              </w:rPr>
              <w:t>D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70 - 74 (задовільно)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3 (задовільно)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</w:tr>
      <w:tr w:rsidR="003A4798" w:rsidTr="003A4798">
        <w:trPr>
          <w:trHeight w:hRule="exact" w:val="293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  <w:lang w:val="en-US"/>
              </w:rPr>
              <w:t>E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60 - 69 (достатньо)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</w:tr>
      <w:tr w:rsidR="003A4798" w:rsidTr="003A4798">
        <w:trPr>
          <w:trHeight w:hRule="exact" w:val="533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  <w:lang w:val="en-US"/>
              </w:rPr>
              <w:t>FX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35 - 59 (незадовільно - з можливістю повторного складання)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2 (незадовільно)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Не зараховано</w:t>
            </w:r>
          </w:p>
        </w:tc>
      </w:tr>
      <w:tr w:rsidR="003A4798" w:rsidTr="003A4798">
        <w:trPr>
          <w:trHeight w:hRule="exact" w:val="542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  <w:lang w:val="en-US"/>
              </w:rPr>
              <w:t>F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4798" w:rsidRDefault="003A4798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Theme="minorEastAsia" w:cs="Calibri"/>
                <w:sz w:val="28"/>
                <w:szCs w:val="28"/>
              </w:rPr>
              <w:t>1 - 34 (незадовільно - з обов’язковим повторним курсом)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98" w:rsidRDefault="003A4798">
            <w:pPr>
              <w:suppressAutoHyphens w:val="0"/>
              <w:spacing w:line="256" w:lineRule="auto"/>
              <w:rPr>
                <w:rFonts w:cs="Calibri"/>
                <w:sz w:val="28"/>
                <w:szCs w:val="28"/>
                <w:lang w:val="ru-RU" w:eastAsia="en-US"/>
              </w:rPr>
            </w:pPr>
          </w:p>
        </w:tc>
      </w:tr>
    </w:tbl>
    <w:p w:rsidR="00FF2CD4" w:rsidRDefault="00FF2CD4" w:rsidP="00993D53">
      <w:pPr>
        <w:spacing w:line="312" w:lineRule="auto"/>
        <w:rPr>
          <w:b/>
          <w:sz w:val="28"/>
          <w:szCs w:val="28"/>
        </w:rPr>
      </w:pPr>
    </w:p>
    <w:sectPr w:rsidR="00FF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CE"/>
    <w:rsid w:val="00110824"/>
    <w:rsid w:val="00161665"/>
    <w:rsid w:val="003A4798"/>
    <w:rsid w:val="004359DC"/>
    <w:rsid w:val="004B5A67"/>
    <w:rsid w:val="005F2CC4"/>
    <w:rsid w:val="00644A1B"/>
    <w:rsid w:val="006C49F5"/>
    <w:rsid w:val="006E4317"/>
    <w:rsid w:val="007E07CE"/>
    <w:rsid w:val="00945841"/>
    <w:rsid w:val="00993D53"/>
    <w:rsid w:val="00DC21AE"/>
    <w:rsid w:val="00E04251"/>
    <w:rsid w:val="00F72155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86B5"/>
  <w15:chartTrackingRefBased/>
  <w15:docId w15:val="{76B6C37B-E02F-4466-A1D6-1BF017AA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1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10824"/>
    <w:rPr>
      <w:rFonts w:cs="Times New Roman"/>
      <w:i/>
      <w:iCs/>
    </w:rPr>
  </w:style>
  <w:style w:type="paragraph" w:styleId="a5">
    <w:name w:val="No Spacing"/>
    <w:uiPriority w:val="1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sz w:val="20"/>
      <w:szCs w:val="20"/>
      <w:lang w:val="ru-RU" w:eastAsia="ru-RU"/>
    </w:rPr>
  </w:style>
  <w:style w:type="character" w:customStyle="1" w:styleId="FontStyle91">
    <w:name w:val="Font Style91"/>
    <w:uiPriority w:val="99"/>
    <w:rsid w:val="006E4317"/>
    <w:rPr>
      <w:rFonts w:ascii="Times New Roman" w:hAnsi="Times New Roman" w:cs="Times New Roman" w:hint="default"/>
      <w:b/>
      <w:bCs w:val="0"/>
      <w:sz w:val="26"/>
    </w:rPr>
  </w:style>
  <w:style w:type="character" w:customStyle="1" w:styleId="11">
    <w:name w:val="Заголовок №1_"/>
    <w:link w:val="110"/>
    <w:locked/>
    <w:rsid w:val="003A4798"/>
    <w:rPr>
      <w:rFonts w:ascii="Times New Roman" w:hAnsi="Times New Roman" w:cs="Times New Roman"/>
      <w:b/>
      <w:sz w:val="27"/>
      <w:shd w:val="clear" w:color="auto" w:fill="FFFFFF"/>
    </w:rPr>
  </w:style>
  <w:style w:type="paragraph" w:customStyle="1" w:styleId="110">
    <w:name w:val="Заголовок №11"/>
    <w:basedOn w:val="a"/>
    <w:link w:val="11"/>
    <w:rsid w:val="003A4798"/>
    <w:pPr>
      <w:widowControl w:val="0"/>
      <w:shd w:val="clear" w:color="auto" w:fill="FFFFFF"/>
      <w:suppressAutoHyphens w:val="0"/>
      <w:spacing w:before="120" w:line="240" w:lineRule="atLeast"/>
      <w:ind w:hanging="580"/>
      <w:jc w:val="both"/>
      <w:outlineLvl w:val="0"/>
    </w:pPr>
    <w:rPr>
      <w:b/>
      <w:sz w:val="27"/>
      <w:szCs w:val="22"/>
      <w:lang w:val="ru-RU" w:eastAsia="en-US"/>
    </w:rPr>
  </w:style>
  <w:style w:type="character" w:customStyle="1" w:styleId="a7">
    <w:name w:val="Основной текст_"/>
    <w:link w:val="31"/>
    <w:locked/>
    <w:rsid w:val="003A4798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7"/>
    <w:rsid w:val="003A4798"/>
    <w:pPr>
      <w:widowControl w:val="0"/>
      <w:shd w:val="clear" w:color="auto" w:fill="FFFFFF"/>
      <w:suppressAutoHyphens w:val="0"/>
      <w:spacing w:line="269" w:lineRule="exact"/>
      <w:ind w:hanging="580"/>
      <w:jc w:val="both"/>
    </w:pPr>
    <w:rPr>
      <w:sz w:val="22"/>
      <w:szCs w:val="22"/>
      <w:lang w:val="ru-RU" w:eastAsia="en-US"/>
    </w:rPr>
  </w:style>
  <w:style w:type="character" w:customStyle="1" w:styleId="a8">
    <w:name w:val="Основной текст + Полужирный"/>
    <w:rsid w:val="003A4798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hd w:val="clear" w:color="auto" w:fill="FFFFFF"/>
      <w:lang w:val="uk-UA" w:eastAsia="x-none"/>
    </w:rPr>
  </w:style>
  <w:style w:type="character" w:customStyle="1" w:styleId="12">
    <w:name w:val="Основной текст1"/>
    <w:rsid w:val="003A4798"/>
    <w:rPr>
      <w:rFonts w:ascii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uk-UA" w:eastAsia="x-none"/>
    </w:rPr>
  </w:style>
  <w:style w:type="paragraph" w:customStyle="1" w:styleId="Default">
    <w:name w:val="Default"/>
    <w:uiPriority w:val="99"/>
    <w:rsid w:val="00E042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F2CD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993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od/assign/view.php?id=5169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znu.edu.ua/mod/assign/view.php?id=5169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mod/assign/view.php?id=5169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odle.znu.edu.ua/mod/assign/view.php?id=515253" TargetMode="External"/><Relationship Id="rId10" Type="http://schemas.openxmlformats.org/officeDocument/2006/relationships/hyperlink" Target="https://moodle.znu.edu.ua/mod/quiz/grade.php?id=516919&amp;itemnumber=0&amp;userid=38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mod/assign/view.php?id=516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2023-09-08T15:46:00Z</dcterms:created>
  <dcterms:modified xsi:type="dcterms:W3CDTF">2024-02-02T17:38:00Z</dcterms:modified>
</cp:coreProperties>
</file>