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88" w:rsidRPr="000B2522" w:rsidRDefault="00386256" w:rsidP="000B2522">
      <w:pPr>
        <w:pStyle w:val="a3"/>
        <w:spacing w:before="0" w:beforeAutospacing="0" w:after="0" w:afterAutospacing="0"/>
        <w:ind w:firstLine="709"/>
        <w:jc w:val="both"/>
        <w:rPr>
          <w:b/>
          <w:sz w:val="28"/>
          <w:szCs w:val="28"/>
          <w:highlight w:val="yellow"/>
          <w:lang w:val="uk-UA"/>
        </w:rPr>
      </w:pPr>
      <w:r w:rsidRPr="000B2522">
        <w:rPr>
          <w:b/>
          <w:sz w:val="28"/>
          <w:szCs w:val="28"/>
          <w:highlight w:val="yellow"/>
          <w:lang w:val="uk-UA"/>
        </w:rPr>
        <w:t>ЛЕКЦІЯ 5. ЦИФРОВИЙ УРЯД</w:t>
      </w:r>
      <w:r w:rsidR="00F63898" w:rsidRPr="000B2522">
        <w:rPr>
          <w:b/>
          <w:sz w:val="28"/>
          <w:szCs w:val="28"/>
          <w:highlight w:val="yellow"/>
          <w:lang w:val="uk-UA"/>
        </w:rPr>
        <w:t>, ЙОГО ОСОБЛИВОСТІ ТА ХАРАКТЕРИСТИКА</w:t>
      </w:r>
    </w:p>
    <w:p w:rsidR="00431E88" w:rsidRPr="000B2522" w:rsidRDefault="00431E88" w:rsidP="000B2522">
      <w:pPr>
        <w:pStyle w:val="a3"/>
        <w:spacing w:before="0" w:beforeAutospacing="0" w:after="0" w:afterAutospacing="0"/>
        <w:ind w:firstLine="709"/>
        <w:jc w:val="both"/>
        <w:rPr>
          <w:sz w:val="28"/>
          <w:szCs w:val="28"/>
          <w:highlight w:val="yellow"/>
        </w:rPr>
      </w:pPr>
      <w:r w:rsidRPr="000B2522">
        <w:rPr>
          <w:rFonts w:eastAsia="MS Mincho"/>
          <w:sz w:val="28"/>
          <w:szCs w:val="28"/>
          <w:highlight w:val="yellow"/>
        </w:rPr>
        <w:t xml:space="preserve">　　</w:t>
      </w:r>
    </w:p>
    <w:p w:rsidR="00386256" w:rsidRPr="000B2522" w:rsidRDefault="00386256" w:rsidP="000B2522">
      <w:pPr>
        <w:pStyle w:val="a3"/>
        <w:numPr>
          <w:ilvl w:val="0"/>
          <w:numId w:val="1"/>
        </w:numPr>
        <w:spacing w:before="0" w:beforeAutospacing="0" w:after="0" w:afterAutospacing="0"/>
        <w:ind w:left="0" w:firstLine="709"/>
        <w:jc w:val="both"/>
        <w:rPr>
          <w:sz w:val="28"/>
          <w:szCs w:val="28"/>
        </w:rPr>
      </w:pPr>
      <w:r w:rsidRPr="000B2522">
        <w:rPr>
          <w:sz w:val="28"/>
          <w:szCs w:val="28"/>
          <w:highlight w:val="yellow"/>
          <w:lang w:val="uk-UA"/>
        </w:rPr>
        <w:t xml:space="preserve">Цифровий уряд, його </w:t>
      </w:r>
      <w:r w:rsidR="00F63898" w:rsidRPr="000B2522">
        <w:rPr>
          <w:sz w:val="28"/>
          <w:szCs w:val="28"/>
          <w:highlight w:val="yellow"/>
          <w:lang w:val="uk-UA"/>
        </w:rPr>
        <w:t xml:space="preserve">особливості  та  </w:t>
      </w:r>
      <w:r w:rsidRPr="000B2522">
        <w:rPr>
          <w:sz w:val="28"/>
          <w:szCs w:val="28"/>
          <w:highlight w:val="yellow"/>
          <w:lang w:val="uk-UA"/>
        </w:rPr>
        <w:t>характеристика</w:t>
      </w:r>
      <w:r w:rsidRPr="000B2522">
        <w:rPr>
          <w:sz w:val="28"/>
          <w:szCs w:val="28"/>
          <w:lang w:val="uk-UA"/>
        </w:rPr>
        <w:t>.</w:t>
      </w:r>
    </w:p>
    <w:p w:rsidR="00F63898" w:rsidRPr="000B2522" w:rsidRDefault="00F63898" w:rsidP="000B2522">
      <w:pPr>
        <w:pStyle w:val="a3"/>
        <w:numPr>
          <w:ilvl w:val="0"/>
          <w:numId w:val="1"/>
        </w:numPr>
        <w:spacing w:before="0" w:beforeAutospacing="0" w:after="0" w:afterAutospacing="0"/>
        <w:ind w:left="0" w:firstLine="709"/>
        <w:jc w:val="both"/>
        <w:rPr>
          <w:sz w:val="28"/>
          <w:szCs w:val="28"/>
          <w:lang w:val="uk-UA"/>
        </w:rPr>
      </w:pPr>
      <w:r w:rsidRPr="000B2522">
        <w:rPr>
          <w:sz w:val="28"/>
          <w:szCs w:val="28"/>
          <w:highlight w:val="yellow"/>
          <w:lang w:val="uk-UA"/>
        </w:rPr>
        <w:t>.Розумне місто, його особливості та характеристика</w:t>
      </w:r>
    </w:p>
    <w:p w:rsidR="000B2522" w:rsidRPr="000B2522" w:rsidRDefault="000B2522" w:rsidP="000B2522">
      <w:pPr>
        <w:pStyle w:val="a3"/>
        <w:numPr>
          <w:ilvl w:val="0"/>
          <w:numId w:val="1"/>
        </w:numPr>
        <w:spacing w:before="0" w:beforeAutospacing="0" w:after="0" w:afterAutospacing="0"/>
        <w:jc w:val="both"/>
        <w:rPr>
          <w:sz w:val="28"/>
          <w:szCs w:val="28"/>
          <w:highlight w:val="yellow"/>
          <w:lang w:val="uk-UA"/>
        </w:rPr>
      </w:pPr>
      <w:r>
        <w:rPr>
          <w:sz w:val="28"/>
          <w:szCs w:val="28"/>
          <w:highlight w:val="yellow"/>
          <w:lang w:val="uk-UA"/>
        </w:rPr>
        <w:t xml:space="preserve">    </w:t>
      </w:r>
      <w:r w:rsidRPr="000B2522">
        <w:rPr>
          <w:sz w:val="28"/>
          <w:szCs w:val="28"/>
          <w:highlight w:val="yellow"/>
          <w:lang w:val="uk-UA"/>
        </w:rPr>
        <w:t>Розумне місто як поєднання «цифрового уряду + міського мозку»</w:t>
      </w:r>
    </w:p>
    <w:p w:rsidR="000B2522" w:rsidRPr="000B2522" w:rsidRDefault="000B2522" w:rsidP="000B2522">
      <w:pPr>
        <w:pStyle w:val="a7"/>
        <w:numPr>
          <w:ilvl w:val="0"/>
          <w:numId w:val="1"/>
        </w:numPr>
        <w:spacing w:after="0"/>
        <w:ind w:left="0" w:firstLine="709"/>
        <w:rPr>
          <w:rFonts w:ascii="Times New Roman" w:eastAsia="Times New Roman" w:hAnsi="Times New Roman" w:cs="Times New Roman"/>
          <w:sz w:val="28"/>
          <w:szCs w:val="28"/>
          <w:highlight w:val="yellow"/>
          <w:lang w:val="uk-UA" w:eastAsia="ru-RU"/>
        </w:rPr>
      </w:pPr>
      <w:r w:rsidRPr="000B2522">
        <w:rPr>
          <w:rFonts w:ascii="Times New Roman" w:eastAsia="Times New Roman" w:hAnsi="Times New Roman" w:cs="Times New Roman"/>
          <w:sz w:val="28"/>
          <w:szCs w:val="28"/>
          <w:highlight w:val="yellow"/>
          <w:lang w:val="uk-UA" w:eastAsia="ru-RU"/>
        </w:rPr>
        <w:t>Проблеми цифрової дипломатії Китаю та цифрові інновації</w:t>
      </w:r>
    </w:p>
    <w:p w:rsidR="00386256" w:rsidRPr="000B2522" w:rsidRDefault="00386256" w:rsidP="000B2522">
      <w:pPr>
        <w:pStyle w:val="a3"/>
        <w:spacing w:before="0" w:beforeAutospacing="0" w:after="0" w:afterAutospacing="0"/>
        <w:ind w:firstLine="709"/>
        <w:jc w:val="both"/>
        <w:rPr>
          <w:sz w:val="28"/>
          <w:szCs w:val="28"/>
          <w:lang w:val="uk-UA"/>
        </w:rPr>
      </w:pPr>
    </w:p>
    <w:p w:rsidR="000B2522" w:rsidRDefault="000B2522" w:rsidP="000B2522">
      <w:pPr>
        <w:pStyle w:val="a3"/>
        <w:spacing w:before="0" w:beforeAutospacing="0" w:after="0" w:afterAutospacing="0"/>
        <w:ind w:firstLine="709"/>
        <w:jc w:val="both"/>
        <w:rPr>
          <w:sz w:val="28"/>
          <w:szCs w:val="28"/>
          <w:lang w:val="uk-UA"/>
        </w:rPr>
      </w:pPr>
    </w:p>
    <w:p w:rsidR="000B2522" w:rsidRPr="000B2522" w:rsidRDefault="000B2522" w:rsidP="000B2522">
      <w:pPr>
        <w:pStyle w:val="a3"/>
        <w:numPr>
          <w:ilvl w:val="0"/>
          <w:numId w:val="3"/>
        </w:numPr>
        <w:spacing w:before="0" w:beforeAutospacing="0" w:after="0" w:afterAutospacing="0"/>
        <w:jc w:val="both"/>
        <w:rPr>
          <w:sz w:val="28"/>
          <w:szCs w:val="28"/>
        </w:rPr>
      </w:pPr>
      <w:bookmarkStart w:id="0" w:name="_GoBack"/>
      <w:bookmarkEnd w:id="0"/>
      <w:r w:rsidRPr="000B2522">
        <w:rPr>
          <w:sz w:val="28"/>
          <w:szCs w:val="28"/>
          <w:highlight w:val="yellow"/>
          <w:lang w:val="uk-UA"/>
        </w:rPr>
        <w:t>Цифровий уряд, його особливості  та  характеристика</w:t>
      </w:r>
      <w:r w:rsidRPr="000B2522">
        <w:rPr>
          <w:sz w:val="28"/>
          <w:szCs w:val="28"/>
          <w:lang w:val="uk-UA"/>
        </w:rPr>
        <w:t>.</w:t>
      </w:r>
    </w:p>
    <w:p w:rsidR="000B2522" w:rsidRPr="000B2522" w:rsidRDefault="000B2522" w:rsidP="000B2522">
      <w:pPr>
        <w:pStyle w:val="a3"/>
        <w:spacing w:before="0" w:beforeAutospacing="0" w:after="0" w:afterAutospacing="0"/>
        <w:ind w:firstLine="709"/>
        <w:jc w:val="both"/>
        <w:rPr>
          <w:sz w:val="28"/>
          <w:szCs w:val="28"/>
        </w:rPr>
      </w:pP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rPr>
        <w:t xml:space="preserve">Глобальна інформатизація розпочалася з Плану національної інформаційної магістралі, запропонованого Сполученими Штатами у 1993 році. 2005 року американський політолог Даррелл вперше представив громадськості концепцію цифрового уряду у </w:t>
      </w:r>
      <w:proofErr w:type="gramStart"/>
      <w:r w:rsidRPr="000B2522">
        <w:rPr>
          <w:sz w:val="28"/>
          <w:szCs w:val="28"/>
        </w:rPr>
        <w:t>своїй</w:t>
      </w:r>
      <w:proofErr w:type="gramEnd"/>
      <w:r w:rsidRPr="000B2522">
        <w:rPr>
          <w:sz w:val="28"/>
          <w:szCs w:val="28"/>
        </w:rPr>
        <w:t xml:space="preserve"> опублікованій книзі. Оскільки цифрові технології продовжують змінюватися, такі середовища, як електронний уряд, реінжиніринг процесів, надання послуг та мобільні послуги поступово збагачують теоретичну систему </w:t>
      </w:r>
      <w:proofErr w:type="gramStart"/>
      <w:r w:rsidRPr="000B2522">
        <w:rPr>
          <w:sz w:val="28"/>
          <w:szCs w:val="28"/>
        </w:rPr>
        <w:t>цифрового</w:t>
      </w:r>
      <w:proofErr w:type="gramEnd"/>
      <w:r w:rsidRPr="000B2522">
        <w:rPr>
          <w:sz w:val="28"/>
          <w:szCs w:val="28"/>
        </w:rPr>
        <w:t xml:space="preserve"> уряду.</w:t>
      </w:r>
      <w:r w:rsidRPr="000B2522">
        <w:rPr>
          <w:sz w:val="28"/>
          <w:szCs w:val="28"/>
          <w:lang w:val="uk-UA"/>
        </w:rPr>
        <w:t xml:space="preserve"> У Білій книзі «Цифровий уряд 3.0» побудова цифрового уряду визначається як прийняття як основна мета діяльності всього уряду, зосередження уваги на цифровізації та бізнесізації бізнесу, повне використання інформаційних технологій нового покоління та зміна структури структура управління державною інформацією через диск даних, бізнес-структуру та організаційну структуру, яка формує сучасну модель управління, яка використовує дані для прийняття рішень, використовує дані для обслуговування та використовує дані для інновацій.</w:t>
      </w: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lang w:val="uk-UA"/>
        </w:rPr>
        <w:t>Перша особливість – синергія. Співробітництво в основному підкреслює організаційний взаємозв'язок, а ділове співробітництво може забезпечити ефективне спільне управління та послуги на всіх рівнях, у регіонах, відділах, системах та підприємствах.</w:t>
      </w: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lang w:val="uk-UA"/>
        </w:rPr>
        <w:t>Друга особливість – хмарність. Хмарна платформа є найголовнішою технічною вимогою для цифровізації уряду. Міграція державних справ у хмару – це еволюційний процес, який сприяє перетворенню різних місцевих відомств від децентралізованого будівництва до кластерів та інтенсивному плануванню та будівництву.</w:t>
      </w: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lang w:val="uk-UA"/>
        </w:rPr>
        <w:t>Третя особливість – інтелект. Інтелектуальне управління є для уряду ключовим засобом реагування на тенденцію різноманітної участі в соціальному управлінні, дедалі складнішого середовища управління та диверсифікованого змісту управління.</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Четверта особливість – це цифровізація, що також перебуває у центрі уваги побудови </w:t>
      </w:r>
      <w:proofErr w:type="gramStart"/>
      <w:r w:rsidRPr="000B2522">
        <w:rPr>
          <w:sz w:val="28"/>
          <w:szCs w:val="28"/>
        </w:rPr>
        <w:t>цифрового</w:t>
      </w:r>
      <w:proofErr w:type="gramEnd"/>
      <w:r w:rsidRPr="000B2522">
        <w:rPr>
          <w:sz w:val="28"/>
          <w:szCs w:val="28"/>
        </w:rPr>
        <w:t xml:space="preserve"> уряду цьому етапі.</w:t>
      </w:r>
    </w:p>
    <w:p w:rsidR="00431E88" w:rsidRPr="000B2522" w:rsidRDefault="00386256" w:rsidP="000B2522">
      <w:pPr>
        <w:pStyle w:val="a3"/>
        <w:spacing w:before="0" w:beforeAutospacing="0" w:after="0" w:afterAutospacing="0"/>
        <w:ind w:firstLine="709"/>
        <w:jc w:val="both"/>
        <w:rPr>
          <w:sz w:val="28"/>
          <w:szCs w:val="28"/>
          <w:lang w:val="uk-UA"/>
        </w:rPr>
      </w:pPr>
      <w:proofErr w:type="gramStart"/>
      <w:r w:rsidRPr="000B2522">
        <w:rPr>
          <w:sz w:val="28"/>
          <w:szCs w:val="28"/>
        </w:rPr>
        <w:t>П'ята</w:t>
      </w:r>
      <w:proofErr w:type="gramEnd"/>
      <w:r w:rsidRPr="000B2522">
        <w:rPr>
          <w:sz w:val="28"/>
          <w:szCs w:val="28"/>
        </w:rPr>
        <w:t xml:space="preserve"> характеристика - це динамізм, який відноситься до цифрового уряду, який є процесом динамічного розвитку і безперервної еволюції, заснований на дани</w:t>
      </w:r>
      <w:r w:rsidRPr="000B2522">
        <w:rPr>
          <w:sz w:val="28"/>
          <w:szCs w:val="28"/>
          <w:lang w:val="uk-UA"/>
        </w:rPr>
        <w:t>х.</w:t>
      </w: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lang w:val="uk-UA"/>
        </w:rPr>
        <w:t xml:space="preserve">"Генеральний план будівництва "цифрового уряду" провінції Гуандун (2018-2020 роки)", опублікований у жовтні 2018 року, дав визначення </w:t>
      </w:r>
      <w:r w:rsidRPr="000B2522">
        <w:rPr>
          <w:sz w:val="28"/>
          <w:szCs w:val="28"/>
          <w:lang w:val="uk-UA"/>
        </w:rPr>
        <w:lastRenderedPageBreak/>
        <w:t>цифрового уряду: "Цифровий уряд" є невід'ємною частиною системи "Цифрового Китаю" і важливою частиною просування "цифрового уряду" це важлива відправна точка та важливий двигун будівництва Китаю, що сприяє якісному соціально-економічному розвитку та створенню нових переваг у діловому середовищі.</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lang w:val="uk-UA"/>
        </w:rPr>
        <w:t xml:space="preserve">22 червня 2021 року на веб-сайті уряду провінції Гуандун був опублікований «Трирічний план дій цифрового уряду провінції Гуандун, «Єдина мережа та єдине управління»» (названий планом), в якому ясно дається зрозуміти, що він буде повністю покладатися на базовій основі інтегрованого цифрового уряду провінції та орієнтації на економіку. </w:t>
      </w:r>
      <w:r w:rsidRPr="000B2522">
        <w:rPr>
          <w:sz w:val="28"/>
          <w:szCs w:val="28"/>
        </w:rPr>
        <w:t xml:space="preserve">Він має п'ять основних функцій: регулювання, нагляд за ринком, </w:t>
      </w:r>
      <w:proofErr w:type="gramStart"/>
      <w:r w:rsidRPr="000B2522">
        <w:rPr>
          <w:sz w:val="28"/>
          <w:szCs w:val="28"/>
        </w:rPr>
        <w:t>соц</w:t>
      </w:r>
      <w:proofErr w:type="gramEnd"/>
      <w:r w:rsidRPr="000B2522">
        <w:rPr>
          <w:sz w:val="28"/>
          <w:szCs w:val="28"/>
        </w:rPr>
        <w:t xml:space="preserve">іальне управління, державні послуги та захист екологічного середовища, оптимізує систему управління та процес управління, будує модель цифрового управління. тобто горизонтально до краю, вертикально до кінця і повністю замкненого контуру, і реалізує загальнопровінційну «одна мережа для визначення ситуації, одна мережа для спостереження за ситуацією. Мережа забезпечує огляд загальної ситуації, одна мережа забезпечує ухвалення </w:t>
      </w:r>
      <w:proofErr w:type="gramStart"/>
      <w:r w:rsidRPr="000B2522">
        <w:rPr>
          <w:sz w:val="28"/>
          <w:szCs w:val="28"/>
        </w:rPr>
        <w:t>р</w:t>
      </w:r>
      <w:proofErr w:type="gramEnd"/>
      <w:r w:rsidRPr="000B2522">
        <w:rPr>
          <w:sz w:val="28"/>
          <w:szCs w:val="28"/>
        </w:rPr>
        <w:t>ішень». творить і командує, а одна мережа координує та керує». Встановлено базову структуру «єдиного управління однією мережею» «1+3+5+N».</w:t>
      </w: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rPr>
        <w:t xml:space="preserve">"Одна мережа" означає інтегровану хмару "цифрового уряду", мережу, великий центр обробки даних, платформу громадської </w:t>
      </w:r>
      <w:proofErr w:type="gramStart"/>
      <w:r w:rsidRPr="000B2522">
        <w:rPr>
          <w:sz w:val="28"/>
          <w:szCs w:val="28"/>
        </w:rPr>
        <w:t>п</w:t>
      </w:r>
      <w:proofErr w:type="gramEnd"/>
      <w:r w:rsidRPr="000B2522">
        <w:rPr>
          <w:sz w:val="28"/>
          <w:szCs w:val="28"/>
        </w:rPr>
        <w:t>ідтримки тощо; «Уніфіковане управління» означає повну опору на базові можливості «однієї мережі» для зосередження уваги на економічному регулюванні, нагляд за ринком та соціальне управління, громадські послуги та охорона навколишнього середовища та інші п'ять основних функцій уряду.</w:t>
      </w:r>
    </w:p>
    <w:p w:rsidR="00386256" w:rsidRPr="000B2522" w:rsidRDefault="00386256" w:rsidP="000B2522">
      <w:pPr>
        <w:pStyle w:val="a3"/>
        <w:spacing w:before="0" w:beforeAutospacing="0" w:after="0" w:afterAutospacing="0"/>
        <w:ind w:firstLine="709"/>
        <w:jc w:val="both"/>
        <w:rPr>
          <w:sz w:val="28"/>
          <w:szCs w:val="28"/>
          <w:lang w:val="uk-UA"/>
        </w:rPr>
      </w:pPr>
    </w:p>
    <w:p w:rsidR="00386256" w:rsidRPr="000B2522" w:rsidRDefault="00386256" w:rsidP="000B2522">
      <w:pPr>
        <w:pStyle w:val="a3"/>
        <w:spacing w:before="0" w:beforeAutospacing="0" w:after="0" w:afterAutospacing="0"/>
        <w:ind w:firstLine="709"/>
        <w:jc w:val="both"/>
        <w:rPr>
          <w:b/>
          <w:sz w:val="28"/>
          <w:szCs w:val="28"/>
          <w:lang w:val="uk-UA"/>
        </w:rPr>
      </w:pPr>
      <w:r w:rsidRPr="000B2522">
        <w:rPr>
          <w:b/>
          <w:sz w:val="28"/>
          <w:szCs w:val="28"/>
          <w:highlight w:val="yellow"/>
          <w:lang w:val="uk-UA"/>
        </w:rPr>
        <w:t>2.Розумне місто, його</w:t>
      </w:r>
      <w:r w:rsidR="00F63898" w:rsidRPr="000B2522">
        <w:rPr>
          <w:b/>
          <w:sz w:val="28"/>
          <w:szCs w:val="28"/>
          <w:highlight w:val="yellow"/>
          <w:lang w:val="uk-UA"/>
        </w:rPr>
        <w:t xml:space="preserve"> особливості та</w:t>
      </w:r>
      <w:r w:rsidRPr="000B2522">
        <w:rPr>
          <w:b/>
          <w:sz w:val="28"/>
          <w:szCs w:val="28"/>
          <w:highlight w:val="yellow"/>
          <w:lang w:val="uk-UA"/>
        </w:rPr>
        <w:t xml:space="preserve"> характеристика</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lang w:val="uk-UA"/>
        </w:rPr>
        <w:t xml:space="preserve">З розвитком урбанізації масштаби міст продовжують розширюватися, а міські проблеми стають дедалі помітнішими. </w:t>
      </w:r>
      <w:r w:rsidRPr="000B2522">
        <w:rPr>
          <w:sz w:val="28"/>
          <w:szCs w:val="28"/>
        </w:rPr>
        <w:t xml:space="preserve">У 2016 році Економічна та </w:t>
      </w:r>
      <w:proofErr w:type="gramStart"/>
      <w:r w:rsidRPr="000B2522">
        <w:rPr>
          <w:sz w:val="28"/>
          <w:szCs w:val="28"/>
        </w:rPr>
        <w:t>Соц</w:t>
      </w:r>
      <w:proofErr w:type="gramEnd"/>
      <w:r w:rsidRPr="000B2522">
        <w:rPr>
          <w:sz w:val="28"/>
          <w:szCs w:val="28"/>
        </w:rPr>
        <w:t>іальна Рада ООН висунула думку: «Одна з найбільших проблем людства в 21 столі</w:t>
      </w:r>
      <w:proofErr w:type="gramStart"/>
      <w:r w:rsidRPr="000B2522">
        <w:rPr>
          <w:sz w:val="28"/>
          <w:szCs w:val="28"/>
        </w:rPr>
        <w:t>тт</w:t>
      </w:r>
      <w:proofErr w:type="gramEnd"/>
      <w:r w:rsidRPr="000B2522">
        <w:rPr>
          <w:sz w:val="28"/>
          <w:szCs w:val="28"/>
        </w:rPr>
        <w:t>і — як правильно керувати містами». Це міжнародне розуміння. Значення та характеристики розумних мі</w:t>
      </w:r>
      <w:proofErr w:type="gramStart"/>
      <w:r w:rsidRPr="000B2522">
        <w:rPr>
          <w:sz w:val="28"/>
          <w:szCs w:val="28"/>
        </w:rPr>
        <w:t>ст</w:t>
      </w:r>
      <w:proofErr w:type="gramEnd"/>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Розумні міста – це інформаційні технології, які інтегрують датчики, збі</w:t>
      </w:r>
      <w:proofErr w:type="gramStart"/>
      <w:r w:rsidRPr="000B2522">
        <w:rPr>
          <w:sz w:val="28"/>
          <w:szCs w:val="28"/>
        </w:rPr>
        <w:t>р</w:t>
      </w:r>
      <w:proofErr w:type="gramEnd"/>
      <w:r w:rsidRPr="000B2522">
        <w:rPr>
          <w:sz w:val="28"/>
          <w:szCs w:val="28"/>
        </w:rPr>
        <w:t>, передачу та обробку, такі як Інтернет речей, сенсорні мережі та хмарні обчислення у місті.</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Інфраструктура міста та </w:t>
      </w:r>
      <w:proofErr w:type="gramStart"/>
      <w:r w:rsidRPr="000B2522">
        <w:rPr>
          <w:sz w:val="28"/>
          <w:szCs w:val="28"/>
        </w:rPr>
        <w:t>р</w:t>
      </w:r>
      <w:proofErr w:type="gramEnd"/>
      <w:r w:rsidRPr="000B2522">
        <w:rPr>
          <w:sz w:val="28"/>
          <w:szCs w:val="28"/>
        </w:rPr>
        <w:t>ізні області, такі як політика, економіка, культура та суспільне життя, широко і глибоко використовуються. вищої стадії міської інформатизації», де мешкають міські жителі .</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Розумні міста мають три основні значення та чотири основні характеристики.</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1) Розумне місто – це мережне, інформатизоване та інтелектуальне місто, </w:t>
      </w:r>
      <w:proofErr w:type="gramStart"/>
      <w:r w:rsidRPr="000B2522">
        <w:rPr>
          <w:sz w:val="28"/>
          <w:szCs w:val="28"/>
        </w:rPr>
        <w:t>яке</w:t>
      </w:r>
      <w:proofErr w:type="gramEnd"/>
      <w:r w:rsidRPr="000B2522">
        <w:rPr>
          <w:sz w:val="28"/>
          <w:szCs w:val="28"/>
        </w:rPr>
        <w:t xml:space="preserve"> тісно інтегроване з інформаційними технологіями та глибоко інтегроване з інформаційними додатками.</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2) Розумні міста – це прояв розвитку інформатизації на вищий щабель, з сильнішим самонавчанням, самокорекцією та самовдосконаленням.</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3) «Розумне місто» — це нова модель міського розвитку, </w:t>
      </w:r>
      <w:proofErr w:type="gramStart"/>
      <w:r w:rsidRPr="000B2522">
        <w:rPr>
          <w:sz w:val="28"/>
          <w:szCs w:val="28"/>
        </w:rPr>
        <w:t>в</w:t>
      </w:r>
      <w:proofErr w:type="gramEnd"/>
      <w:r w:rsidRPr="000B2522">
        <w:rPr>
          <w:sz w:val="28"/>
          <w:szCs w:val="28"/>
        </w:rPr>
        <w:t xml:space="preserve"> якій важливим змістом є «розумні» технології, «розумна промисловість», «розумне людство», «розумне обслуговування», «розумне управління», «розумне життя» тощо д.</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Чотири основні характеристики розумних мі</w:t>
      </w:r>
      <w:proofErr w:type="gramStart"/>
      <w:r w:rsidRPr="000B2522">
        <w:rPr>
          <w:sz w:val="28"/>
          <w:szCs w:val="28"/>
        </w:rPr>
        <w:t>ст</w:t>
      </w:r>
      <w:proofErr w:type="gramEnd"/>
      <w:r w:rsidRPr="000B2522">
        <w:rPr>
          <w:sz w:val="28"/>
          <w:szCs w:val="28"/>
        </w:rPr>
        <w:t xml:space="preserve"> сумовані в такий спосіб.</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lang w:val="uk-UA"/>
        </w:rPr>
        <w:t>1</w:t>
      </w:r>
      <w:r w:rsidRPr="000B2522">
        <w:rPr>
          <w:sz w:val="28"/>
          <w:szCs w:val="28"/>
        </w:rPr>
        <w:t>) Комплексне зондування: датчики та інтелектуальні пристрої, поширені всюди, утворюють Інтернет речей для моніторингу основних систем міських операцій.</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2) Повна інтеграція: «Інтернет речей» повністю </w:t>
      </w:r>
      <w:proofErr w:type="gramStart"/>
      <w:r w:rsidRPr="000B2522">
        <w:rPr>
          <w:sz w:val="28"/>
          <w:szCs w:val="28"/>
        </w:rPr>
        <w:t>п</w:t>
      </w:r>
      <w:proofErr w:type="gramEnd"/>
      <w:r w:rsidRPr="000B2522">
        <w:rPr>
          <w:sz w:val="28"/>
          <w:szCs w:val="28"/>
        </w:rPr>
        <w:t>ідключений та інтегрований з інтернет-системою, інтегруючи дані до загальної картини роботи основної системи міста та забезпечуючи інтелектуальну інфраструктуру.</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3) Заохочувати інновації: Заохочувати уряди, </w:t>
      </w:r>
      <w:proofErr w:type="gramStart"/>
      <w:r w:rsidRPr="000B2522">
        <w:rPr>
          <w:sz w:val="28"/>
          <w:szCs w:val="28"/>
        </w:rPr>
        <w:t>п</w:t>
      </w:r>
      <w:proofErr w:type="gramEnd"/>
      <w:r w:rsidRPr="000B2522">
        <w:rPr>
          <w:sz w:val="28"/>
          <w:szCs w:val="28"/>
        </w:rPr>
        <w:t>ідприємства та приватних осіб здійснювати інноваційні застосування технологій та бізнесу в інтелектуальній інфраструктурі, щоб забезпечити містам стійкий імпульс розвитку.</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4) Спільна робота: на основі інтелектуальної інфраструктури </w:t>
      </w:r>
      <w:proofErr w:type="gramStart"/>
      <w:r w:rsidRPr="000B2522">
        <w:rPr>
          <w:sz w:val="28"/>
          <w:szCs w:val="28"/>
        </w:rPr>
        <w:t>р</w:t>
      </w:r>
      <w:proofErr w:type="gramEnd"/>
      <w:r w:rsidRPr="000B2522">
        <w:rPr>
          <w:sz w:val="28"/>
          <w:szCs w:val="28"/>
        </w:rPr>
        <w:t>ізні ключові системи та учасники міста взаємодіють гармонійно та ефективно для досягнення найкращого стану роботи міста.</w:t>
      </w:r>
    </w:p>
    <w:p w:rsidR="00386256" w:rsidRPr="000B2522" w:rsidRDefault="00431E88" w:rsidP="000B2522">
      <w:pPr>
        <w:pStyle w:val="a3"/>
        <w:spacing w:before="0" w:beforeAutospacing="0" w:after="0" w:afterAutospacing="0"/>
        <w:ind w:firstLine="709"/>
        <w:jc w:val="both"/>
        <w:rPr>
          <w:sz w:val="28"/>
          <w:szCs w:val="28"/>
        </w:rPr>
      </w:pPr>
      <w:r w:rsidRPr="000B2522">
        <w:rPr>
          <w:rFonts w:eastAsia="MS Mincho"/>
          <w:sz w:val="28"/>
          <w:szCs w:val="28"/>
        </w:rPr>
        <w:t xml:space="preserve">　</w:t>
      </w:r>
      <w:r w:rsidR="00386256" w:rsidRPr="000B2522">
        <w:rPr>
          <w:sz w:val="28"/>
          <w:szCs w:val="28"/>
        </w:rPr>
        <w:t xml:space="preserve">Завдяки застосуванню </w:t>
      </w:r>
      <w:proofErr w:type="gramStart"/>
      <w:r w:rsidR="00386256" w:rsidRPr="000B2522">
        <w:rPr>
          <w:sz w:val="28"/>
          <w:szCs w:val="28"/>
        </w:rPr>
        <w:t>р</w:t>
      </w:r>
      <w:proofErr w:type="gramEnd"/>
      <w:r w:rsidR="00386256" w:rsidRPr="000B2522">
        <w:rPr>
          <w:sz w:val="28"/>
          <w:szCs w:val="28"/>
        </w:rPr>
        <w:t xml:space="preserve">ізних нових технологій, таких як 5G, штучний інтелект та Інтернет речей, основні цифрові можливості міста були значно покращені, а будівництво розумного міста набуло нових «можливостей розумної підтримки». Нові можливості породжують нові вимоги, а інновації та співпраця стали новими вимогами для розвитку розумних міст. </w:t>
      </w:r>
      <w:proofErr w:type="gramStart"/>
      <w:r w:rsidR="00386256" w:rsidRPr="000B2522">
        <w:rPr>
          <w:sz w:val="28"/>
          <w:szCs w:val="28"/>
        </w:rPr>
        <w:t>Техн</w:t>
      </w:r>
      <w:proofErr w:type="gramEnd"/>
      <w:r w:rsidR="00386256" w:rsidRPr="000B2522">
        <w:rPr>
          <w:sz w:val="28"/>
          <w:szCs w:val="28"/>
        </w:rPr>
        <w:t xml:space="preserve">ічно нові технології взаємопов'язані та створюють нові сценарії для розумних міст. Штучний інтелект, Інтернет речей, великі дані, блокчейн і т.д. вийшли на практичну стадію, а технології переплітаються один з одним, утворюючи нові сценарії застосування та розширюючи сферу застосування первісного розумного міста. Наприклад, деякі нові сценарії застосування, такі як автономне водіння, інтелектуальна побутова </w:t>
      </w:r>
      <w:proofErr w:type="gramStart"/>
      <w:r w:rsidR="00386256" w:rsidRPr="000B2522">
        <w:rPr>
          <w:sz w:val="28"/>
          <w:szCs w:val="28"/>
        </w:rPr>
        <w:t>техн</w:t>
      </w:r>
      <w:proofErr w:type="gramEnd"/>
      <w:r w:rsidR="00386256" w:rsidRPr="000B2522">
        <w:rPr>
          <w:sz w:val="28"/>
          <w:szCs w:val="28"/>
        </w:rPr>
        <w:t>іка та дистанційна хірургія були використані для розширення досвіду в інтелектуальному транспорті, розумному будинку, розумній медицині та інших областях.</w:t>
      </w: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rPr>
        <w:t xml:space="preserve">Механічно відстань між урядами, </w:t>
      </w:r>
      <w:proofErr w:type="gramStart"/>
      <w:r w:rsidRPr="000B2522">
        <w:rPr>
          <w:sz w:val="28"/>
          <w:szCs w:val="28"/>
        </w:rPr>
        <w:t>п</w:t>
      </w:r>
      <w:proofErr w:type="gramEnd"/>
      <w:r w:rsidRPr="000B2522">
        <w:rPr>
          <w:sz w:val="28"/>
          <w:szCs w:val="28"/>
        </w:rPr>
        <w:t>ідприємствами та міськими жителями скоротилася завдяки технологіям. Наприклад, у лютому 2020 року Шанхай опублікував «Декілька думок щодо подальшого прискорення будівництва розумних мі</w:t>
      </w:r>
      <w:proofErr w:type="gramStart"/>
      <w:r w:rsidRPr="000B2522">
        <w:rPr>
          <w:sz w:val="28"/>
          <w:szCs w:val="28"/>
        </w:rPr>
        <w:t>ст</w:t>
      </w:r>
      <w:proofErr w:type="gramEnd"/>
      <w:r w:rsidRPr="000B2522">
        <w:rPr>
          <w:sz w:val="28"/>
          <w:szCs w:val="28"/>
        </w:rPr>
        <w:t xml:space="preserve">». </w:t>
      </w:r>
      <w:proofErr w:type="gramStart"/>
      <w:r w:rsidRPr="000B2522">
        <w:rPr>
          <w:sz w:val="28"/>
          <w:szCs w:val="28"/>
        </w:rPr>
        <w:t>У</w:t>
      </w:r>
      <w:proofErr w:type="gramEnd"/>
      <w:r w:rsidRPr="000B2522">
        <w:rPr>
          <w:sz w:val="28"/>
          <w:szCs w:val="28"/>
        </w:rPr>
        <w:t xml:space="preserve"> </w:t>
      </w:r>
      <w:proofErr w:type="gramStart"/>
      <w:r w:rsidRPr="000B2522">
        <w:rPr>
          <w:sz w:val="28"/>
          <w:szCs w:val="28"/>
        </w:rPr>
        <w:t>документ</w:t>
      </w:r>
      <w:proofErr w:type="gramEnd"/>
      <w:r w:rsidRPr="000B2522">
        <w:rPr>
          <w:sz w:val="28"/>
          <w:szCs w:val="28"/>
        </w:rPr>
        <w:t>і основна увага приділяється координації та вдосконаленню структури «міського мозку», просуванню «єдиного вікна» для державних послуг, просуванню «єдиного «зупинити управління» міською діяльністю та оптимізувати. До будівництва «розумних мі</w:t>
      </w:r>
      <w:proofErr w:type="gramStart"/>
      <w:r w:rsidRPr="000B2522">
        <w:rPr>
          <w:sz w:val="28"/>
          <w:szCs w:val="28"/>
        </w:rPr>
        <w:t>ст</w:t>
      </w:r>
      <w:proofErr w:type="gramEnd"/>
      <w:r w:rsidRPr="000B2522">
        <w:rPr>
          <w:sz w:val="28"/>
          <w:szCs w:val="28"/>
        </w:rPr>
        <w:t>» пред'являються особливі вимоги щодо поліпшення компонування інформаційної інфраструктури нового покоління.</w:t>
      </w:r>
    </w:p>
    <w:p w:rsidR="002123F9" w:rsidRPr="000B2522" w:rsidRDefault="002123F9" w:rsidP="000B2522">
      <w:pPr>
        <w:pStyle w:val="a3"/>
        <w:spacing w:before="0" w:beforeAutospacing="0" w:after="0" w:afterAutospacing="0"/>
        <w:ind w:firstLine="709"/>
        <w:jc w:val="both"/>
        <w:rPr>
          <w:sz w:val="28"/>
          <w:szCs w:val="28"/>
          <w:lang w:val="uk-UA"/>
        </w:rPr>
      </w:pPr>
    </w:p>
    <w:p w:rsidR="002123F9" w:rsidRPr="000B2522" w:rsidRDefault="00F63898" w:rsidP="000B2522">
      <w:pPr>
        <w:pStyle w:val="a3"/>
        <w:spacing w:before="0" w:beforeAutospacing="0" w:after="0" w:afterAutospacing="0"/>
        <w:ind w:firstLine="709"/>
        <w:jc w:val="both"/>
        <w:rPr>
          <w:b/>
          <w:sz w:val="28"/>
          <w:szCs w:val="28"/>
          <w:highlight w:val="yellow"/>
          <w:lang w:val="uk-UA"/>
        </w:rPr>
      </w:pPr>
      <w:r w:rsidRPr="000B2522">
        <w:rPr>
          <w:b/>
          <w:sz w:val="28"/>
          <w:szCs w:val="28"/>
          <w:highlight w:val="yellow"/>
          <w:lang w:val="uk-UA"/>
        </w:rPr>
        <w:t>3.</w:t>
      </w:r>
      <w:r w:rsidR="000B2522" w:rsidRPr="000B2522">
        <w:rPr>
          <w:b/>
          <w:sz w:val="28"/>
          <w:szCs w:val="28"/>
          <w:highlight w:val="yellow"/>
          <w:lang w:val="uk-UA"/>
        </w:rPr>
        <w:t xml:space="preserve"> Розумне місто як поєднання «цифрового уряду + міського мозку»</w:t>
      </w:r>
    </w:p>
    <w:p w:rsidR="002123F9" w:rsidRPr="000B2522" w:rsidRDefault="002123F9" w:rsidP="000B2522">
      <w:pPr>
        <w:pStyle w:val="a3"/>
        <w:spacing w:before="0" w:beforeAutospacing="0" w:after="0" w:afterAutospacing="0"/>
        <w:ind w:firstLine="709"/>
        <w:jc w:val="both"/>
        <w:rPr>
          <w:sz w:val="28"/>
          <w:szCs w:val="28"/>
          <w:lang w:val="uk-UA"/>
        </w:rPr>
      </w:pPr>
    </w:p>
    <w:p w:rsidR="00386256" w:rsidRPr="000B2522" w:rsidRDefault="00386256" w:rsidP="000B2522">
      <w:pPr>
        <w:pStyle w:val="a3"/>
        <w:spacing w:before="0" w:beforeAutospacing="0" w:after="0" w:afterAutospacing="0"/>
        <w:ind w:firstLine="709"/>
        <w:jc w:val="both"/>
        <w:rPr>
          <w:sz w:val="28"/>
          <w:szCs w:val="28"/>
          <w:lang w:val="uk-UA"/>
        </w:rPr>
      </w:pPr>
      <w:r w:rsidRPr="000B2522">
        <w:rPr>
          <w:sz w:val="28"/>
          <w:szCs w:val="28"/>
          <w:lang w:val="uk-UA"/>
        </w:rPr>
        <w:t>У будівництві «розумного міста» все більше уваги приділяється наданню точних, різноманітних та своєчасних послуг міським мешканцям. спілкуватися один з одним.</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lang w:val="uk-UA"/>
        </w:rPr>
        <w:t xml:space="preserve">Технічно було запропоновано концепцію «мікроінфраструктури», і очікується, що відстань між міськими жителями та будівництвом «розумного міста» ще більше скорочуватиметься. </w:t>
      </w:r>
      <w:proofErr w:type="gramStart"/>
      <w:r w:rsidRPr="000B2522">
        <w:rPr>
          <w:sz w:val="28"/>
          <w:szCs w:val="28"/>
        </w:rPr>
        <w:t>У</w:t>
      </w:r>
      <w:proofErr w:type="gramEnd"/>
      <w:r w:rsidRPr="000B2522">
        <w:rPr>
          <w:sz w:val="28"/>
          <w:szCs w:val="28"/>
        </w:rPr>
        <w:t xml:space="preserve"> </w:t>
      </w:r>
      <w:proofErr w:type="gramStart"/>
      <w:r w:rsidRPr="000B2522">
        <w:rPr>
          <w:sz w:val="28"/>
          <w:szCs w:val="28"/>
        </w:rPr>
        <w:t>листопад</w:t>
      </w:r>
      <w:proofErr w:type="gramEnd"/>
      <w:r w:rsidRPr="000B2522">
        <w:rPr>
          <w:sz w:val="28"/>
          <w:szCs w:val="28"/>
        </w:rPr>
        <w:t xml:space="preserve">і 2020 року Чжу Дацзянь, експерт з розумного міста з Університету Тунцзі, запропонував концепцію мікроінфраструктури. Ця концепція використовується у всіх суспільних </w:t>
      </w:r>
      <w:proofErr w:type="gramStart"/>
      <w:r w:rsidRPr="000B2522">
        <w:rPr>
          <w:sz w:val="28"/>
          <w:szCs w:val="28"/>
        </w:rPr>
        <w:t>проектах</w:t>
      </w:r>
      <w:proofErr w:type="gramEnd"/>
      <w:r w:rsidRPr="000B2522">
        <w:rPr>
          <w:sz w:val="28"/>
          <w:szCs w:val="28"/>
        </w:rPr>
        <w:t xml:space="preserve">. Вона </w:t>
      </w:r>
      <w:proofErr w:type="gramStart"/>
      <w:r w:rsidRPr="000B2522">
        <w:rPr>
          <w:sz w:val="28"/>
          <w:szCs w:val="28"/>
        </w:rPr>
        <w:t>п</w:t>
      </w:r>
      <w:proofErr w:type="gramEnd"/>
      <w:r w:rsidRPr="000B2522">
        <w:rPr>
          <w:sz w:val="28"/>
          <w:szCs w:val="28"/>
        </w:rPr>
        <w:t>ідходить як для державного ремонту старих угруповань, так і для будівництва нових. житлові масиви під проводом забудовників. .</w:t>
      </w:r>
    </w:p>
    <w:p w:rsidR="00386256" w:rsidRPr="000B2522" w:rsidRDefault="00386256" w:rsidP="000B2522">
      <w:pPr>
        <w:pStyle w:val="a3"/>
        <w:spacing w:before="0" w:beforeAutospacing="0" w:after="0" w:afterAutospacing="0"/>
        <w:ind w:firstLine="709"/>
        <w:jc w:val="both"/>
        <w:rPr>
          <w:sz w:val="28"/>
          <w:szCs w:val="28"/>
        </w:rPr>
      </w:pPr>
      <w:r w:rsidRPr="000B2522">
        <w:rPr>
          <w:sz w:val="28"/>
          <w:szCs w:val="28"/>
        </w:rPr>
        <w:t>Механічно в нових планах з'</w:t>
      </w:r>
      <w:proofErr w:type="gramStart"/>
      <w:r w:rsidRPr="000B2522">
        <w:rPr>
          <w:sz w:val="28"/>
          <w:szCs w:val="28"/>
        </w:rPr>
        <w:t>являється</w:t>
      </w:r>
      <w:proofErr w:type="gramEnd"/>
      <w:r w:rsidRPr="000B2522">
        <w:rPr>
          <w:sz w:val="28"/>
          <w:szCs w:val="28"/>
        </w:rPr>
        <w:t xml:space="preserve"> концепція «адаптації заходів до місцевих умов». Наприклад, у Шаньдуні, Хенані та інших місцях </w:t>
      </w:r>
      <w:proofErr w:type="gramStart"/>
      <w:r w:rsidRPr="000B2522">
        <w:rPr>
          <w:sz w:val="28"/>
          <w:szCs w:val="28"/>
        </w:rPr>
        <w:t>посл</w:t>
      </w:r>
      <w:proofErr w:type="gramEnd"/>
      <w:r w:rsidRPr="000B2522">
        <w:rPr>
          <w:sz w:val="28"/>
          <w:szCs w:val="28"/>
        </w:rPr>
        <w:t xml:space="preserve">ідовно видаються «Керівні висновки щодо прискорення будівництва нових розумних міст», у яких реалізується політика будівництва «розумних міст» з урахуванням місцевих умов та використовуються диференційовані політики для планування просування та розвитку «розумних» міст. міста різного рівня. </w:t>
      </w:r>
      <w:proofErr w:type="gramStart"/>
      <w:r w:rsidRPr="000B2522">
        <w:rPr>
          <w:sz w:val="28"/>
          <w:szCs w:val="28"/>
        </w:rPr>
        <w:t>П</w:t>
      </w:r>
      <w:proofErr w:type="gramEnd"/>
      <w:r w:rsidRPr="000B2522">
        <w:rPr>
          <w:sz w:val="28"/>
          <w:szCs w:val="28"/>
        </w:rPr>
        <w:t>ід керівництвом національної політики на найвищому рівні ключові моменти та напрямки розвитку місцевого будівництва розумних міст уточнюються крок за кроком, і вони постійно просуваються в таких галузях розумної урбанізації, як інформаційні технології нового покоління, медична охорона здоров'я та цифрові технології. досліджується спрямованість зусиль, що підходять для будівництва місцевого розумного міста, та шляхи розвитку.</w:t>
      </w:r>
    </w:p>
    <w:p w:rsidR="00386256" w:rsidRPr="000B2522" w:rsidRDefault="00386256" w:rsidP="000B2522">
      <w:pPr>
        <w:pStyle w:val="a3"/>
        <w:spacing w:before="0" w:beforeAutospacing="0" w:after="0" w:afterAutospacing="0"/>
        <w:ind w:firstLine="709"/>
        <w:jc w:val="both"/>
        <w:rPr>
          <w:sz w:val="28"/>
          <w:szCs w:val="28"/>
        </w:rPr>
      </w:pPr>
      <w:proofErr w:type="gramStart"/>
      <w:r w:rsidRPr="000B2522">
        <w:rPr>
          <w:sz w:val="28"/>
          <w:szCs w:val="28"/>
        </w:rPr>
        <w:t>Дан</w:t>
      </w:r>
      <w:proofErr w:type="gramEnd"/>
      <w:r w:rsidRPr="000B2522">
        <w:rPr>
          <w:sz w:val="28"/>
          <w:szCs w:val="28"/>
        </w:rPr>
        <w:t>і є основним ресурсом для будівництва «розумного міста». У нову епоху будівництво розумних мі</w:t>
      </w:r>
      <w:proofErr w:type="gramStart"/>
      <w:r w:rsidRPr="000B2522">
        <w:rPr>
          <w:sz w:val="28"/>
          <w:szCs w:val="28"/>
        </w:rPr>
        <w:t>ст</w:t>
      </w:r>
      <w:proofErr w:type="gramEnd"/>
      <w:r w:rsidRPr="000B2522">
        <w:rPr>
          <w:sz w:val="28"/>
          <w:szCs w:val="28"/>
        </w:rPr>
        <w:t xml:space="preserve"> досягне сумісності даних з погляду спільного будівництва та спільного використання, технічних стандартів та інституційних механізмів.</w:t>
      </w:r>
      <w:r w:rsidRPr="000B2522">
        <w:rPr>
          <w:sz w:val="28"/>
          <w:szCs w:val="28"/>
          <w:lang w:val="uk-UA"/>
        </w:rPr>
        <w:t xml:space="preserve"> </w:t>
      </w:r>
      <w:r w:rsidRPr="000B2522">
        <w:rPr>
          <w:sz w:val="28"/>
          <w:szCs w:val="28"/>
        </w:rPr>
        <w:t>Щодо технічних стандартів, установіть єдині стандарти даних «розумного міста» для забезпечення безперебійного потоку даних. Наприклад, Пан Хелін, виконавчий декан і професор Інституту цифрової економіки Чжуннанського університету економіки та права, запропонував якнайшвидше просувати стандартизовану систему будівництва розумних мі</w:t>
      </w:r>
      <w:proofErr w:type="gramStart"/>
      <w:r w:rsidRPr="000B2522">
        <w:rPr>
          <w:sz w:val="28"/>
          <w:szCs w:val="28"/>
        </w:rPr>
        <w:t>ст</w:t>
      </w:r>
      <w:proofErr w:type="gramEnd"/>
      <w:r w:rsidRPr="000B2522">
        <w:rPr>
          <w:sz w:val="28"/>
          <w:szCs w:val="28"/>
        </w:rPr>
        <w:t xml:space="preserve"> та уніфікувати її за такими аспектами, як інтерфейси платформ. Розумним містам необхідно провести загальне планування, встановити національно прийнятні стандарти для деяких інтерфейсі</w:t>
      </w:r>
      <w:proofErr w:type="gramStart"/>
      <w:r w:rsidRPr="000B2522">
        <w:rPr>
          <w:sz w:val="28"/>
          <w:szCs w:val="28"/>
        </w:rPr>
        <w:t>в</w:t>
      </w:r>
      <w:proofErr w:type="gramEnd"/>
      <w:r w:rsidRPr="000B2522">
        <w:rPr>
          <w:sz w:val="28"/>
          <w:szCs w:val="28"/>
        </w:rPr>
        <w:t xml:space="preserve"> </w:t>
      </w:r>
      <w:proofErr w:type="gramStart"/>
      <w:r w:rsidRPr="000B2522">
        <w:rPr>
          <w:sz w:val="28"/>
          <w:szCs w:val="28"/>
        </w:rPr>
        <w:t>платформ</w:t>
      </w:r>
      <w:proofErr w:type="gramEnd"/>
      <w:r w:rsidRPr="000B2522">
        <w:rPr>
          <w:sz w:val="28"/>
          <w:szCs w:val="28"/>
        </w:rPr>
        <w:t>, калібрів даних і т. д., знизити витрати, що виникають в результаті цього, і усунути ці об'єктивні перешкоди для обміну даними.</w:t>
      </w:r>
      <w:r w:rsidRPr="000B2522">
        <w:rPr>
          <w:sz w:val="28"/>
          <w:szCs w:val="28"/>
          <w:lang w:val="uk-UA"/>
        </w:rPr>
        <w:t xml:space="preserve"> </w:t>
      </w:r>
      <w:r w:rsidRPr="000B2522">
        <w:rPr>
          <w:sz w:val="28"/>
          <w:szCs w:val="28"/>
        </w:rPr>
        <w:t xml:space="preserve">Щодо інституційних механізмів, нам слід побудувати єдину платформу даних на регіональному та навіть загальнонаціональному </w:t>
      </w:r>
      <w:proofErr w:type="gramStart"/>
      <w:r w:rsidRPr="000B2522">
        <w:rPr>
          <w:sz w:val="28"/>
          <w:szCs w:val="28"/>
        </w:rPr>
        <w:t>р</w:t>
      </w:r>
      <w:proofErr w:type="gramEnd"/>
      <w:r w:rsidRPr="000B2522">
        <w:rPr>
          <w:sz w:val="28"/>
          <w:szCs w:val="28"/>
        </w:rPr>
        <w:t xml:space="preserve">івні. </w:t>
      </w:r>
      <w:r w:rsidRPr="000B2522">
        <w:rPr>
          <w:sz w:val="28"/>
          <w:szCs w:val="28"/>
          <w:lang w:val="uk-UA"/>
        </w:rPr>
        <w:t>З</w:t>
      </w:r>
      <w:r w:rsidRPr="000B2522">
        <w:rPr>
          <w:sz w:val="28"/>
          <w:szCs w:val="28"/>
        </w:rPr>
        <w:t>апропон</w:t>
      </w:r>
      <w:r w:rsidRPr="000B2522">
        <w:rPr>
          <w:sz w:val="28"/>
          <w:szCs w:val="28"/>
          <w:lang w:val="uk-UA"/>
        </w:rPr>
        <w:t xml:space="preserve">овано </w:t>
      </w:r>
      <w:r w:rsidRPr="000B2522">
        <w:rPr>
          <w:sz w:val="28"/>
          <w:szCs w:val="28"/>
        </w:rPr>
        <w:t xml:space="preserve">прискорити створення національної інтегрованої системи та механізму «агрегування та узагальнення даних», руйнуючи інформаційні бар'єри на всіх рівнях та департаментів по всій країні, а також сприяння обміну даними, відкритості, інтегрованому застосуванню та поширенню. Цифрова інклюзивність, </w:t>
      </w:r>
      <w:proofErr w:type="gramStart"/>
      <w:r w:rsidRPr="000B2522">
        <w:rPr>
          <w:sz w:val="28"/>
          <w:szCs w:val="28"/>
        </w:rPr>
        <w:t>п</w:t>
      </w:r>
      <w:proofErr w:type="gramEnd"/>
      <w:r w:rsidRPr="000B2522">
        <w:rPr>
          <w:sz w:val="28"/>
          <w:szCs w:val="28"/>
        </w:rPr>
        <w:t>ідвищення ефективності цифрової економіки</w:t>
      </w:r>
    </w:p>
    <w:p w:rsidR="00386256" w:rsidRPr="000B2522" w:rsidRDefault="00386256" w:rsidP="000B2522">
      <w:pPr>
        <w:pStyle w:val="a3"/>
        <w:spacing w:before="0" w:beforeAutospacing="0" w:after="0" w:afterAutospacing="0"/>
        <w:ind w:firstLine="709"/>
        <w:jc w:val="both"/>
        <w:rPr>
          <w:sz w:val="28"/>
          <w:szCs w:val="28"/>
        </w:rPr>
      </w:pPr>
      <w:proofErr w:type="gramStart"/>
      <w:r w:rsidRPr="000B2522">
        <w:rPr>
          <w:sz w:val="28"/>
          <w:szCs w:val="28"/>
        </w:rPr>
        <w:t>Очіку</w:t>
      </w:r>
      <w:proofErr w:type="gramEnd"/>
      <w:r w:rsidRPr="000B2522">
        <w:rPr>
          <w:sz w:val="28"/>
          <w:szCs w:val="28"/>
        </w:rPr>
        <w:t>ється, що</w:t>
      </w:r>
      <w:r w:rsidRPr="000B2522">
        <w:rPr>
          <w:sz w:val="28"/>
          <w:szCs w:val="28"/>
          <w:lang w:val="uk-UA"/>
        </w:rPr>
        <w:t xml:space="preserve"> </w:t>
      </w:r>
      <w:r w:rsidRPr="000B2522">
        <w:rPr>
          <w:sz w:val="28"/>
          <w:szCs w:val="28"/>
        </w:rPr>
        <w:t>розумні міста стануть важливим методом впровадження нового покоління інформаційних технологій, а міський розвиток та промисловий розвиток будуть пов'язані та сприятимуть одне одному. Промисловий розвиток забезпечує нові технології, нові можливості та нові продукти для розумних мі</w:t>
      </w:r>
      <w:proofErr w:type="gramStart"/>
      <w:r w:rsidRPr="000B2522">
        <w:rPr>
          <w:sz w:val="28"/>
          <w:szCs w:val="28"/>
        </w:rPr>
        <w:t>ст</w:t>
      </w:r>
      <w:proofErr w:type="gramEnd"/>
      <w:r w:rsidRPr="000B2522">
        <w:rPr>
          <w:sz w:val="28"/>
          <w:szCs w:val="28"/>
        </w:rPr>
        <w:t>, а розумні міста, у свою чергу, надають ринки та місця збирання інновацій для промислового розвитку.</w:t>
      </w:r>
    </w:p>
    <w:p w:rsidR="00386256" w:rsidRPr="000B2522" w:rsidRDefault="00386256" w:rsidP="000B2522">
      <w:pPr>
        <w:pStyle w:val="a3"/>
        <w:spacing w:before="0" w:beforeAutospacing="0" w:after="0" w:afterAutospacing="0"/>
        <w:ind w:firstLine="709"/>
        <w:jc w:val="both"/>
        <w:rPr>
          <w:sz w:val="28"/>
          <w:szCs w:val="28"/>
        </w:rPr>
      </w:pPr>
      <w:proofErr w:type="gramStart"/>
      <w:r w:rsidRPr="000B2522">
        <w:rPr>
          <w:sz w:val="28"/>
          <w:szCs w:val="28"/>
        </w:rPr>
        <w:t>З</w:t>
      </w:r>
      <w:proofErr w:type="gramEnd"/>
      <w:r w:rsidRPr="000B2522">
        <w:rPr>
          <w:sz w:val="28"/>
          <w:szCs w:val="28"/>
        </w:rPr>
        <w:t xml:space="preserve"> одного боку, інвестиції в розумні міста продовжуватимуть зростати, стимулюючи розвиток суміжних галузей та поступово збільшуючи розмір ринку. Відповідно до останнього «Глобального керівництва з витрат розумних мі</w:t>
      </w:r>
      <w:proofErr w:type="gramStart"/>
      <w:r w:rsidRPr="000B2522">
        <w:rPr>
          <w:sz w:val="28"/>
          <w:szCs w:val="28"/>
        </w:rPr>
        <w:t>ст</w:t>
      </w:r>
      <w:proofErr w:type="gramEnd"/>
      <w:r w:rsidRPr="000B2522">
        <w:rPr>
          <w:sz w:val="28"/>
          <w:szCs w:val="28"/>
        </w:rPr>
        <w:t xml:space="preserve">», опублікованого IDC у лютому 2021 року, до 2021 року витрати на ринок розумних міст Китаю досягнуть 26,6 млрд доларів США, що зробить його другою за величиною країною у світі за витратами, поступаючись лише Сполученим. Штатів. Розумні міста, з іншого боку, є полігоном для випробувань нових технологій. Наприклад, розумні міста допомагають впровадити технологію 5G якнайшвидше. Муніципальний уряд Тяньцзіня та компанія China Mobile Communications Group Co., Ltd. </w:t>
      </w:r>
      <w:proofErr w:type="gramStart"/>
      <w:r w:rsidRPr="000B2522">
        <w:rPr>
          <w:sz w:val="28"/>
          <w:szCs w:val="28"/>
        </w:rPr>
        <w:t>п</w:t>
      </w:r>
      <w:proofErr w:type="gramEnd"/>
      <w:r w:rsidRPr="000B2522">
        <w:rPr>
          <w:sz w:val="28"/>
          <w:szCs w:val="28"/>
        </w:rPr>
        <w:t>ідписали угоду про стратегічне співробітництво</w:t>
      </w:r>
      <w:r w:rsidR="002123F9" w:rsidRPr="000B2522">
        <w:rPr>
          <w:sz w:val="28"/>
          <w:szCs w:val="28"/>
          <w:lang w:val="uk-UA"/>
        </w:rPr>
        <w:t>,</w:t>
      </w:r>
      <w:r w:rsidRPr="000B2522">
        <w:rPr>
          <w:sz w:val="28"/>
          <w:szCs w:val="28"/>
        </w:rPr>
        <w:t xml:space="preserve"> поглиблювати довгострокову стратегічну співпрацю, активно будувати «повне місто 5G» та прискорювати трансформацію та розвиток цифрової економіки.</w:t>
      </w:r>
      <w:r w:rsidR="002123F9" w:rsidRPr="000B2522">
        <w:rPr>
          <w:sz w:val="28"/>
          <w:szCs w:val="28"/>
          <w:lang w:val="uk-UA"/>
        </w:rPr>
        <w:t xml:space="preserve"> П</w:t>
      </w:r>
      <w:r w:rsidRPr="000B2522">
        <w:rPr>
          <w:sz w:val="28"/>
          <w:szCs w:val="28"/>
        </w:rPr>
        <w:t xml:space="preserve">ісля випробування епідемією управління надзвичайними ситуаціями стало важливим напрямом для будівництва розумного міста. «Поки міста збирають ресурси для сприяння економічному та </w:t>
      </w:r>
      <w:proofErr w:type="gramStart"/>
      <w:r w:rsidRPr="000B2522">
        <w:rPr>
          <w:sz w:val="28"/>
          <w:szCs w:val="28"/>
        </w:rPr>
        <w:t>соц</w:t>
      </w:r>
      <w:proofErr w:type="gramEnd"/>
      <w:r w:rsidRPr="000B2522">
        <w:rPr>
          <w:sz w:val="28"/>
          <w:szCs w:val="28"/>
        </w:rPr>
        <w:t xml:space="preserve">іальному розвитку, вони також наражають на приховані ризики. інтенсивності, різні катастрофи та нещасні випадки можуть легко спричинити серйозні наслідки. Ставлячи </w:t>
      </w:r>
      <w:proofErr w:type="gramStart"/>
      <w:r w:rsidRPr="000B2522">
        <w:rPr>
          <w:sz w:val="28"/>
          <w:szCs w:val="28"/>
        </w:rPr>
        <w:t>п</w:t>
      </w:r>
      <w:proofErr w:type="gramEnd"/>
      <w:r w:rsidRPr="000B2522">
        <w:rPr>
          <w:sz w:val="28"/>
          <w:szCs w:val="28"/>
        </w:rPr>
        <w:t xml:space="preserve">ід загрозу безпеку людей та соціальну стабільність. Тому у </w:t>
      </w:r>
      <w:proofErr w:type="gramStart"/>
      <w:r w:rsidRPr="000B2522">
        <w:rPr>
          <w:sz w:val="28"/>
          <w:szCs w:val="28"/>
        </w:rPr>
        <w:t>м</w:t>
      </w:r>
      <w:proofErr w:type="gramEnd"/>
      <w:r w:rsidRPr="000B2522">
        <w:rPr>
          <w:sz w:val="28"/>
          <w:szCs w:val="28"/>
        </w:rPr>
        <w:t>іському розвитку велике значення має прискорення інновацій в управлінні міськими надзвичайними ситуаціями та покращення здатності реагувати на суспільні кризи».</w:t>
      </w:r>
    </w:p>
    <w:p w:rsidR="002123F9" w:rsidRPr="000B2522" w:rsidRDefault="00386256" w:rsidP="000B2522">
      <w:pPr>
        <w:pStyle w:val="a3"/>
        <w:spacing w:before="0" w:beforeAutospacing="0" w:after="0" w:afterAutospacing="0"/>
        <w:ind w:firstLine="709"/>
        <w:jc w:val="both"/>
        <w:rPr>
          <w:sz w:val="28"/>
          <w:szCs w:val="28"/>
        </w:rPr>
      </w:pPr>
      <w:r w:rsidRPr="000B2522">
        <w:rPr>
          <w:sz w:val="28"/>
          <w:szCs w:val="28"/>
        </w:rPr>
        <w:t xml:space="preserve">По-перше, триватиме консолідація створення інтелектуального обладнання безпеки, а </w:t>
      </w:r>
      <w:proofErr w:type="gramStart"/>
      <w:r w:rsidRPr="000B2522">
        <w:rPr>
          <w:sz w:val="28"/>
          <w:szCs w:val="28"/>
        </w:rPr>
        <w:t>р</w:t>
      </w:r>
      <w:proofErr w:type="gramEnd"/>
      <w:r w:rsidRPr="000B2522">
        <w:rPr>
          <w:sz w:val="28"/>
          <w:szCs w:val="28"/>
        </w:rPr>
        <w:t xml:space="preserve">івень інтелектуального виявлення та раннього попередження підвищуватиметься. Друге – </w:t>
      </w:r>
      <w:proofErr w:type="gramStart"/>
      <w:r w:rsidRPr="000B2522">
        <w:rPr>
          <w:sz w:val="28"/>
          <w:szCs w:val="28"/>
        </w:rPr>
        <w:t>п</w:t>
      </w:r>
      <w:proofErr w:type="gramEnd"/>
      <w:r w:rsidRPr="000B2522">
        <w:rPr>
          <w:sz w:val="28"/>
          <w:szCs w:val="28"/>
        </w:rPr>
        <w:t>ідняти безпеку даних на високий рівень та захистити інформаційну безпеку мешканців як пріоритет розвитку, уточнити технічні та управлінські заходи захисту для різних рівнів безпеки даних, а також покращити систему моніторингу, виявлення та реагування на надзвичайні ситуації.</w:t>
      </w:r>
      <w:r w:rsidR="002123F9" w:rsidRPr="000B2522">
        <w:rPr>
          <w:sz w:val="28"/>
          <w:szCs w:val="28"/>
        </w:rPr>
        <w:t xml:space="preserve"> Новий сенс розумних міст Китаю</w:t>
      </w:r>
    </w:p>
    <w:p w:rsidR="002123F9" w:rsidRPr="000B2522" w:rsidRDefault="002123F9" w:rsidP="000B2522">
      <w:pPr>
        <w:pStyle w:val="a3"/>
        <w:spacing w:before="0" w:beforeAutospacing="0" w:after="0" w:afterAutospacing="0"/>
        <w:ind w:firstLine="709"/>
        <w:jc w:val="both"/>
        <w:rPr>
          <w:sz w:val="28"/>
          <w:szCs w:val="28"/>
        </w:rPr>
      </w:pPr>
      <w:r w:rsidRPr="000B2522">
        <w:rPr>
          <w:sz w:val="28"/>
          <w:szCs w:val="28"/>
        </w:rPr>
        <w:t>У рамках нового напряму «розумних мі</w:t>
      </w:r>
      <w:proofErr w:type="gramStart"/>
      <w:r w:rsidRPr="000B2522">
        <w:rPr>
          <w:sz w:val="28"/>
          <w:szCs w:val="28"/>
        </w:rPr>
        <w:t>ст</w:t>
      </w:r>
      <w:proofErr w:type="gramEnd"/>
      <w:r w:rsidRPr="000B2522">
        <w:rPr>
          <w:sz w:val="28"/>
          <w:szCs w:val="28"/>
        </w:rPr>
        <w:t>» поняття «розумні міста» збагатилося та розширилося.</w:t>
      </w:r>
      <w:r w:rsidRPr="000B2522">
        <w:rPr>
          <w:sz w:val="28"/>
          <w:szCs w:val="28"/>
          <w:lang w:val="uk-UA"/>
        </w:rPr>
        <w:t xml:space="preserve"> </w:t>
      </w:r>
      <w:r w:rsidRPr="000B2522">
        <w:rPr>
          <w:sz w:val="28"/>
          <w:szCs w:val="28"/>
        </w:rPr>
        <w:t>"Передові технології + повний серві</w:t>
      </w:r>
      <w:proofErr w:type="gramStart"/>
      <w:r w:rsidRPr="000B2522">
        <w:rPr>
          <w:sz w:val="28"/>
          <w:szCs w:val="28"/>
        </w:rPr>
        <w:t>с</w:t>
      </w:r>
      <w:proofErr w:type="gramEnd"/>
      <w:r w:rsidRPr="000B2522">
        <w:rPr>
          <w:sz w:val="28"/>
          <w:szCs w:val="28"/>
        </w:rPr>
        <w:t xml:space="preserve">" - </w:t>
      </w:r>
      <w:proofErr w:type="gramStart"/>
      <w:r w:rsidRPr="000B2522">
        <w:rPr>
          <w:sz w:val="28"/>
          <w:szCs w:val="28"/>
        </w:rPr>
        <w:t>нова</w:t>
      </w:r>
      <w:proofErr w:type="gramEnd"/>
      <w:r w:rsidRPr="000B2522">
        <w:rPr>
          <w:sz w:val="28"/>
          <w:szCs w:val="28"/>
        </w:rPr>
        <w:t xml:space="preserve"> відправна точка для розумних міст</w:t>
      </w:r>
      <w:r w:rsidRPr="000B2522">
        <w:rPr>
          <w:sz w:val="28"/>
          <w:szCs w:val="28"/>
          <w:lang w:val="uk-UA"/>
        </w:rPr>
        <w:t xml:space="preserve">. </w:t>
      </w:r>
      <w:r w:rsidRPr="000B2522">
        <w:rPr>
          <w:sz w:val="28"/>
          <w:szCs w:val="28"/>
        </w:rPr>
        <w:t>"Розумні" міста покладаються на інформаційні технології нового покоління та додають до них допоміжні послуги з повним спектром послуг, які допомагають впроваджувати технології та сприяти розвитку міст.</w:t>
      </w:r>
    </w:p>
    <w:p w:rsidR="002123F9" w:rsidRPr="000B2522" w:rsidRDefault="002123F9" w:rsidP="000B2522">
      <w:pPr>
        <w:pStyle w:val="a3"/>
        <w:spacing w:before="0" w:beforeAutospacing="0" w:after="0" w:afterAutospacing="0"/>
        <w:ind w:firstLine="709"/>
        <w:jc w:val="both"/>
        <w:rPr>
          <w:sz w:val="28"/>
          <w:szCs w:val="28"/>
        </w:rPr>
      </w:pPr>
      <w:proofErr w:type="gramStart"/>
      <w:r w:rsidRPr="000B2522">
        <w:rPr>
          <w:sz w:val="28"/>
          <w:szCs w:val="28"/>
        </w:rPr>
        <w:t>З</w:t>
      </w:r>
      <w:proofErr w:type="gramEnd"/>
      <w:r w:rsidRPr="000B2522">
        <w:rPr>
          <w:sz w:val="28"/>
          <w:szCs w:val="28"/>
        </w:rPr>
        <w:t xml:space="preserve"> одного боку, нові технології, нові програми та нові сценарії в розумних містах необхідно координувати з сервісами для досягнення максимальної ефективності. Розумні міста розглядаються з точки зору обслуговування, що дозволяє службам працювати у всіх сценаріях і справді служити міським менеджерам та всім, хто живе у місті. З іншого боку, технологія + послуги можуть реалізувати повний процес реагування «розумних мі</w:t>
      </w:r>
      <w:proofErr w:type="gramStart"/>
      <w:r w:rsidRPr="000B2522">
        <w:rPr>
          <w:sz w:val="28"/>
          <w:szCs w:val="28"/>
        </w:rPr>
        <w:t>ст</w:t>
      </w:r>
      <w:proofErr w:type="gramEnd"/>
      <w:r w:rsidRPr="000B2522">
        <w:rPr>
          <w:sz w:val="28"/>
          <w:szCs w:val="28"/>
        </w:rPr>
        <w:t>», уніфікувати ряд дій, таких як планування, побудова технічної архітектури, експлуатацію обладнання, технічне обслуговування, обробку інформації, зворотний зв'язок тощо, розрізненість даних тощо д. сприяти ефективному державному управлінню та швидкому промисловому розвитку.</w:t>
      </w:r>
    </w:p>
    <w:p w:rsidR="002123F9" w:rsidRPr="000B2522" w:rsidRDefault="002123F9" w:rsidP="000B2522">
      <w:pPr>
        <w:pStyle w:val="a3"/>
        <w:spacing w:before="0" w:beforeAutospacing="0" w:after="0" w:afterAutospacing="0"/>
        <w:ind w:firstLine="709"/>
        <w:jc w:val="both"/>
        <w:rPr>
          <w:sz w:val="28"/>
          <w:szCs w:val="28"/>
        </w:rPr>
      </w:pPr>
      <w:r w:rsidRPr="000B2522">
        <w:rPr>
          <w:sz w:val="28"/>
          <w:szCs w:val="28"/>
        </w:rPr>
        <w:t>"Цифровий прості</w:t>
      </w:r>
      <w:proofErr w:type="gramStart"/>
      <w:r w:rsidRPr="000B2522">
        <w:rPr>
          <w:sz w:val="28"/>
          <w:szCs w:val="28"/>
        </w:rPr>
        <w:t>р</w:t>
      </w:r>
      <w:proofErr w:type="gramEnd"/>
      <w:r w:rsidRPr="000B2522">
        <w:rPr>
          <w:sz w:val="28"/>
          <w:szCs w:val="28"/>
        </w:rPr>
        <w:t xml:space="preserve"> + реальний простір" - новий плацдарм розумних міст</w:t>
      </w:r>
    </w:p>
    <w:p w:rsidR="002123F9" w:rsidRPr="000B2522" w:rsidRDefault="002123F9" w:rsidP="000B2522">
      <w:pPr>
        <w:pStyle w:val="a3"/>
        <w:spacing w:before="0" w:beforeAutospacing="0" w:after="0" w:afterAutospacing="0"/>
        <w:ind w:firstLine="709"/>
        <w:jc w:val="both"/>
        <w:rPr>
          <w:sz w:val="28"/>
          <w:szCs w:val="28"/>
        </w:rPr>
      </w:pPr>
      <w:r w:rsidRPr="000B2522">
        <w:rPr>
          <w:sz w:val="28"/>
          <w:szCs w:val="28"/>
        </w:rPr>
        <w:t xml:space="preserve">Застосування нових технологій розширило сферу </w:t>
      </w:r>
      <w:proofErr w:type="gramStart"/>
      <w:r w:rsidRPr="000B2522">
        <w:rPr>
          <w:sz w:val="28"/>
          <w:szCs w:val="28"/>
        </w:rPr>
        <w:t>м</w:t>
      </w:r>
      <w:proofErr w:type="gramEnd"/>
      <w:r w:rsidRPr="000B2522">
        <w:rPr>
          <w:sz w:val="28"/>
          <w:szCs w:val="28"/>
        </w:rPr>
        <w:t>іського будівництва та управління. В епоху розумних мі</w:t>
      </w:r>
      <w:proofErr w:type="gramStart"/>
      <w:r w:rsidRPr="000B2522">
        <w:rPr>
          <w:sz w:val="28"/>
          <w:szCs w:val="28"/>
        </w:rPr>
        <w:t>ст</w:t>
      </w:r>
      <w:proofErr w:type="gramEnd"/>
      <w:r w:rsidRPr="000B2522">
        <w:rPr>
          <w:sz w:val="28"/>
          <w:szCs w:val="28"/>
        </w:rPr>
        <w:t xml:space="preserve"> необхідно не тільки планувати управління реальним простором, а й управляти новоствореним цифровим простором. Усвідомте зв'язок між фізичним простором та цифровим простором для спільного сприяння розвитку міст. Цифровий прості</w:t>
      </w:r>
      <w:proofErr w:type="gramStart"/>
      <w:r w:rsidRPr="000B2522">
        <w:rPr>
          <w:sz w:val="28"/>
          <w:szCs w:val="28"/>
        </w:rPr>
        <w:t>р</w:t>
      </w:r>
      <w:proofErr w:type="gramEnd"/>
      <w:r w:rsidRPr="000B2522">
        <w:rPr>
          <w:sz w:val="28"/>
          <w:szCs w:val="28"/>
        </w:rPr>
        <w:t xml:space="preserve"> – це розширення реального простору. у собі віртуальне та реальне.</w:t>
      </w:r>
    </w:p>
    <w:p w:rsidR="002123F9" w:rsidRPr="000B2522" w:rsidRDefault="002123F9" w:rsidP="000B2522">
      <w:pPr>
        <w:pStyle w:val="a3"/>
        <w:spacing w:before="0" w:beforeAutospacing="0" w:after="0" w:afterAutospacing="0"/>
        <w:ind w:firstLine="709"/>
        <w:jc w:val="both"/>
        <w:rPr>
          <w:sz w:val="28"/>
          <w:szCs w:val="28"/>
        </w:rPr>
      </w:pPr>
      <w:r w:rsidRPr="000B2522">
        <w:rPr>
          <w:sz w:val="28"/>
          <w:szCs w:val="28"/>
        </w:rPr>
        <w:t>"Приносити користь людям + екологічна гармонія" - нова мета розумних мі</w:t>
      </w:r>
      <w:proofErr w:type="gramStart"/>
      <w:r w:rsidRPr="000B2522">
        <w:rPr>
          <w:sz w:val="28"/>
          <w:szCs w:val="28"/>
        </w:rPr>
        <w:t>ст</w:t>
      </w:r>
      <w:proofErr w:type="gramEnd"/>
    </w:p>
    <w:p w:rsidR="00431E88" w:rsidRPr="000B2522" w:rsidRDefault="002123F9" w:rsidP="000B2522">
      <w:pPr>
        <w:pStyle w:val="a3"/>
        <w:spacing w:before="0" w:beforeAutospacing="0" w:after="0" w:afterAutospacing="0"/>
        <w:ind w:firstLine="709"/>
        <w:jc w:val="both"/>
        <w:rPr>
          <w:sz w:val="28"/>
          <w:szCs w:val="28"/>
        </w:rPr>
      </w:pPr>
      <w:r w:rsidRPr="000B2522">
        <w:rPr>
          <w:sz w:val="28"/>
          <w:szCs w:val="28"/>
        </w:rPr>
        <w:t xml:space="preserve">Розумні міста загалом мають досягти мети координації міського розвитку та </w:t>
      </w:r>
      <w:proofErr w:type="gramStart"/>
      <w:r w:rsidRPr="000B2522">
        <w:rPr>
          <w:sz w:val="28"/>
          <w:szCs w:val="28"/>
        </w:rPr>
        <w:t>п</w:t>
      </w:r>
      <w:proofErr w:type="gramEnd"/>
      <w:r w:rsidRPr="000B2522">
        <w:rPr>
          <w:sz w:val="28"/>
          <w:szCs w:val="28"/>
        </w:rPr>
        <w:t xml:space="preserve">ідвищення рівня життя людей. Мешканці є користувачами, а </w:t>
      </w:r>
      <w:proofErr w:type="gramStart"/>
      <w:r w:rsidRPr="000B2522">
        <w:rPr>
          <w:sz w:val="28"/>
          <w:szCs w:val="28"/>
        </w:rPr>
        <w:t>м</w:t>
      </w:r>
      <w:proofErr w:type="gramEnd"/>
      <w:r w:rsidRPr="000B2522">
        <w:rPr>
          <w:sz w:val="28"/>
          <w:szCs w:val="28"/>
        </w:rPr>
        <w:t xml:space="preserve">істо – платформою. Він забезпечує об'єднання міських економічних перетворень та розвитку, захисту екологічного середовища та інтелектуальних послуг для мешканців. щоб люди та природа могли розвиватися більш гармонійно. </w:t>
      </w:r>
      <w:proofErr w:type="gramStart"/>
      <w:r w:rsidRPr="000B2522">
        <w:rPr>
          <w:sz w:val="28"/>
          <w:szCs w:val="28"/>
        </w:rPr>
        <w:t>З</w:t>
      </w:r>
      <w:proofErr w:type="gramEnd"/>
      <w:r w:rsidRPr="000B2522">
        <w:rPr>
          <w:sz w:val="28"/>
          <w:szCs w:val="28"/>
        </w:rPr>
        <w:t xml:space="preserve"> одного боку, розумні міста більше не є просто набором технологій та інформаційної інфраструктури. «Мікроінфраструктура» та «мікропослуги» для міських жителів продовжують розвиватися. Принесення користі людям не тільки стало метою будівництва розумних мі</w:t>
      </w:r>
      <w:proofErr w:type="gramStart"/>
      <w:r w:rsidRPr="000B2522">
        <w:rPr>
          <w:sz w:val="28"/>
          <w:szCs w:val="28"/>
        </w:rPr>
        <w:t>ст</w:t>
      </w:r>
      <w:proofErr w:type="gramEnd"/>
      <w:r w:rsidRPr="000B2522">
        <w:rPr>
          <w:sz w:val="28"/>
          <w:szCs w:val="28"/>
        </w:rPr>
        <w:t xml:space="preserve">, але також стало відправною точкою проектування розумного міста. </w:t>
      </w:r>
      <w:proofErr w:type="gramStart"/>
      <w:r w:rsidRPr="000B2522">
        <w:rPr>
          <w:sz w:val="28"/>
          <w:szCs w:val="28"/>
        </w:rPr>
        <w:t>З</w:t>
      </w:r>
      <w:proofErr w:type="gramEnd"/>
      <w:r w:rsidRPr="000B2522">
        <w:rPr>
          <w:sz w:val="28"/>
          <w:szCs w:val="28"/>
        </w:rPr>
        <w:t xml:space="preserve"> іншого боку, концепція балансу захисту екологічного середовища та міського розвитку реалізується у будівництві розумних міст протягом усього процесу та ланцюжка.</w:t>
      </w:r>
    </w:p>
    <w:p w:rsidR="000B2522" w:rsidRPr="000B2522" w:rsidRDefault="00431E88" w:rsidP="000B2522">
      <w:pPr>
        <w:pStyle w:val="a3"/>
        <w:spacing w:before="0" w:beforeAutospacing="0" w:after="0" w:afterAutospacing="0"/>
        <w:ind w:firstLine="709"/>
        <w:jc w:val="both"/>
        <w:rPr>
          <w:sz w:val="28"/>
          <w:szCs w:val="28"/>
        </w:rPr>
      </w:pPr>
      <w:r w:rsidRPr="000B2522">
        <w:rPr>
          <w:sz w:val="28"/>
          <w:szCs w:val="28"/>
        </w:rPr>
        <w:t> </w:t>
      </w:r>
      <w:r w:rsidR="000B2522" w:rsidRPr="000B2522">
        <w:rPr>
          <w:sz w:val="28"/>
          <w:szCs w:val="28"/>
        </w:rPr>
        <w:t>Розумні міста часто перетинаються з концепціями регіонального розвитку, такими як цифрові міста, сенсорні міста, бездротові міста, розумні міста, екологічні міста та низьковуглецеві міста, і навіть поєднуються з концепціями галузевої інформатизації, такими як електронний уряд, розумний транспорт та розумні міста</w:t>
      </w:r>
      <w:proofErr w:type="gramStart"/>
      <w:r w:rsidR="000B2522" w:rsidRPr="000B2522">
        <w:rPr>
          <w:sz w:val="28"/>
          <w:szCs w:val="28"/>
        </w:rPr>
        <w:t>.</w:t>
      </w:r>
      <w:proofErr w:type="gramEnd"/>
      <w:r w:rsidR="000B2522" w:rsidRPr="000B2522">
        <w:rPr>
          <w:sz w:val="28"/>
          <w:szCs w:val="28"/>
        </w:rPr>
        <w:t xml:space="preserve"> </w:t>
      </w:r>
      <w:proofErr w:type="gramStart"/>
      <w:r w:rsidR="000B2522" w:rsidRPr="000B2522">
        <w:rPr>
          <w:sz w:val="28"/>
          <w:szCs w:val="28"/>
        </w:rPr>
        <w:t>с</w:t>
      </w:r>
      <w:proofErr w:type="gramEnd"/>
      <w:r w:rsidR="000B2522" w:rsidRPr="000B2522">
        <w:rPr>
          <w:sz w:val="28"/>
          <w:szCs w:val="28"/>
        </w:rPr>
        <w:t xml:space="preserve">ітки. Часто існують </w:t>
      </w:r>
      <w:proofErr w:type="gramStart"/>
      <w:r w:rsidR="000B2522" w:rsidRPr="000B2522">
        <w:rPr>
          <w:sz w:val="28"/>
          <w:szCs w:val="28"/>
        </w:rPr>
        <w:t>р</w:t>
      </w:r>
      <w:proofErr w:type="gramEnd"/>
      <w:r w:rsidR="000B2522" w:rsidRPr="000B2522">
        <w:rPr>
          <w:sz w:val="28"/>
          <w:szCs w:val="28"/>
        </w:rPr>
        <w:t xml:space="preserve">ізні інтерпретації концепції «розумних міст». У містах, які є </w:t>
      </w:r>
      <w:proofErr w:type="gramStart"/>
      <w:r w:rsidR="000B2522" w:rsidRPr="000B2522">
        <w:rPr>
          <w:sz w:val="28"/>
          <w:szCs w:val="28"/>
        </w:rPr>
        <w:t>п</w:t>
      </w:r>
      <w:proofErr w:type="gramEnd"/>
      <w:r w:rsidR="000B2522" w:rsidRPr="000B2522">
        <w:rPr>
          <w:sz w:val="28"/>
          <w:szCs w:val="28"/>
        </w:rPr>
        <w:t xml:space="preserve">іонерами в галузі міської інформатизації, особлива увага приділяється орієнтованим на людей та стійким інноваціям. Коротше кажучи, мудрість – це більше, </w:t>
      </w:r>
      <w:proofErr w:type="gramStart"/>
      <w:r w:rsidR="000B2522" w:rsidRPr="000B2522">
        <w:rPr>
          <w:sz w:val="28"/>
          <w:szCs w:val="28"/>
        </w:rPr>
        <w:t>ніж</w:t>
      </w:r>
      <w:proofErr w:type="gramEnd"/>
      <w:r w:rsidR="000B2522" w:rsidRPr="000B2522">
        <w:rPr>
          <w:sz w:val="28"/>
          <w:szCs w:val="28"/>
        </w:rPr>
        <w:t xml:space="preserve"> інтелект. «Розумне місто» — </w:t>
      </w:r>
      <w:proofErr w:type="gramStart"/>
      <w:r w:rsidR="000B2522" w:rsidRPr="000B2522">
        <w:rPr>
          <w:sz w:val="28"/>
          <w:szCs w:val="28"/>
        </w:rPr>
        <w:t>це не</w:t>
      </w:r>
      <w:proofErr w:type="gramEnd"/>
      <w:r w:rsidR="000B2522" w:rsidRPr="000B2522">
        <w:rPr>
          <w:sz w:val="28"/>
          <w:szCs w:val="28"/>
        </w:rPr>
        <w:t xml:space="preserve"> просто ще один термін для позначення «розумного міста» або розумного застосування інформаційних технологій, але також включає такі конотації, як розумна участь людей, орієнтація на людей і сталий розвиток.</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 xml:space="preserve"> Розумне місто – це поєднання «</w:t>
      </w:r>
      <w:proofErr w:type="gramStart"/>
      <w:r w:rsidRPr="000B2522">
        <w:rPr>
          <w:sz w:val="28"/>
          <w:szCs w:val="28"/>
        </w:rPr>
        <w:t>цифрового</w:t>
      </w:r>
      <w:proofErr w:type="gramEnd"/>
      <w:r w:rsidRPr="000B2522">
        <w:rPr>
          <w:sz w:val="28"/>
          <w:szCs w:val="28"/>
        </w:rPr>
        <w:t xml:space="preserve"> уряду + міського мозку», ядро якого орієнтоване на людей, а суть – реформи та інновації;</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Цифровий уряд - це реформа традиційної урядової інформатизації. Якщо кордони розширити, його можна розуміти як розумне місто. Однак більшість практик показу</w:t>
      </w:r>
      <w:proofErr w:type="gramStart"/>
      <w:r w:rsidRPr="000B2522">
        <w:rPr>
          <w:sz w:val="28"/>
          <w:szCs w:val="28"/>
        </w:rPr>
        <w:t>є,</w:t>
      </w:r>
      <w:proofErr w:type="gramEnd"/>
      <w:r w:rsidRPr="000B2522">
        <w:rPr>
          <w:sz w:val="28"/>
          <w:szCs w:val="28"/>
        </w:rPr>
        <w:t xml:space="preserve"> що сенс цифрового уряду в основному перший;</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Цифровий уряд приділяє особливу увагу міжрівневому, міжрегіональному, міжсистемному, міжвідомчому та міжбізнесовому;</w:t>
      </w:r>
    </w:p>
    <w:p w:rsidR="000B2522" w:rsidRPr="000B2522" w:rsidRDefault="000B2522" w:rsidP="000B2522">
      <w:pPr>
        <w:pStyle w:val="a3"/>
        <w:spacing w:before="0" w:beforeAutospacing="0" w:after="0" w:afterAutospacing="0"/>
        <w:ind w:firstLine="709"/>
        <w:jc w:val="both"/>
        <w:rPr>
          <w:sz w:val="28"/>
          <w:szCs w:val="28"/>
          <w:lang w:val="uk-UA"/>
        </w:rPr>
      </w:pPr>
      <w:r w:rsidRPr="000B2522">
        <w:rPr>
          <w:sz w:val="28"/>
          <w:szCs w:val="28"/>
        </w:rPr>
        <w:t xml:space="preserve">City Brain </w:t>
      </w:r>
      <w:r w:rsidRPr="000B2522">
        <w:rPr>
          <w:sz w:val="28"/>
          <w:szCs w:val="28"/>
          <w:lang w:val="uk-UA"/>
        </w:rPr>
        <w:t xml:space="preserve">(Китай)  </w:t>
      </w:r>
      <w:r w:rsidRPr="000B2522">
        <w:rPr>
          <w:sz w:val="28"/>
          <w:szCs w:val="28"/>
        </w:rPr>
        <w:t xml:space="preserve">- це міська інтелектуальна центральна система, в основі якої лежить штучний інтелект і </w:t>
      </w:r>
      <w:proofErr w:type="gramStart"/>
      <w:r w:rsidRPr="000B2522">
        <w:rPr>
          <w:sz w:val="28"/>
          <w:szCs w:val="28"/>
        </w:rPr>
        <w:t>велик</w:t>
      </w:r>
      <w:proofErr w:type="gramEnd"/>
      <w:r w:rsidRPr="000B2522">
        <w:rPr>
          <w:sz w:val="28"/>
          <w:szCs w:val="28"/>
        </w:rPr>
        <w:t>і дані, в якій особлива увага приділяється онлайн-співробітництву, мережному співробітництву та аналізу даних</w:t>
      </w:r>
      <w:r w:rsidRPr="000B2522">
        <w:rPr>
          <w:sz w:val="28"/>
          <w:szCs w:val="28"/>
          <w:lang w:val="uk-UA"/>
        </w:rPr>
        <w:t xml:space="preserve">. </w:t>
      </w:r>
      <w:r w:rsidRPr="000B2522">
        <w:rPr>
          <w:sz w:val="28"/>
          <w:szCs w:val="28"/>
          <w:lang w:val="uk-UA"/>
        </w:rPr>
        <w:t xml:space="preserve">Міський мозок та цифровий уряд </w:t>
      </w:r>
      <w:r w:rsidRPr="000B2522">
        <w:rPr>
          <w:sz w:val="28"/>
          <w:szCs w:val="28"/>
          <w:lang w:val="uk-UA"/>
        </w:rPr>
        <w:t>-</w:t>
      </w:r>
      <w:r w:rsidRPr="000B2522">
        <w:rPr>
          <w:sz w:val="28"/>
          <w:szCs w:val="28"/>
          <w:lang w:val="uk-UA"/>
        </w:rPr>
        <w:t xml:space="preserve"> це нова інтерпретація нової концепції будівництва розумного міста</w:t>
      </w:r>
      <w:r w:rsidRPr="000B2522">
        <w:rPr>
          <w:sz w:val="28"/>
          <w:szCs w:val="28"/>
          <w:lang w:val="uk-UA"/>
        </w:rPr>
        <w:t>.</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 xml:space="preserve">Цифровий уряд та </w:t>
      </w:r>
      <w:proofErr w:type="gramStart"/>
      <w:r w:rsidRPr="000B2522">
        <w:rPr>
          <w:sz w:val="28"/>
          <w:szCs w:val="28"/>
        </w:rPr>
        <w:t>м</w:t>
      </w:r>
      <w:proofErr w:type="gramEnd"/>
      <w:r w:rsidRPr="000B2522">
        <w:rPr>
          <w:sz w:val="28"/>
          <w:szCs w:val="28"/>
        </w:rPr>
        <w:t>іський мозок перетинаються та включають один одного;</w:t>
      </w:r>
      <w:r w:rsidRPr="000B2522">
        <w:rPr>
          <w:sz w:val="28"/>
          <w:szCs w:val="28"/>
          <w:lang w:val="uk-UA"/>
        </w:rPr>
        <w:t xml:space="preserve"> в</w:t>
      </w:r>
      <w:r w:rsidRPr="000B2522">
        <w:rPr>
          <w:sz w:val="28"/>
          <w:szCs w:val="28"/>
        </w:rPr>
        <w:t xml:space="preserve"> основі «розумних міст» лежить міська інформатизація.</w:t>
      </w:r>
      <w:r w:rsidRPr="000B2522">
        <w:rPr>
          <w:sz w:val="28"/>
          <w:szCs w:val="28"/>
        </w:rPr>
        <w:t xml:space="preserve"> </w:t>
      </w:r>
      <w:r w:rsidRPr="000B2522">
        <w:rPr>
          <w:sz w:val="28"/>
          <w:szCs w:val="28"/>
        </w:rPr>
        <w:t xml:space="preserve">У грудні 2018 року місцевий стандарт Ханчжоу "DB3301/T 0273-2018 Специфікації побудови та управління міським мозком даних" дав визначення міського мозку: інфраструктури для міських цифрових операцій, побудованої з використанням </w:t>
      </w:r>
      <w:proofErr w:type="gramStart"/>
      <w:r w:rsidRPr="000B2522">
        <w:rPr>
          <w:sz w:val="28"/>
          <w:szCs w:val="28"/>
        </w:rPr>
        <w:t>великих</w:t>
      </w:r>
      <w:proofErr w:type="gramEnd"/>
      <w:r w:rsidRPr="000B2522">
        <w:rPr>
          <w:sz w:val="28"/>
          <w:szCs w:val="28"/>
        </w:rPr>
        <w:t xml:space="preserve"> даних, хмарних обчислень, штучного інтелекту та інших технологій. Він є носієм </w:t>
      </w:r>
      <w:proofErr w:type="gramStart"/>
      <w:r w:rsidRPr="000B2522">
        <w:rPr>
          <w:sz w:val="28"/>
          <w:szCs w:val="28"/>
        </w:rPr>
        <w:t>цифрового</w:t>
      </w:r>
      <w:proofErr w:type="gramEnd"/>
      <w:r w:rsidRPr="000B2522">
        <w:rPr>
          <w:sz w:val="28"/>
          <w:szCs w:val="28"/>
        </w:rPr>
        <w:t xml:space="preserve"> уряду, цифрового суспільства та цифрової економіки. Він збирає дані від уряду, підприємств та суспільства, проводить комплексні розрахунки, вловлює життєво важливі ознаки міста та забезпечує точний аналіз, загальні дослідження та судження, спільне управління та наукові дослідження. керування всім </w:t>
      </w:r>
      <w:proofErr w:type="gramStart"/>
      <w:r w:rsidRPr="000B2522">
        <w:rPr>
          <w:sz w:val="28"/>
          <w:szCs w:val="28"/>
        </w:rPr>
        <w:t>м</w:t>
      </w:r>
      <w:proofErr w:type="gramEnd"/>
      <w:r w:rsidRPr="000B2522">
        <w:rPr>
          <w:sz w:val="28"/>
          <w:szCs w:val="28"/>
        </w:rPr>
        <w:t>істом.</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 xml:space="preserve">«Мозок міста» успадкував </w:t>
      </w:r>
      <w:proofErr w:type="gramStart"/>
      <w:r w:rsidRPr="000B2522">
        <w:rPr>
          <w:sz w:val="28"/>
          <w:szCs w:val="28"/>
        </w:rPr>
        <w:t>пл</w:t>
      </w:r>
      <w:proofErr w:type="gramEnd"/>
      <w:r w:rsidRPr="000B2522">
        <w:rPr>
          <w:sz w:val="28"/>
          <w:szCs w:val="28"/>
        </w:rPr>
        <w:t>ідні досягнення «Цифрового міста» та «Розумного міста» та поєднує в собі швидкий розвиток технологій великих даних та технологій штучного інтелекту в останні роки, щоб надати міським менеджерам потужніші можливості прийняття рішень, контролю та сервісної підтримки. . .</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 xml:space="preserve">Таким чином «міський мозок» є представником нового покоління міських технологій, а також буде важливою інформаційною інфраструктурою для </w:t>
      </w:r>
      <w:proofErr w:type="gramStart"/>
      <w:r w:rsidRPr="000B2522">
        <w:rPr>
          <w:sz w:val="28"/>
          <w:szCs w:val="28"/>
        </w:rPr>
        <w:t>п</w:t>
      </w:r>
      <w:proofErr w:type="gramEnd"/>
      <w:r w:rsidRPr="000B2522">
        <w:rPr>
          <w:sz w:val="28"/>
          <w:szCs w:val="28"/>
        </w:rPr>
        <w:t xml:space="preserve">ідвищення рівня міського управління та міської конкурентоспроможності в майбутньому. Концепція міського мозку не статична, вона продовжує розвиватися у розвитку, і </w:t>
      </w:r>
      <w:proofErr w:type="gramStart"/>
      <w:r w:rsidRPr="000B2522">
        <w:rPr>
          <w:sz w:val="28"/>
          <w:szCs w:val="28"/>
        </w:rPr>
        <w:t>р</w:t>
      </w:r>
      <w:proofErr w:type="gramEnd"/>
      <w:r w:rsidRPr="000B2522">
        <w:rPr>
          <w:sz w:val="28"/>
          <w:szCs w:val="28"/>
        </w:rPr>
        <w:t>ізні люди давали різні пояснення.</w:t>
      </w:r>
    </w:p>
    <w:p w:rsidR="000B2522" w:rsidRPr="000B2522" w:rsidRDefault="000B2522" w:rsidP="000B2522">
      <w:pPr>
        <w:pStyle w:val="a3"/>
        <w:spacing w:before="0" w:beforeAutospacing="0" w:after="0" w:afterAutospacing="0"/>
        <w:ind w:firstLine="709"/>
        <w:jc w:val="both"/>
        <w:rPr>
          <w:sz w:val="28"/>
          <w:szCs w:val="28"/>
        </w:rPr>
      </w:pPr>
      <w:r w:rsidRPr="000B2522">
        <w:rPr>
          <w:sz w:val="28"/>
          <w:szCs w:val="28"/>
        </w:rPr>
        <w:t xml:space="preserve">Вперше про City Brain було оголошено публіці на комп'ютерній конференції в Ханчжоу у 2016 р. Ван Цзянь, голова </w:t>
      </w:r>
      <w:proofErr w:type="gramStart"/>
      <w:r w:rsidRPr="000B2522">
        <w:rPr>
          <w:sz w:val="28"/>
          <w:szCs w:val="28"/>
        </w:rPr>
        <w:t>техн</w:t>
      </w:r>
      <w:proofErr w:type="gramEnd"/>
      <w:r w:rsidRPr="000B2522">
        <w:rPr>
          <w:sz w:val="28"/>
          <w:szCs w:val="28"/>
        </w:rPr>
        <w:t xml:space="preserve">ічного комітету Alibaba Group, сказав, представляючи City Brain: «Ядро City Brain використовує технологію </w:t>
      </w:r>
      <w:proofErr w:type="gramStart"/>
      <w:r w:rsidRPr="000B2522">
        <w:rPr>
          <w:sz w:val="28"/>
          <w:szCs w:val="28"/>
        </w:rPr>
        <w:t>штучного</w:t>
      </w:r>
      <w:proofErr w:type="gramEnd"/>
      <w:r w:rsidRPr="000B2522">
        <w:rPr>
          <w:sz w:val="28"/>
          <w:szCs w:val="28"/>
        </w:rPr>
        <w:t xml:space="preserve"> інтелекту Alibaba Cloud ET. (ЕВОЛЮЦІЙНА ТЕХНОЛОГІЯ), яка може контролювати місто. Проводити глобальний аналіз у </w:t>
      </w:r>
      <w:proofErr w:type="gramStart"/>
      <w:r w:rsidRPr="000B2522">
        <w:rPr>
          <w:sz w:val="28"/>
          <w:szCs w:val="28"/>
        </w:rPr>
        <w:t>реальному</w:t>
      </w:r>
      <w:proofErr w:type="gramEnd"/>
      <w:r w:rsidRPr="000B2522">
        <w:rPr>
          <w:sz w:val="28"/>
          <w:szCs w:val="28"/>
        </w:rPr>
        <w:t xml:space="preserve"> часі, автоматично розподіляти державні ресурси, виправляти дефекти у роботі міста та стати суперштучним інтелектом, що керує містом».</w:t>
      </w:r>
    </w:p>
    <w:p w:rsidR="00431E88" w:rsidRPr="000B2522" w:rsidRDefault="000B2522" w:rsidP="000B2522">
      <w:pPr>
        <w:pStyle w:val="a3"/>
        <w:spacing w:before="0" w:beforeAutospacing="0" w:after="0" w:afterAutospacing="0"/>
        <w:ind w:firstLine="709"/>
        <w:jc w:val="both"/>
        <w:rPr>
          <w:sz w:val="28"/>
          <w:szCs w:val="28"/>
        </w:rPr>
      </w:pPr>
      <w:r w:rsidRPr="000B2522">
        <w:rPr>
          <w:sz w:val="28"/>
          <w:szCs w:val="28"/>
        </w:rPr>
        <w:t xml:space="preserve">Сьогодні в Китаї існує багато платформ електронної комерції, але платформ мало. Побудова міського мозку в Ханчжоу покликана створити цифровий інтерфейс міського життя, що дозволяє людям доторкнутися до пульсу міста, відчути температуру міста та насолоджуватися міськими послугами через цей інтерфейс. водночас це також дозволяє міським менеджерам ухвалювати </w:t>
      </w:r>
      <w:proofErr w:type="gramStart"/>
      <w:r w:rsidRPr="000B2522">
        <w:rPr>
          <w:sz w:val="28"/>
          <w:szCs w:val="28"/>
        </w:rPr>
        <w:t>р</w:t>
      </w:r>
      <w:proofErr w:type="gramEnd"/>
      <w:r w:rsidRPr="000B2522">
        <w:rPr>
          <w:sz w:val="28"/>
          <w:szCs w:val="28"/>
        </w:rPr>
        <w:t>ішення. Найкращий інструмент для науковості та демократизації.</w:t>
      </w:r>
    </w:p>
    <w:p w:rsidR="00431E88" w:rsidRPr="000B2522" w:rsidRDefault="00431E88" w:rsidP="000B2522">
      <w:pPr>
        <w:pStyle w:val="a3"/>
        <w:spacing w:before="0" w:beforeAutospacing="0" w:after="0" w:afterAutospacing="0"/>
        <w:ind w:firstLine="709"/>
        <w:jc w:val="both"/>
        <w:rPr>
          <w:sz w:val="28"/>
          <w:szCs w:val="28"/>
        </w:rPr>
      </w:pPr>
    </w:p>
    <w:p w:rsidR="00431E88" w:rsidRPr="000B2522" w:rsidRDefault="000B2522" w:rsidP="000B2522">
      <w:pPr>
        <w:pStyle w:val="a3"/>
        <w:spacing w:before="0" w:beforeAutospacing="0" w:after="0" w:afterAutospacing="0"/>
        <w:ind w:left="709"/>
        <w:jc w:val="both"/>
        <w:rPr>
          <w:sz w:val="28"/>
          <w:szCs w:val="28"/>
          <w:highlight w:val="yellow"/>
          <w:lang w:val="uk-UA"/>
        </w:rPr>
      </w:pPr>
      <w:r>
        <w:rPr>
          <w:rStyle w:val="a4"/>
          <w:rFonts w:eastAsia="MS Mincho"/>
          <w:sz w:val="28"/>
          <w:szCs w:val="28"/>
          <w:highlight w:val="yellow"/>
          <w:lang w:val="uk-UA"/>
        </w:rPr>
        <w:t>4.</w:t>
      </w:r>
      <w:r w:rsidRPr="000B2522">
        <w:rPr>
          <w:rStyle w:val="a4"/>
          <w:rFonts w:eastAsia="MS Mincho"/>
          <w:sz w:val="28"/>
          <w:szCs w:val="28"/>
          <w:highlight w:val="yellow"/>
          <w:lang w:val="uk-UA"/>
        </w:rPr>
        <w:t>Проблеми цифрової дипломатії Китаю та цифрові інновації</w:t>
      </w:r>
    </w:p>
    <w:p w:rsidR="00431E88" w:rsidRPr="000B2522" w:rsidRDefault="00431E88" w:rsidP="000B2522">
      <w:pPr>
        <w:pStyle w:val="a3"/>
        <w:spacing w:before="0" w:beforeAutospacing="0" w:after="0" w:afterAutospacing="0"/>
        <w:ind w:firstLine="709"/>
        <w:jc w:val="both"/>
        <w:rPr>
          <w:sz w:val="28"/>
          <w:szCs w:val="28"/>
        </w:rPr>
      </w:pPr>
      <w:r w:rsidRPr="000B2522">
        <w:rPr>
          <w:rFonts w:eastAsia="MS Mincho"/>
          <w:sz w:val="28"/>
          <w:szCs w:val="28"/>
        </w:rPr>
        <w:t xml:space="preserve">　　</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В даний час технологія штучного інтелекту «розширює можливості» дипломатичної практики, що започаткувало політичну прелюдію до глобальної цифрової конкуренції. Оскільки цифровізація продовжує заглиблюватися у всіх сферах життя, дані та алгоритми використовуються у дипломатичній сфері як ніколи раніше. За допомогою цифрових технологій країна може не лише легко прорвати інформаційну блокаду та ідеологічний контроль інших країн, а й завдати великих відстаней «цифрових атак» та «паралічних ударів» по важливій інфраструктурі інших країн. Крім того, використання цифрових інструментів також розширює можливості недержавних суб'єктів із сильнішими можливостями дипломатичної участі, таких як транснаціональні корпорації, міжнародні організації, соціальні групи та навіть окремі особи, які стануть важливими дипломатичними суб'єктами. Люди, які живуть у різних країнах, можуть відносно вільно публікувати свої думки та інформацію, а політичний голос широкому загалу також значно посилився. Саме на цьому фоні останніми роками найбільші світові держави продовжують посилювати розробку та використання цифрових дипломатичних інструментів. Розвиток технологій цифрової дипломатії моєї країни та створення системи цифрової дипломатії стикаються з такими проблемами.</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По-перше, технічні проблеми. Цифрові технології є основою цифрової дипломатії. Китай стикається з багатьма проблемами у розвитку цифрових технологій. По-перше, недостатньо талантів та інновацій. У 2021 році Сполучені Штати лідирують у світі як за загальним обсягом приватних інвестицій у штучний інтелект, так і за кількістю нових компаній, що займаються штучним інтелектом, що в три і три рази перевищує Китай, що займає друге місце відповідно. По-друге, ми стикаємося з цифровим стримуванням та цифровим придушенням. У 2018 році адміністрація Трампа представила «Закон про реформу експортного контролю», що обмежує експорт, реекспорт та передачу товарів, програмного забезпечення чи технологій із США іноземним компаніям. компанії в ім'я «національної безпеки» атакують, намагаючись послабити чи навіть перервати тенденцію розвитку китайських підприємств у цифровій сфері. Нарешті, існує проблема безпеки постачання чіпів. У вересні 2022 року Nvidia і AMD, два найбільших світових виробника мікрочіпів, оголосили, що припинять продаж передових графічних процесорів (GPU) китайським компаниям. У випадку, якщо Китай не зможе досягти масового виробництва високопродуктивних чіпів, цей крок вплине на розвиток китайської індустрії штучного інтелекту.</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По-друге, проблеми платформи. В даний час соціальні платформи стали важливим майданчиком для проведення урядами різних країн діяльності публічної дипломатії, а також є незамінним інструментом для боротьби з дипломатичними кризами в цифрову епоху. Урядовці в різних країнах використовують соціальні платформи як робочу платформу для обміну щоденними новинами та політичною діяльністю. Однак всесвітньо відомі соціальні платформи, такі як Twitter і Facebook, контролюються Сполученими Штатами, а уряд США завжди використовував цифрові платформи як стратегічну підтримку для досягнення своїх зовнішньополітичних цілей. Крім того, щоб зберегти монопольну перевагу платформи, США та інші країни вжили жорстких заходів щодо придушення китайських соціальних платформ. Типовим прикладом є заборона TikTok. TikTok – перша в Китаї соціальна мережа, яка користується широкою популярністю серед зарубіжних користувачів. Після виходу на міжнародний ринок вона швидко увійшла до десятки найзавантаженіших додатків. Проте з міркувань безпеки конфіденційності, перевірки інформації та інших причин це програмне забезпечення було заборонено у США, Індії та інших країнах. безпека." Навіть якщо заборона буде знята, уряд США, як і раніше, не дозволяє завантажувати федеральним співробітникам, а контент платформи, як і раніше, повинен піддаватися цензурі з боку Сполучених Штатів.</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По-третє, стратегічні завдання. Зважаючи на зростання конкурентоспроможності Китаю в таких галузях, як зв'язок, Інтернет та штучний інтелект, Сполучені Штати все частіше розглядають Китай як свого головного стратегічного конкурента. Адміністрація Байдена прийняла стратегію «маленький дворик, висока стіна», об'єднавшись із Японією, Канадою та Європейським союзом, щоб постійно стримувати та блокувати китайські компанії у сфері цифрових технологій в ім'я національної безпеки та дотримання вимог, прагнучи створити та розширити свою діяльність. так званий «демократичний технологічний альянс», який намагається використовувати «загальні цінності» як сполучну ланку, щоб домінувати у формулюванні глобальних цифрових правил і стандартів, щоб зберегти свою передову перевагу та лідерство в галузі цифрових технологій, і навіть намагається виключити Китай від міжнародного цифрового співробітництва . У зв'язку з цим цифрова дипломатія Китаю спочатку має прорватися через цифрове придушення США та Європи.</w:t>
      </w:r>
    </w:p>
    <w:p w:rsid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 xml:space="preserve">Зважаючи на це, цифрова дипломатія Китаю має спокійно оцінювати ситуацію геополітичної конкуренції в цифрову епоху. </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По-перше, ми маємо посилити будівництво системи цифрового захисту</w:t>
      </w:r>
      <w:r>
        <w:rPr>
          <w:rFonts w:ascii="Times New Roman" w:eastAsia="Microsoft YaHei" w:hAnsi="Times New Roman" w:cs="Times New Roman"/>
          <w:color w:val="222222"/>
          <w:sz w:val="28"/>
          <w:szCs w:val="28"/>
          <w:lang w:val="uk-UA" w:eastAsia="ru-RU"/>
        </w:rPr>
        <w:t>,</w:t>
      </w:r>
      <w:r w:rsidRPr="000B2522">
        <w:rPr>
          <w:rFonts w:ascii="Times New Roman" w:eastAsia="Microsoft YaHei" w:hAnsi="Times New Roman" w:cs="Times New Roman"/>
          <w:color w:val="222222"/>
          <w:sz w:val="28"/>
          <w:szCs w:val="28"/>
          <w:lang w:val="uk-UA" w:eastAsia="ru-RU"/>
        </w:rPr>
        <w:t xml:space="preserve"> використовувати цифрові засоби для покращення механізму надання інформації, а також брати активну участь і керувати вирішенням міжнародних питань, пов'язаних з Китаєм</w:t>
      </w:r>
      <w:r>
        <w:rPr>
          <w:rFonts w:ascii="Times New Roman" w:eastAsia="Microsoft YaHei" w:hAnsi="Times New Roman" w:cs="Times New Roman"/>
          <w:color w:val="222222"/>
          <w:sz w:val="28"/>
          <w:szCs w:val="28"/>
          <w:lang w:val="uk-UA" w:eastAsia="ru-RU"/>
        </w:rPr>
        <w:t>;</w:t>
      </w:r>
      <w:r w:rsidRPr="000B2522">
        <w:rPr>
          <w:rFonts w:ascii="Times New Roman" w:eastAsia="Microsoft YaHei" w:hAnsi="Times New Roman" w:cs="Times New Roman"/>
          <w:color w:val="222222"/>
          <w:sz w:val="28"/>
          <w:szCs w:val="28"/>
          <w:lang w:val="uk-UA" w:eastAsia="ru-RU"/>
        </w:rPr>
        <w:t xml:space="preserve"> використовувати переваги алгоритмів та обчислювальних потужностей для покращення регулярного випуску інформації та моніторингу інформації, скоротити поширення хибної інформації в західних країнах та побоюватися ідеологічного проникнення та політичних маніпуляцій. Нарешті, з точки зору побудови предметів спілкування, ми повинні використовувати цифрові засоби для постійного збагачення суб'єктів міжнародного спілкування, а також активно спрямовувати та заохочувати нові суб'єкти спілкування, такі як онлайн-блогери та онлайн-лідери громадської думки, добре розповідати китайські історії.</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 xml:space="preserve">По-друге, ми маємо посилити дослідження та розробку інструментів цифрової дипломатії. </w:t>
      </w:r>
      <w:r>
        <w:rPr>
          <w:rFonts w:ascii="Times New Roman" w:eastAsia="Microsoft YaHei" w:hAnsi="Times New Roman" w:cs="Times New Roman"/>
          <w:color w:val="222222"/>
          <w:sz w:val="28"/>
          <w:szCs w:val="28"/>
          <w:lang w:val="uk-UA" w:eastAsia="ru-RU"/>
        </w:rPr>
        <w:t>Н</w:t>
      </w:r>
      <w:r w:rsidRPr="000B2522">
        <w:rPr>
          <w:rFonts w:ascii="Times New Roman" w:eastAsia="Microsoft YaHei" w:hAnsi="Times New Roman" w:cs="Times New Roman"/>
          <w:color w:val="222222"/>
          <w:sz w:val="28"/>
          <w:szCs w:val="28"/>
          <w:lang w:val="uk-UA" w:eastAsia="ru-RU"/>
        </w:rPr>
        <w:t xml:space="preserve">еобхідно прискорити технологічну модернізацію, бути в курсі нових подій у глобальній цифровій трансформації, повною мірою використовувати досвід застосування цифрових технологій в інших країнах, вивчати та оцінювати дипломатичну ситуацію в цифрову епоху, оновлювати стратегії дипломатичної практики та сприяти трансформації та вдосконаленню дипломатичні цифрові технології. </w:t>
      </w:r>
      <w:r>
        <w:rPr>
          <w:rFonts w:ascii="Times New Roman" w:eastAsia="Microsoft YaHei" w:hAnsi="Times New Roman" w:cs="Times New Roman"/>
          <w:color w:val="222222"/>
          <w:sz w:val="28"/>
          <w:szCs w:val="28"/>
          <w:lang w:val="uk-UA" w:eastAsia="ru-RU"/>
        </w:rPr>
        <w:t>М</w:t>
      </w:r>
      <w:r w:rsidRPr="000B2522">
        <w:rPr>
          <w:rFonts w:ascii="Times New Roman" w:eastAsia="Microsoft YaHei" w:hAnsi="Times New Roman" w:cs="Times New Roman"/>
          <w:color w:val="222222"/>
          <w:sz w:val="28"/>
          <w:szCs w:val="28"/>
          <w:lang w:val="uk-UA" w:eastAsia="ru-RU"/>
        </w:rPr>
        <w:t>и повинні спиратися на незалежні інновації та забезпечувати безпеку ланцюжка постачання, впроваджувати різні політики винагороди та підтримки, зміцнювати дослідження, розробки та застосування цифрових технологій, а також сприяти ітеративному оновленню інструментів цифрової дипломатії. Зрештою, зміцнюйте навчання та підготовку навичок, зосередьтеся на інноваціях та практиці використання передових цифрових технологій та продовжуйте розширювати можливості цифрової дипломатії.</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По-третє, ми маємо побудувати платформу цифрової дипломатії. По-перше, посилити управління та контроль над цифровими платформами, виявляти та проявляти пильність щодо використання цифрових платформ для маніпулювання інформацією та поширення шкідливої інформації, використовувати технології для регулювання технологій та суворо запобігати цифровій пропаганді та проникненню цифрових технологій із західних країн. По-друге, ми повинні раціонально використовувати цифрові платформи для створення системи цифрової міжнародної дипломатії, добре розповідати історії Китаю, добре поширювати голос Китаю і представляти гідний довіри, привабливий і респектабельний образ Китаю. Нарешті, активно просувати цифрові платформи країни для виходу за кордон, використовувати цифрові платформи для покращення взаєморозуміння та дружніх почуттів між людьми у країнах, а також розширювати можливості міжнародного цифрового зв'язку.</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 xml:space="preserve">По-четверте, ми маємо прискорити підготовку талантів цифрової дипломатії. </w:t>
      </w:r>
      <w:r>
        <w:rPr>
          <w:rFonts w:ascii="Times New Roman" w:eastAsia="Microsoft YaHei" w:hAnsi="Times New Roman" w:cs="Times New Roman"/>
          <w:color w:val="222222"/>
          <w:sz w:val="28"/>
          <w:szCs w:val="28"/>
          <w:lang w:val="uk-UA" w:eastAsia="ru-RU"/>
        </w:rPr>
        <w:t>С</w:t>
      </w:r>
      <w:r w:rsidRPr="000B2522">
        <w:rPr>
          <w:rFonts w:ascii="Times New Roman" w:eastAsia="Microsoft YaHei" w:hAnsi="Times New Roman" w:cs="Times New Roman"/>
          <w:color w:val="222222"/>
          <w:sz w:val="28"/>
          <w:szCs w:val="28"/>
          <w:lang w:val="uk-UA" w:eastAsia="ru-RU"/>
        </w:rPr>
        <w:t xml:space="preserve">формулювати «План навчання талантів цифрової дипломатії» та «Систему розвитку талантів цифрової дипломатії», щоб інституційно забезпечити інституціоналізацію та довгострокову ефективність підготовки талантів цифрової дипломатії, а також створити спеціалізовані установи для забезпечення постійної ресурсної підтримки. </w:t>
      </w:r>
      <w:r>
        <w:rPr>
          <w:rFonts w:ascii="Times New Roman" w:eastAsia="Microsoft YaHei" w:hAnsi="Times New Roman" w:cs="Times New Roman"/>
          <w:color w:val="222222"/>
          <w:sz w:val="28"/>
          <w:szCs w:val="28"/>
          <w:lang w:val="uk-UA" w:eastAsia="ru-RU"/>
        </w:rPr>
        <w:t>З</w:t>
      </w:r>
      <w:r w:rsidRPr="000B2522">
        <w:rPr>
          <w:rFonts w:ascii="Times New Roman" w:eastAsia="Microsoft YaHei" w:hAnsi="Times New Roman" w:cs="Times New Roman"/>
          <w:color w:val="222222"/>
          <w:sz w:val="28"/>
          <w:szCs w:val="28"/>
          <w:lang w:val="uk-UA" w:eastAsia="ru-RU"/>
        </w:rPr>
        <w:t>міцнити будівництво інфраструктури для підготовки талантів цифрової дипломатії, створити базу підготовки кадрів цифрової дипломатії, підготуватися до створення лабораторії цифрових технологій та посилити розвиток навичок цифрової дипломатії та цифрової грамотності. Зрештою, покращити політику, пов'язану з талантами цифрової дипломатії, надати важливості впровадженню талантів та підтримці їх зростання, а також створити стабільний, дієздатний та ефективний ешелон талантів цифрової дипломатії.</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 xml:space="preserve">По-п'яте, ми маємо покращити систему міжвідомчої дипломатичної співпраці. </w:t>
      </w:r>
      <w:r>
        <w:rPr>
          <w:rFonts w:ascii="Times New Roman" w:eastAsia="Microsoft YaHei" w:hAnsi="Times New Roman" w:cs="Times New Roman"/>
          <w:color w:val="222222"/>
          <w:sz w:val="28"/>
          <w:szCs w:val="28"/>
          <w:lang w:val="uk-UA" w:eastAsia="ru-RU"/>
        </w:rPr>
        <w:t>П</w:t>
      </w:r>
      <w:r w:rsidRPr="000B2522">
        <w:rPr>
          <w:rFonts w:ascii="Times New Roman" w:eastAsia="Microsoft YaHei" w:hAnsi="Times New Roman" w:cs="Times New Roman"/>
          <w:color w:val="222222"/>
          <w:sz w:val="28"/>
          <w:szCs w:val="28"/>
          <w:lang w:val="uk-UA" w:eastAsia="ru-RU"/>
        </w:rPr>
        <w:t xml:space="preserve">окращити механізм обміну дипломатичною інформацією всередині державних відомств, зруйнувати інформаційні бар'єри та створити ефективну, єдину та швидко пов'язану систему співробітництва. </w:t>
      </w:r>
      <w:r>
        <w:rPr>
          <w:rFonts w:ascii="Times New Roman" w:eastAsia="Microsoft YaHei" w:hAnsi="Times New Roman" w:cs="Times New Roman"/>
          <w:color w:val="222222"/>
          <w:sz w:val="28"/>
          <w:szCs w:val="28"/>
          <w:lang w:val="uk-UA" w:eastAsia="ru-RU"/>
        </w:rPr>
        <w:t>С</w:t>
      </w:r>
      <w:r w:rsidRPr="000B2522">
        <w:rPr>
          <w:rFonts w:ascii="Times New Roman" w:eastAsia="Microsoft YaHei" w:hAnsi="Times New Roman" w:cs="Times New Roman"/>
          <w:color w:val="222222"/>
          <w:sz w:val="28"/>
          <w:szCs w:val="28"/>
          <w:lang w:val="uk-UA" w:eastAsia="ru-RU"/>
        </w:rPr>
        <w:t>прияти співпраці між урядовими відомствами та цифровими підприємствами. З одного боку ми використовуємо ринкові сили для зміцнення будівництва цифрової інфраструктури дипломатичної системи та підвищення технічного рівня цифрової дипломатії. З іншого боку, ми заохочуємо цифрові підприємства до відправляйтеся за кордон і створити технологічні платформи і технологічні платформи для транснаціональної цифрової дипломатії.</w:t>
      </w:r>
      <w:r>
        <w:rPr>
          <w:rFonts w:ascii="Times New Roman" w:eastAsia="Microsoft YaHei" w:hAnsi="Times New Roman" w:cs="Times New Roman"/>
          <w:color w:val="222222"/>
          <w:sz w:val="28"/>
          <w:szCs w:val="28"/>
          <w:lang w:val="uk-UA" w:eastAsia="ru-RU"/>
        </w:rPr>
        <w:t xml:space="preserve"> </w:t>
      </w:r>
      <w:r w:rsidRPr="000B2522">
        <w:rPr>
          <w:rFonts w:ascii="Times New Roman" w:eastAsia="Microsoft YaHei" w:hAnsi="Times New Roman" w:cs="Times New Roman"/>
          <w:color w:val="222222"/>
          <w:sz w:val="28"/>
          <w:szCs w:val="28"/>
          <w:lang w:val="uk-UA" w:eastAsia="ru-RU"/>
        </w:rPr>
        <w:t>Підтримка продуктів. Нарешті, використовуйте характеристики цифрових технологій для залучення різних суб'єктів до участі у цифровій дипломатичній діяльності, усунення розбіжностей, досягнення консенсусу через онлайн-спілкування та накопичення основи громадської думки для дипломатичної діяльності.</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 xml:space="preserve">По-шосте, ми маємо посилити нагляд за цифровою безпекою. </w:t>
      </w:r>
      <w:r>
        <w:rPr>
          <w:rFonts w:ascii="Times New Roman" w:eastAsia="Microsoft YaHei" w:hAnsi="Times New Roman" w:cs="Times New Roman"/>
          <w:color w:val="222222"/>
          <w:sz w:val="28"/>
          <w:szCs w:val="28"/>
          <w:lang w:val="uk-UA" w:eastAsia="ru-RU"/>
        </w:rPr>
        <w:t>С</w:t>
      </w:r>
      <w:r w:rsidRPr="000B2522">
        <w:rPr>
          <w:rFonts w:ascii="Times New Roman" w:eastAsia="Microsoft YaHei" w:hAnsi="Times New Roman" w:cs="Times New Roman"/>
          <w:color w:val="222222"/>
          <w:sz w:val="28"/>
          <w:szCs w:val="28"/>
          <w:lang w:val="uk-UA" w:eastAsia="ru-RU"/>
        </w:rPr>
        <w:t xml:space="preserve">формулювати стандарти та специфікації для використання технологій штучного інтелекту, покращити національну систему безпеки та захисту конфіденційності при використанні даних, а також запобігти витоку та зловживанню даними. </w:t>
      </w:r>
      <w:r>
        <w:rPr>
          <w:rFonts w:ascii="Times New Roman" w:eastAsia="Microsoft YaHei" w:hAnsi="Times New Roman" w:cs="Times New Roman"/>
          <w:color w:val="222222"/>
          <w:sz w:val="28"/>
          <w:szCs w:val="28"/>
          <w:lang w:val="uk-UA" w:eastAsia="ru-RU"/>
        </w:rPr>
        <w:t>П</w:t>
      </w:r>
      <w:r w:rsidRPr="000B2522">
        <w:rPr>
          <w:rFonts w:ascii="Times New Roman" w:eastAsia="Microsoft YaHei" w:hAnsi="Times New Roman" w:cs="Times New Roman"/>
          <w:color w:val="222222"/>
          <w:sz w:val="28"/>
          <w:szCs w:val="28"/>
          <w:lang w:val="uk-UA" w:eastAsia="ru-RU"/>
        </w:rPr>
        <w:t xml:space="preserve">окращити систему нагляду та регулювання, що застосовується до цифрових технологій недержавних суб'єктів, та встановити правила та положення, що ґрунтуються на тенденціях та шляхах впливу недержавних суб'єктів на дипломатію, щоб гарантувати, що застосування цифрових технологій принесе велику користь суспільству. </w:t>
      </w:r>
      <w:r>
        <w:rPr>
          <w:rFonts w:ascii="Times New Roman" w:eastAsia="Microsoft YaHei" w:hAnsi="Times New Roman" w:cs="Times New Roman"/>
          <w:color w:val="222222"/>
          <w:sz w:val="28"/>
          <w:szCs w:val="28"/>
          <w:lang w:val="uk-UA" w:eastAsia="ru-RU"/>
        </w:rPr>
        <w:t>С</w:t>
      </w:r>
      <w:r w:rsidRPr="000B2522">
        <w:rPr>
          <w:rFonts w:ascii="Times New Roman" w:eastAsia="Microsoft YaHei" w:hAnsi="Times New Roman" w:cs="Times New Roman"/>
          <w:color w:val="222222"/>
          <w:sz w:val="28"/>
          <w:szCs w:val="28"/>
          <w:lang w:val="uk-UA" w:eastAsia="ru-RU"/>
        </w:rPr>
        <w:t xml:space="preserve">формувати механізм цифрового розслідування, збирання доказів та відповідальності за допомогою технічної ідентифікації та виявлення, використовувати цифрові технології для управління прихованими небезпеками цифрових технологій та запобігати політичним ризикам, які можуть принести цифрові технології. </w:t>
      </w:r>
      <w:r>
        <w:rPr>
          <w:rFonts w:ascii="Times New Roman" w:eastAsia="Microsoft YaHei" w:hAnsi="Times New Roman" w:cs="Times New Roman"/>
          <w:color w:val="222222"/>
          <w:sz w:val="28"/>
          <w:szCs w:val="28"/>
          <w:lang w:val="uk-UA" w:eastAsia="ru-RU"/>
        </w:rPr>
        <w:t>П</w:t>
      </w:r>
      <w:r w:rsidRPr="000B2522">
        <w:rPr>
          <w:rFonts w:ascii="Times New Roman" w:eastAsia="Microsoft YaHei" w:hAnsi="Times New Roman" w:cs="Times New Roman"/>
          <w:color w:val="222222"/>
          <w:sz w:val="28"/>
          <w:szCs w:val="28"/>
          <w:lang w:val="uk-UA" w:eastAsia="ru-RU"/>
        </w:rPr>
        <w:t>осилити пропаганду та освіту, підвищити цифрову грамотність громадян та мобілізувати суспільні сили для проведення морально-етичного нагляду за використанням даних та алгоритмів.</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По-сьоме, ми маємо активно розвивати цифрові галузі. Дипломатична робота повинна адаптуватися до технологічних змін у цифровому середовищі. Сильна промислова підтримка може не лише дозволити цифровій дипломатії постійно підтримувати незалежні інновації та постійно підвищувати рівень інтелекту, а й посилити голос і голос країни у процесі побудови глобальних цифрових правил. Тому ми маємо продовжувати сприяти створенню цифрового Китаю, розвивати та підтримувати хороше середовище для розвитку цифрової індустрії, бути першими, хто планує та підтримує розвиток високоточних цифрових галузей, а також постійно зміцнювати економічні та технічні засади цифрової дипломатії. .</w:t>
      </w:r>
    </w:p>
    <w:p w:rsidR="000B2522" w:rsidRPr="000B2522" w:rsidRDefault="000B2522" w:rsidP="000B2522">
      <w:pPr>
        <w:shd w:val="clear" w:color="auto" w:fill="FFFFFF"/>
        <w:spacing w:after="0" w:line="240" w:lineRule="auto"/>
        <w:ind w:firstLine="709"/>
        <w:jc w:val="both"/>
        <w:rPr>
          <w:rFonts w:ascii="Times New Roman" w:eastAsia="Microsoft YaHei" w:hAnsi="Times New Roman" w:cs="Times New Roman"/>
          <w:color w:val="222222"/>
          <w:sz w:val="28"/>
          <w:szCs w:val="28"/>
          <w:lang w:val="uk-UA" w:eastAsia="ru-RU"/>
        </w:rPr>
      </w:pPr>
      <w:r w:rsidRPr="000B2522">
        <w:rPr>
          <w:rFonts w:ascii="Times New Roman" w:eastAsia="Microsoft YaHei" w:hAnsi="Times New Roman" w:cs="Times New Roman"/>
          <w:color w:val="222222"/>
          <w:sz w:val="28"/>
          <w:szCs w:val="28"/>
          <w:lang w:val="uk-UA" w:eastAsia="ru-RU"/>
        </w:rPr>
        <w:t xml:space="preserve">По-восьме, ми маємо продовжувати здійснювати міжнародне співробітництво. Насамперед, співпраця в галузі цифрових дипломатичних технологій з іншими країнами має бути зосереджена на створенні цифрової дипломатичної інфраструктури та створенні інноваційної платформи цифрових дипломатичних технологій для підвищення взаємодоповнюваності технологічних переваг. </w:t>
      </w:r>
      <w:r>
        <w:rPr>
          <w:rFonts w:ascii="Times New Roman" w:eastAsia="Microsoft YaHei" w:hAnsi="Times New Roman" w:cs="Times New Roman"/>
          <w:color w:val="222222"/>
          <w:sz w:val="28"/>
          <w:szCs w:val="28"/>
          <w:lang w:val="uk-UA" w:eastAsia="ru-RU"/>
        </w:rPr>
        <w:t>П</w:t>
      </w:r>
      <w:r w:rsidRPr="000B2522">
        <w:rPr>
          <w:rFonts w:ascii="Times New Roman" w:eastAsia="Microsoft YaHei" w:hAnsi="Times New Roman" w:cs="Times New Roman"/>
          <w:color w:val="222222"/>
          <w:sz w:val="28"/>
          <w:szCs w:val="28"/>
          <w:lang w:val="uk-UA" w:eastAsia="ru-RU"/>
        </w:rPr>
        <w:t>осилити спільні дослідження в галузі технологій штучного інтелекту з використанням великих даних та алгоритмів як основи, створити «Систему безпечного Китаю за кордоном», посилити попередження про ризики безпеки за кордоном, направити зарубіжні компанії зі зміцнення безпеки та забезпечити більш ефективну та своєчасний захист безпеки для зарубіжних співвітчизників.</w:t>
      </w:r>
      <w:r>
        <w:rPr>
          <w:rFonts w:ascii="Times New Roman" w:eastAsia="Microsoft YaHei" w:hAnsi="Times New Roman" w:cs="Times New Roman"/>
          <w:color w:val="222222"/>
          <w:sz w:val="28"/>
          <w:szCs w:val="28"/>
          <w:lang w:val="uk-UA" w:eastAsia="ru-RU"/>
        </w:rPr>
        <w:t xml:space="preserve"> П</w:t>
      </w:r>
      <w:r w:rsidRPr="000B2522">
        <w:rPr>
          <w:rFonts w:ascii="Times New Roman" w:eastAsia="Microsoft YaHei" w:hAnsi="Times New Roman" w:cs="Times New Roman"/>
          <w:color w:val="222222"/>
          <w:sz w:val="28"/>
          <w:szCs w:val="28"/>
          <w:lang w:val="uk-UA" w:eastAsia="ru-RU"/>
        </w:rPr>
        <w:t>росувати управління цифровими технологіями та підвищувати ефективність запобігання ризикам за допомогою зміцнення міжнародного співробітництва. Коротше кажучи, необхідно зміцнювати міжнародне співробітництво, просувати цифрове управління та спільно реагувати на ризики та виклики, спричинені цифровими технологіями.</w:t>
      </w:r>
    </w:p>
    <w:p w:rsidR="000B2522" w:rsidRPr="000B2522" w:rsidRDefault="000B2522" w:rsidP="000B2522">
      <w:pPr>
        <w:shd w:val="clear" w:color="auto" w:fill="F5F5F5"/>
        <w:spacing w:after="0" w:line="240" w:lineRule="auto"/>
        <w:ind w:firstLine="709"/>
        <w:jc w:val="both"/>
        <w:rPr>
          <w:rFonts w:ascii="Times New Roman" w:eastAsia="Times New Roman" w:hAnsi="Times New Roman" w:cs="Times New Roman"/>
          <w:color w:val="3C4043"/>
          <w:sz w:val="28"/>
          <w:szCs w:val="28"/>
          <w:lang w:val="uk-UA" w:eastAsia="ru-RU"/>
        </w:rPr>
      </w:pPr>
      <w:r w:rsidRPr="000B2522">
        <w:rPr>
          <w:rFonts w:ascii="Times New Roman" w:eastAsia="Times New Roman" w:hAnsi="Times New Roman" w:cs="Times New Roman"/>
          <w:color w:val="3C4043"/>
          <w:sz w:val="28"/>
          <w:szCs w:val="28"/>
          <w:lang w:val="uk-UA" w:eastAsia="ru-RU"/>
        </w:rPr>
        <w:t xml:space="preserve">Цифрова дипломатія в основному відноситься до інтелектуальних інновацій дипломатичного процесу та дипломатичного виконання, викликаних використанням цифрових технологій у дипломатичних сценаріях. Нова форма дипломатії для всіх країн </w:t>
      </w:r>
      <w:r>
        <w:rPr>
          <w:rFonts w:ascii="Times New Roman" w:eastAsia="Times New Roman" w:hAnsi="Times New Roman" w:cs="Times New Roman"/>
          <w:color w:val="3C4043"/>
          <w:sz w:val="28"/>
          <w:szCs w:val="28"/>
          <w:lang w:val="uk-UA" w:eastAsia="ru-RU"/>
        </w:rPr>
        <w:t xml:space="preserve">- </w:t>
      </w:r>
      <w:r w:rsidRPr="000B2522">
        <w:rPr>
          <w:rFonts w:ascii="Times New Roman" w:eastAsia="Times New Roman" w:hAnsi="Times New Roman" w:cs="Times New Roman"/>
          <w:color w:val="3C4043"/>
          <w:sz w:val="28"/>
          <w:szCs w:val="28"/>
          <w:lang w:val="uk-UA" w:eastAsia="ru-RU"/>
        </w:rPr>
        <w:t xml:space="preserve"> побудувати цифровий порядок та захистити цифрові інтереси в майбутньому</w:t>
      </w:r>
      <w:r>
        <w:rPr>
          <w:rFonts w:ascii="Times New Roman" w:eastAsia="Times New Roman" w:hAnsi="Times New Roman" w:cs="Times New Roman"/>
          <w:color w:val="3C4043"/>
          <w:sz w:val="28"/>
          <w:szCs w:val="28"/>
          <w:lang w:val="uk-UA" w:eastAsia="ru-RU"/>
        </w:rPr>
        <w:t>. К</w:t>
      </w:r>
      <w:r w:rsidRPr="000B2522">
        <w:rPr>
          <w:rFonts w:ascii="Times New Roman" w:eastAsia="Times New Roman" w:hAnsi="Times New Roman" w:cs="Times New Roman"/>
          <w:color w:val="3C4043"/>
          <w:sz w:val="28"/>
          <w:szCs w:val="28"/>
          <w:lang w:val="uk-UA" w:eastAsia="ru-RU"/>
        </w:rPr>
        <w:t>раїни зробили такі зусилля: по-перше, впровадження стратегій цифрової дипломатії та побудова систем цифрової дипломатії, по-друге, планування цифрової трансформації та зміцнення цифрової дипломатії. дипломатичні можливості; по-третє, встановлення цифрового партнерства та просування дипломатії цифрових альянсів; і по-четверте, прискорення досліджень і розробок цифрових технологій і диверсифікація «набору інструментів» цифрової дипломатії. міжнародний порядок.</w:t>
      </w:r>
    </w:p>
    <w:p w:rsidR="00431E88" w:rsidRPr="000B2522" w:rsidRDefault="00431E88" w:rsidP="000B2522">
      <w:pPr>
        <w:pStyle w:val="a3"/>
        <w:spacing w:before="0" w:beforeAutospacing="0" w:after="0" w:afterAutospacing="0"/>
        <w:ind w:firstLine="709"/>
        <w:jc w:val="both"/>
        <w:rPr>
          <w:sz w:val="28"/>
          <w:szCs w:val="28"/>
          <w:lang w:val="uk-UA"/>
        </w:rPr>
      </w:pPr>
    </w:p>
    <w:p w:rsidR="00431E88" w:rsidRPr="000B2522" w:rsidRDefault="00431E88" w:rsidP="000B2522">
      <w:pPr>
        <w:pStyle w:val="a3"/>
        <w:spacing w:before="0" w:beforeAutospacing="0" w:after="0" w:afterAutospacing="0"/>
        <w:ind w:firstLine="709"/>
        <w:jc w:val="both"/>
        <w:rPr>
          <w:sz w:val="28"/>
          <w:szCs w:val="28"/>
          <w:lang w:val="uk-UA"/>
        </w:rPr>
      </w:pPr>
      <w:r w:rsidRPr="000B2522">
        <w:rPr>
          <w:sz w:val="28"/>
          <w:szCs w:val="28"/>
          <w:lang w:val="uk-UA"/>
        </w:rPr>
        <w:br/>
      </w:r>
    </w:p>
    <w:p w:rsidR="00431E88" w:rsidRPr="000B2522" w:rsidRDefault="00431E88" w:rsidP="000B2522">
      <w:pPr>
        <w:pStyle w:val="a3"/>
        <w:spacing w:before="0" w:beforeAutospacing="0" w:after="0" w:afterAutospacing="0"/>
        <w:ind w:firstLine="709"/>
        <w:jc w:val="both"/>
        <w:rPr>
          <w:sz w:val="28"/>
          <w:szCs w:val="28"/>
          <w:lang w:val="uk-UA"/>
        </w:rPr>
      </w:pPr>
      <w:r w:rsidRPr="000B2522">
        <w:rPr>
          <w:rFonts w:eastAsia="MS Mincho"/>
          <w:sz w:val="28"/>
          <w:szCs w:val="28"/>
        </w:rPr>
        <w:t xml:space="preserve">　</w:t>
      </w:r>
    </w:p>
    <w:p w:rsidR="00C43938" w:rsidRPr="000B2522" w:rsidRDefault="00C43938" w:rsidP="000B2522">
      <w:pPr>
        <w:spacing w:after="0" w:line="240" w:lineRule="auto"/>
        <w:ind w:firstLine="709"/>
        <w:jc w:val="both"/>
        <w:rPr>
          <w:rFonts w:ascii="Times New Roman" w:hAnsi="Times New Roman" w:cs="Times New Roman"/>
          <w:sz w:val="28"/>
          <w:szCs w:val="28"/>
          <w:lang w:val="uk-UA"/>
        </w:rPr>
      </w:pPr>
    </w:p>
    <w:p w:rsidR="000B2522" w:rsidRPr="000B2522" w:rsidRDefault="000B2522">
      <w:pPr>
        <w:spacing w:after="0" w:line="240" w:lineRule="auto"/>
        <w:ind w:firstLine="709"/>
        <w:jc w:val="both"/>
        <w:rPr>
          <w:rFonts w:ascii="Times New Roman" w:hAnsi="Times New Roman" w:cs="Times New Roman"/>
          <w:sz w:val="28"/>
          <w:szCs w:val="28"/>
          <w:lang w:val="uk-UA"/>
        </w:rPr>
      </w:pPr>
    </w:p>
    <w:sectPr w:rsidR="000B2522" w:rsidRPr="000B2522" w:rsidSect="003862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E37"/>
    <w:multiLevelType w:val="hybridMultilevel"/>
    <w:tmpl w:val="4172009A"/>
    <w:lvl w:ilvl="0" w:tplc="4CEA3E58">
      <w:start w:val="5"/>
      <w:numFmt w:val="decimal"/>
      <w:lvlText w:val="%1."/>
      <w:lvlJc w:val="left"/>
      <w:pPr>
        <w:ind w:left="1504" w:hanging="360"/>
      </w:pPr>
      <w:rPr>
        <w:rFonts w:eastAsia="MS Mincho" w:hint="default"/>
        <w:b/>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
    <w:nsid w:val="110B172A"/>
    <w:multiLevelType w:val="hybridMultilevel"/>
    <w:tmpl w:val="C17AEBFE"/>
    <w:lvl w:ilvl="0" w:tplc="E3CEE5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367C6EDA"/>
    <w:multiLevelType w:val="hybridMultilevel"/>
    <w:tmpl w:val="A404E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3"/>
    <w:rsid w:val="000B2522"/>
    <w:rsid w:val="002123F9"/>
    <w:rsid w:val="00224E95"/>
    <w:rsid w:val="00386256"/>
    <w:rsid w:val="00431E88"/>
    <w:rsid w:val="00490362"/>
    <w:rsid w:val="005804BC"/>
    <w:rsid w:val="00597D4F"/>
    <w:rsid w:val="00944D3D"/>
    <w:rsid w:val="009A1B23"/>
    <w:rsid w:val="00A641E7"/>
    <w:rsid w:val="00C05B1B"/>
    <w:rsid w:val="00C43938"/>
    <w:rsid w:val="00E708DC"/>
    <w:rsid w:val="00F63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1E88"/>
    <w:rPr>
      <w:b/>
      <w:bCs/>
    </w:rPr>
  </w:style>
  <w:style w:type="paragraph" w:styleId="a5">
    <w:name w:val="Balloon Text"/>
    <w:basedOn w:val="a"/>
    <w:link w:val="a6"/>
    <w:uiPriority w:val="99"/>
    <w:semiHidden/>
    <w:unhideWhenUsed/>
    <w:rsid w:val="00431E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E88"/>
    <w:rPr>
      <w:rFonts w:ascii="Tahoma" w:hAnsi="Tahoma" w:cs="Tahoma"/>
      <w:sz w:val="16"/>
      <w:szCs w:val="16"/>
    </w:rPr>
  </w:style>
  <w:style w:type="paragraph" w:styleId="a7">
    <w:name w:val="List Paragraph"/>
    <w:basedOn w:val="a"/>
    <w:uiPriority w:val="34"/>
    <w:qFormat/>
    <w:rsid w:val="000B2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1E88"/>
    <w:rPr>
      <w:b/>
      <w:bCs/>
    </w:rPr>
  </w:style>
  <w:style w:type="paragraph" w:styleId="a5">
    <w:name w:val="Balloon Text"/>
    <w:basedOn w:val="a"/>
    <w:link w:val="a6"/>
    <w:uiPriority w:val="99"/>
    <w:semiHidden/>
    <w:unhideWhenUsed/>
    <w:rsid w:val="00431E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E88"/>
    <w:rPr>
      <w:rFonts w:ascii="Tahoma" w:hAnsi="Tahoma" w:cs="Tahoma"/>
      <w:sz w:val="16"/>
      <w:szCs w:val="16"/>
    </w:rPr>
  </w:style>
  <w:style w:type="paragraph" w:styleId="a7">
    <w:name w:val="List Paragraph"/>
    <w:basedOn w:val="a"/>
    <w:uiPriority w:val="34"/>
    <w:qFormat/>
    <w:rsid w:val="000B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35286">
      <w:bodyDiv w:val="1"/>
      <w:marLeft w:val="0"/>
      <w:marRight w:val="0"/>
      <w:marTop w:val="0"/>
      <w:marBottom w:val="0"/>
      <w:divBdr>
        <w:top w:val="none" w:sz="0" w:space="0" w:color="auto"/>
        <w:left w:val="none" w:sz="0" w:space="0" w:color="auto"/>
        <w:bottom w:val="none" w:sz="0" w:space="0" w:color="auto"/>
        <w:right w:val="none" w:sz="0" w:space="0" w:color="auto"/>
      </w:divBdr>
      <w:divsChild>
        <w:div w:id="587230698">
          <w:marLeft w:val="0"/>
          <w:marRight w:val="0"/>
          <w:marTop w:val="0"/>
          <w:marBottom w:val="0"/>
          <w:divBdr>
            <w:top w:val="none" w:sz="0" w:space="0" w:color="auto"/>
            <w:left w:val="none" w:sz="0" w:space="0" w:color="auto"/>
            <w:bottom w:val="none" w:sz="0" w:space="0" w:color="auto"/>
            <w:right w:val="none" w:sz="0" w:space="0" w:color="auto"/>
          </w:divBdr>
          <w:divsChild>
            <w:div w:id="1425418697">
              <w:marLeft w:val="0"/>
              <w:marRight w:val="0"/>
              <w:marTop w:val="0"/>
              <w:marBottom w:val="0"/>
              <w:divBdr>
                <w:top w:val="none" w:sz="0" w:space="0" w:color="auto"/>
                <w:left w:val="none" w:sz="0" w:space="0" w:color="auto"/>
                <w:bottom w:val="none" w:sz="0" w:space="0" w:color="auto"/>
                <w:right w:val="none" w:sz="0" w:space="0" w:color="auto"/>
              </w:divBdr>
            </w:div>
          </w:divsChild>
        </w:div>
        <w:div w:id="719208700">
          <w:marLeft w:val="0"/>
          <w:marRight w:val="0"/>
          <w:marTop w:val="0"/>
          <w:marBottom w:val="0"/>
          <w:divBdr>
            <w:top w:val="none" w:sz="0" w:space="0" w:color="auto"/>
            <w:left w:val="none" w:sz="0" w:space="0" w:color="auto"/>
            <w:bottom w:val="none" w:sz="0" w:space="0" w:color="auto"/>
            <w:right w:val="none" w:sz="0" w:space="0" w:color="auto"/>
          </w:divBdr>
          <w:divsChild>
            <w:div w:id="1860000071">
              <w:marLeft w:val="0"/>
              <w:marRight w:val="0"/>
              <w:marTop w:val="0"/>
              <w:marBottom w:val="0"/>
              <w:divBdr>
                <w:top w:val="none" w:sz="0" w:space="0" w:color="auto"/>
                <w:left w:val="none" w:sz="0" w:space="0" w:color="auto"/>
                <w:bottom w:val="none" w:sz="0" w:space="0" w:color="auto"/>
                <w:right w:val="none" w:sz="0" w:space="0" w:color="auto"/>
              </w:divBdr>
              <w:divsChild>
                <w:div w:id="15659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3480">
          <w:marLeft w:val="0"/>
          <w:marRight w:val="0"/>
          <w:marTop w:val="100"/>
          <w:marBottom w:val="0"/>
          <w:divBdr>
            <w:top w:val="none" w:sz="0" w:space="0" w:color="auto"/>
            <w:left w:val="none" w:sz="0" w:space="0" w:color="auto"/>
            <w:bottom w:val="none" w:sz="0" w:space="0" w:color="auto"/>
            <w:right w:val="none" w:sz="0" w:space="0" w:color="auto"/>
          </w:divBdr>
          <w:divsChild>
            <w:div w:id="474028943">
              <w:marLeft w:val="0"/>
              <w:marRight w:val="0"/>
              <w:marTop w:val="0"/>
              <w:marBottom w:val="0"/>
              <w:divBdr>
                <w:top w:val="none" w:sz="0" w:space="0" w:color="auto"/>
                <w:left w:val="none" w:sz="0" w:space="0" w:color="auto"/>
                <w:bottom w:val="none" w:sz="0" w:space="0" w:color="auto"/>
                <w:right w:val="none" w:sz="0" w:space="0" w:color="auto"/>
              </w:divBdr>
            </w:div>
            <w:div w:id="1270432385">
              <w:marLeft w:val="0"/>
              <w:marRight w:val="0"/>
              <w:marTop w:val="0"/>
              <w:marBottom w:val="0"/>
              <w:divBdr>
                <w:top w:val="none" w:sz="0" w:space="0" w:color="auto"/>
                <w:left w:val="none" w:sz="0" w:space="0" w:color="auto"/>
                <w:bottom w:val="none" w:sz="0" w:space="0" w:color="auto"/>
                <w:right w:val="none" w:sz="0" w:space="0" w:color="auto"/>
              </w:divBdr>
            </w:div>
          </w:divsChild>
        </w:div>
        <w:div w:id="1357390740">
          <w:marLeft w:val="0"/>
          <w:marRight w:val="0"/>
          <w:marTop w:val="0"/>
          <w:marBottom w:val="0"/>
          <w:divBdr>
            <w:top w:val="none" w:sz="0" w:space="0" w:color="auto"/>
            <w:left w:val="none" w:sz="0" w:space="0" w:color="auto"/>
            <w:bottom w:val="none" w:sz="0" w:space="0" w:color="auto"/>
            <w:right w:val="none" w:sz="0" w:space="0" w:color="auto"/>
          </w:divBdr>
          <w:divsChild>
            <w:div w:id="424111707">
              <w:marLeft w:val="0"/>
              <w:marRight w:val="0"/>
              <w:marTop w:val="60"/>
              <w:marBottom w:val="0"/>
              <w:divBdr>
                <w:top w:val="none" w:sz="0" w:space="0" w:color="auto"/>
                <w:left w:val="none" w:sz="0" w:space="0" w:color="auto"/>
                <w:bottom w:val="none" w:sz="0" w:space="0" w:color="auto"/>
                <w:right w:val="none" w:sz="0" w:space="0" w:color="auto"/>
              </w:divBdr>
            </w:div>
          </w:divsChild>
        </w:div>
        <w:div w:id="1967396260">
          <w:marLeft w:val="0"/>
          <w:marRight w:val="0"/>
          <w:marTop w:val="0"/>
          <w:marBottom w:val="0"/>
          <w:divBdr>
            <w:top w:val="none" w:sz="0" w:space="0" w:color="auto"/>
            <w:left w:val="none" w:sz="0" w:space="0" w:color="auto"/>
            <w:bottom w:val="none" w:sz="0" w:space="0" w:color="auto"/>
            <w:right w:val="none" w:sz="0" w:space="0" w:color="auto"/>
          </w:divBdr>
        </w:div>
        <w:div w:id="675888692">
          <w:marLeft w:val="0"/>
          <w:marRight w:val="0"/>
          <w:marTop w:val="0"/>
          <w:marBottom w:val="0"/>
          <w:divBdr>
            <w:top w:val="none" w:sz="0" w:space="0" w:color="auto"/>
            <w:left w:val="none" w:sz="0" w:space="0" w:color="auto"/>
            <w:bottom w:val="none" w:sz="0" w:space="0" w:color="auto"/>
            <w:right w:val="none" w:sz="0" w:space="0" w:color="auto"/>
          </w:divBdr>
          <w:divsChild>
            <w:div w:id="1917978422">
              <w:marLeft w:val="0"/>
              <w:marRight w:val="0"/>
              <w:marTop w:val="0"/>
              <w:marBottom w:val="0"/>
              <w:divBdr>
                <w:top w:val="none" w:sz="0" w:space="0" w:color="auto"/>
                <w:left w:val="none" w:sz="0" w:space="0" w:color="auto"/>
                <w:bottom w:val="none" w:sz="0" w:space="0" w:color="auto"/>
                <w:right w:val="none" w:sz="0" w:space="0" w:color="auto"/>
              </w:divBdr>
              <w:divsChild>
                <w:div w:id="1468475247">
                  <w:marLeft w:val="0"/>
                  <w:marRight w:val="0"/>
                  <w:marTop w:val="0"/>
                  <w:marBottom w:val="0"/>
                  <w:divBdr>
                    <w:top w:val="none" w:sz="0" w:space="0" w:color="auto"/>
                    <w:left w:val="none" w:sz="0" w:space="0" w:color="auto"/>
                    <w:bottom w:val="none" w:sz="0" w:space="0" w:color="auto"/>
                    <w:right w:val="none" w:sz="0" w:space="0" w:color="auto"/>
                  </w:divBdr>
                  <w:divsChild>
                    <w:div w:id="12535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4870</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2023-09-16T10:44:00Z</dcterms:created>
  <dcterms:modified xsi:type="dcterms:W3CDTF">2023-09-16T15:23:00Z</dcterms:modified>
</cp:coreProperties>
</file>