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5C" w:rsidRDefault="00E80FCC" w:rsidP="00C768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FCC">
        <w:rPr>
          <w:rFonts w:ascii="Times New Roman" w:hAnsi="Times New Roman" w:cs="Times New Roman"/>
          <w:b/>
          <w:bCs/>
          <w:iCs/>
          <w:caps/>
          <w:sz w:val="28"/>
          <w:szCs w:val="28"/>
        </w:rPr>
        <w:t>Тема 1. Університетська освіта</w:t>
      </w:r>
      <w:bookmarkStart w:id="0" w:name="_GoBack"/>
      <w:bookmarkEnd w:id="0"/>
    </w:p>
    <w:p w:rsidR="00C15E5C" w:rsidRDefault="00C15E5C" w:rsidP="00C15E5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:rsidR="00C15E5C" w:rsidRPr="00C15E5C" w:rsidRDefault="00C15E5C" w:rsidP="007A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5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.1. Болонська декларація в українській системі освіти.</w:t>
      </w:r>
    </w:p>
    <w:p w:rsidR="00C15E5C" w:rsidRPr="00C15E5C" w:rsidRDefault="00C15E5C" w:rsidP="007A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5C">
        <w:rPr>
          <w:rFonts w:ascii="Times New Roman" w:hAnsi="Times New Roman" w:cs="Times New Roman"/>
          <w:sz w:val="28"/>
          <w:szCs w:val="28"/>
          <w:lang w:val="uk-UA"/>
        </w:rPr>
        <w:t>1.2. Актуальність і практичне значення підготовки фахівців 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спеціальності «Фінанси, банківська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15E5C" w:rsidRPr="00C15E5C" w:rsidRDefault="00C15E5C" w:rsidP="007A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5C">
        <w:rPr>
          <w:rFonts w:ascii="Times New Roman" w:hAnsi="Times New Roman" w:cs="Times New Roman"/>
          <w:sz w:val="28"/>
          <w:szCs w:val="28"/>
          <w:lang w:val="uk-UA"/>
        </w:rPr>
        <w:t>1.3. Характеристика освітньої програми «Фінанси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держави та підприємницьких структур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15E5C" w:rsidRPr="00C15E5C" w:rsidRDefault="00C15E5C" w:rsidP="007A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5C">
        <w:rPr>
          <w:rFonts w:ascii="Times New Roman" w:hAnsi="Times New Roman" w:cs="Times New Roman"/>
          <w:sz w:val="28"/>
          <w:szCs w:val="28"/>
          <w:lang w:val="uk-UA"/>
        </w:rPr>
        <w:t>1.4. Вимоги МОН до фахівця першого рівня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(бакалавр) зі спеціальності «Фінанси, банківська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</w:t>
      </w:r>
      <w:r w:rsidR="00B9215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ржова діяльність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43CAA" w:rsidRDefault="00C15E5C" w:rsidP="007A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5C">
        <w:rPr>
          <w:rFonts w:ascii="Times New Roman" w:hAnsi="Times New Roman" w:cs="Times New Roman"/>
          <w:b/>
          <w:sz w:val="28"/>
          <w:szCs w:val="28"/>
          <w:lang w:val="uk-UA"/>
        </w:rPr>
        <w:t>Ключові терміни і поняття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: Болонський процес, фінансист,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фінанси, фахівець з фінансів, загальні компетентності, спеціальні компетентності.</w:t>
      </w:r>
    </w:p>
    <w:p w:rsidR="009E27A2" w:rsidRDefault="009E27A2" w:rsidP="007A6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7A2" w:rsidRDefault="009E27A2" w:rsidP="00C15E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E27A2">
        <w:rPr>
          <w:rFonts w:ascii="Times New Roman" w:hAnsi="Times New Roman" w:cs="Times New Roman"/>
          <w:b/>
          <w:i/>
          <w:sz w:val="28"/>
          <w:szCs w:val="28"/>
          <w:lang w:val="uk-UA"/>
        </w:rPr>
        <w:t>1.1. Болонська декларація в українській системі освіти.</w:t>
      </w:r>
    </w:p>
    <w:p w:rsidR="007A6178" w:rsidRDefault="009E27A2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7A2">
        <w:rPr>
          <w:rFonts w:ascii="Times New Roman" w:hAnsi="Times New Roman" w:cs="Times New Roman"/>
          <w:sz w:val="28"/>
          <w:szCs w:val="28"/>
          <w:lang w:val="uk-UA"/>
        </w:rPr>
        <w:t>В українській системі освіти в 2005 році з моменту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підписання відповідної декларації почали впроваджуватися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принципи Болонського процесу. Зрозуміло, що це не оминуло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і вищу освіту, тому варто звернути увагу на історію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виникнення та основні принципи Болонської системи, які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впроваджені і у вітчизняну систему освіти.</w:t>
      </w:r>
    </w:p>
    <w:p w:rsidR="007A6178" w:rsidRDefault="009E27A2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7A2">
        <w:rPr>
          <w:rFonts w:ascii="Times New Roman" w:hAnsi="Times New Roman" w:cs="Times New Roman"/>
          <w:sz w:val="28"/>
          <w:szCs w:val="28"/>
          <w:lang w:val="uk-UA"/>
        </w:rPr>
        <w:t>Процес об’єднання Європи, його поширення на схід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і на прибалтійські країни супроводжується формуванням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спільного освітнього і наукового простору та розробкою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єдиних критеріїв і стандартів у цій сфері в масштабах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усього континенту. Цей процес дістав назву Болонського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від назви університету в італійському місті Болонья, де були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започатковані такі ініціативи.</w:t>
      </w:r>
    </w:p>
    <w:p w:rsidR="007A6178" w:rsidRDefault="00FA280F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178">
        <w:rPr>
          <w:lang w:val="uk-UA"/>
        </w:rPr>
        <w:t xml:space="preserve"> </w:t>
      </w:r>
      <w:r w:rsidRPr="007A6178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Головна мета цього процесу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 – консолідація зусиль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наукової та освітянської громадськості й урядів країн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Європи для істотного підвищення конкурентоспроможності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європейської системи науки і вищої освіти у світовому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вимірі, а також для підвищення ролі цієї системи в суспільних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перетвореннях.</w:t>
      </w:r>
    </w:p>
    <w:p w:rsidR="007A6178" w:rsidRDefault="00FA280F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t>Болонський процес має свою передісторію,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що полягає в розробленні та підписанні представниками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країн Європи Лісабонської конвенції (1997 р.) про визнання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кваліфікацій для системи вищої освіти європейського регіону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та Сорбоннської декларації (Париж, Сорбонна, 1998 р.) щодо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узгодження структури системи вищої освіти в Європі. </w:t>
      </w:r>
    </w:p>
    <w:p w:rsidR="007A6178" w:rsidRDefault="00FA280F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же Болонський процес на рівні держав було започатковано 19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червня 1999 року в Болоньї (Італія) підписанням 29 міністрами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освіти від імені своїх урядів документа, який назвали «Болонська декларація». Цим актом країни-учасниці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узгодили спільні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вимоги, критерії та стандарти національних систем вищої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освіти і домовилися про створення єдиного європейського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освітнього та наукового простору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A6178" w:rsidRDefault="00FA280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lastRenderedPageBreak/>
        <w:t>У межах цього простору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мають діяти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єдині вимоги до визнання дипломів про освіту,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працевлаштування та мобільн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>ості громадян,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що істотно підви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щує конкурентоспроможність європейського ринку праці й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освітніх послуг.</w:t>
      </w:r>
    </w:p>
    <w:p w:rsidR="007A6178" w:rsidRDefault="00FA280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t>Наступний етап Болонського процесу відбувся у Празі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19 травня 2001 року, де представники 33 країн Європи підписали Празьке комюніке. </w:t>
      </w:r>
    </w:p>
    <w:p w:rsidR="00FA280F" w:rsidRPr="00FA280F" w:rsidRDefault="00FA280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t>Головні рішення цього саміту такі:</w:t>
      </w:r>
    </w:p>
    <w:p w:rsidR="007A6178" w:rsidRDefault="00FA280F" w:rsidP="00CC20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країни знову підтвердили свою позицію щодо цілей, визначених Болонською декларацією; </w:t>
      </w:r>
    </w:p>
    <w:p w:rsidR="007A6178" w:rsidRDefault="00FA280F" w:rsidP="00CC20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178">
        <w:rPr>
          <w:rFonts w:ascii="Times New Roman" w:hAnsi="Times New Roman" w:cs="Times New Roman"/>
          <w:sz w:val="28"/>
          <w:szCs w:val="28"/>
          <w:lang w:val="uk-UA"/>
        </w:rPr>
        <w:t>учасники високо оцінили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активну участь у процесі Європейської асоціації університетів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(EUA) та національних студентських спілок Європи (ESIB);</w:t>
      </w:r>
    </w:p>
    <w:p w:rsidR="00FA280F" w:rsidRPr="007A6178" w:rsidRDefault="00FA280F" w:rsidP="00CC20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178">
        <w:rPr>
          <w:rFonts w:ascii="Times New Roman" w:hAnsi="Times New Roman" w:cs="Times New Roman"/>
          <w:sz w:val="28"/>
          <w:szCs w:val="28"/>
          <w:lang w:val="uk-UA"/>
        </w:rPr>
        <w:t>вони відзначили конструктивну допомогу з боку Європейської комісії та висловили свої зауваження щодо подальшого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процесу, беручи до уваги різні цілі Болонської декларації.</w:t>
      </w:r>
    </w:p>
    <w:p w:rsidR="00FA280F" w:rsidRPr="007A6178" w:rsidRDefault="00FA280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В рамках Болонського процесу було сформульовано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шість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ключових позицій.</w:t>
      </w:r>
    </w:p>
    <w:p w:rsidR="007A6178" w:rsidRPr="007A6178" w:rsidRDefault="00FA280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EA4">
        <w:rPr>
          <w:rFonts w:ascii="Times New Roman" w:hAnsi="Times New Roman" w:cs="Times New Roman"/>
          <w:b/>
          <w:sz w:val="28"/>
          <w:szCs w:val="28"/>
          <w:lang w:val="uk-UA"/>
        </w:rPr>
        <w:t>1. Введення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двоциклового навчання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бакалавр, магістр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). По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завершенні першого циклу присвоюється академічний ступінь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бакалавра. Кінцевим результатом другого циклу навчання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має бут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>и академічний ступінь магістра. П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ри цьому тривалість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навчання </w:t>
      </w:r>
      <w:r w:rsidR="007A6178" w:rsidRPr="00491EA4">
        <w:rPr>
          <w:rFonts w:ascii="Times New Roman" w:hAnsi="Times New Roman" w:cs="Times New Roman"/>
          <w:i/>
          <w:sz w:val="28"/>
          <w:szCs w:val="28"/>
          <w:lang w:val="uk-UA"/>
        </w:rPr>
        <w:t>на 1-му циклі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має бути 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>не менше 3-х і не більше</w:t>
      </w:r>
      <w:r w:rsid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4-х років.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Навчання впродовж </w:t>
      </w:r>
      <w:r w:rsidR="007A6178" w:rsidRPr="00491EA4">
        <w:rPr>
          <w:rFonts w:ascii="Times New Roman" w:hAnsi="Times New Roman" w:cs="Times New Roman"/>
          <w:i/>
          <w:sz w:val="28"/>
          <w:szCs w:val="28"/>
          <w:lang w:val="uk-UA"/>
        </w:rPr>
        <w:t>другого циклу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>ступеня магістра через 1-2 роки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після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першого ступеня і </w:t>
      </w:r>
      <w:r w:rsidR="007A6178" w:rsidRPr="00491EA4">
        <w:rPr>
          <w:rFonts w:ascii="Times New Roman" w:hAnsi="Times New Roman" w:cs="Times New Roman"/>
          <w:i/>
          <w:sz w:val="28"/>
          <w:szCs w:val="28"/>
          <w:lang w:val="uk-UA"/>
        </w:rPr>
        <w:t>докторського ступеня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за умови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A6178" w:rsidRPr="00491EA4">
        <w:rPr>
          <w:rFonts w:ascii="Times New Roman" w:hAnsi="Times New Roman" w:cs="Times New Roman"/>
          <w:i/>
          <w:sz w:val="28"/>
          <w:szCs w:val="28"/>
          <w:lang w:val="uk-UA"/>
        </w:rPr>
        <w:t>загальної тривалості навчання 7-8 років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4457" w:rsidRDefault="007A6178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EA4">
        <w:rPr>
          <w:rFonts w:ascii="Times New Roman" w:hAnsi="Times New Roman" w:cs="Times New Roman"/>
          <w:b/>
          <w:sz w:val="28"/>
          <w:szCs w:val="28"/>
          <w:lang w:val="uk-UA"/>
        </w:rPr>
        <w:t>2. Запровадження європейської кредитної системи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Європейська кредитно-трансферна система (European Credit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Transfer System, ECTS) була розроблена з метою покращення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визнання освіти для навчання за кордоном, як система, що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відповідає концепції «навчання впродовж усього життя». Як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невід’ємному атрибуту Болонського процесу, їй надаються дві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основні функції: </w:t>
      </w:r>
      <w:r w:rsidRPr="00094457">
        <w:rPr>
          <w:rFonts w:ascii="Times New Roman" w:hAnsi="Times New Roman" w:cs="Times New Roman"/>
          <w:i/>
          <w:sz w:val="28"/>
          <w:szCs w:val="28"/>
          <w:lang w:val="uk-UA"/>
        </w:rPr>
        <w:t>по-перше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, це сприяння мобільності студентів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і викладачів, спрощення переходу з одного університету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до іншого, а </w:t>
      </w:r>
      <w:r w:rsidRPr="00094457">
        <w:rPr>
          <w:rFonts w:ascii="Times New Roman" w:hAnsi="Times New Roman" w:cs="Times New Roman"/>
          <w:i/>
          <w:sz w:val="28"/>
          <w:szCs w:val="28"/>
          <w:lang w:val="uk-UA"/>
        </w:rPr>
        <w:t>по-друге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, чітке визначення обсягів проведеної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студентом роботи з урахуванням усіх видів навчальної та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наукової діяльності.</w:t>
      </w:r>
    </w:p>
    <w:p w:rsidR="007A6178" w:rsidRDefault="00F7111F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7111F">
        <w:rPr>
          <w:rFonts w:ascii="Times New Roman" w:hAnsi="Times New Roman" w:cs="Times New Roman"/>
          <w:sz w:val="28"/>
          <w:szCs w:val="28"/>
          <w:lang w:val="uk-UA"/>
        </w:rPr>
        <w:t>вропейської системи залікових одиниць (кредитів)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>пошир</w:t>
      </w:r>
      <w:r>
        <w:rPr>
          <w:rFonts w:ascii="Times New Roman" w:hAnsi="Times New Roman" w:cs="Times New Roman"/>
          <w:sz w:val="28"/>
          <w:szCs w:val="28"/>
          <w:lang w:val="uk-UA"/>
        </w:rPr>
        <w:t>юється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на всіх учасників інтегрованого</w:t>
      </w:r>
      <w:r w:rsidR="000944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>простору.</w:t>
      </w:r>
    </w:p>
    <w:p w:rsidR="00EE0EB0" w:rsidRDefault="00EE0EB0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24B4" w:rsidRDefault="002E24B4" w:rsidP="002C0E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7218</wp:posOffset>
                </wp:positionV>
                <wp:extent cx="4899171" cy="989901"/>
                <wp:effectExtent l="0" t="0" r="15875" b="2032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171" cy="98990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24B4" w:rsidRPr="002E24B4" w:rsidRDefault="002E24B4" w:rsidP="002E24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2E24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Кредит у системі ЄКТС (credit) – це норматив, що встановлює мінімальну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2E24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кількість навчальних годин для вивчення окремого предмета і передбачає документальне фіксування аудиторної та самостійної роботи студента</w:t>
                            </w:r>
                            <w:r w:rsidRPr="002E24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95.25pt;margin-top:.55pt;width:385.75pt;height:77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ks5QIAACMGAAAOAAAAZHJzL2Uyb0RvYy54bWysVM1uEzEQviPxDpbvdJMopU3UTRW1KkIq&#10;bdQW9ex4vc1KXo+xnWTDCYkjSDwDz4CQoKXlFTZvxNi72Yb+gIS4eD1/34y/nZmd3SKXZCaMzUDF&#10;tL3RokQoDkmmLmL6+uzg2TYl1jGVMAlKxHQhLN0dPH2yM9d90YEJyEQYgiDK9uc6phPndD+KLJ+I&#10;nNkN0EKhMQWTM4eiuYgSw+aInsuo02o9j+ZgEm2AC2tRu18Z6SDgp6ng7jhNrXBExhRrc+E04Rz7&#10;MxrssP6FYXqS8boM9g9V5CxTmLSB2meOkanJ7kHlGTdgIXUbHPII0jTjIrwBX9Nu3XnN6YRpEd6C&#10;5Fjd0GT/Hyw/mo0MyZKYdihRLMdfVH4uL5fvlu/LL+VV+bW8Lq+XH8rvpPyJyk/lj/ImmG7Kq+VH&#10;NH4rL0nH0zjXto9op3pkasni1XNSpCb3X3wtKQL1i4Z6UTjCUdnd7vXaW21KONp6KLTaHjS6jdbG&#10;uhcCcuIvMTUwVckJ/t9AO5sdWlf5r/x8RgsySw4yKYPge0rsSUNmDLuBcS6Ua4dwOc1fQVLpsata&#10;dV+gGrunUm+v1FhS6E6PFAr8LYlUf8vritXL1gIR1EdGnsSKtnBzCyk8nlQnIsW/hER1QsFNBfff&#10;YicsEZV689GaA6BHTpGcBrsi4xHsit3a34eKMF5NcOtPhVXBTUTIDMo1wXmmwDwEIPEP1Zkr/xVJ&#10;FTWeJVeMC3Tx1zEkC2xnA9WcW80PMuyWQ2bdiBkcbFwBuKzcMR6phHlMob5RMgHz9iG998d5Qysl&#10;c1wUMbVvpswISuRLhZPYa3e7frMEobu51UHBrFvG6xY1zfcAuw87HasLV+/v5OqaGsjPcacNfVY0&#10;McUxd0y5Mythz1ULDLciF8NhcMNtopk7VKeae3BPsB+Es+KcGV2PjMNhO4LVUmH9O0NT+fpIBcOp&#10;gzQLE3XLa009bqLQ9/XW9KtuXQ5et7t98AsAAP//AwBQSwMEFAAGAAgAAAAhALqbyLfdAAAACQEA&#10;AA8AAABkcnMvZG93bnJldi54bWxMj0FLw0AQhe+C/2EZwZvdbaGpjdkUkYogiNjqfZMdk5Dd2Zjd&#10;pvHfO570No/3ePO9Yjd7JyYcYxdIw3KhQCDVwXbUaHg/Pt7cgojJkDUuEGr4xgi78vKiMLkNZ3rD&#10;6ZAawSUUc6OhTWnIpYx1i97ERRiQ2PsMozeJ5dhIO5ozl3snV0pl0puO+ENrBnxose4PJ6+hr772&#10;7cfTXoVj3b++bKbMqfSs9fXVfH8HIuGc/sLwi8/oUDJTFU5ko3Cst2rNUT6WINjfZiveVrFebxTI&#10;spD/F5Q/AAAA//8DAFBLAQItABQABgAIAAAAIQC2gziS/gAAAOEBAAATAAAAAAAAAAAAAAAAAAAA&#10;AABbQ29udGVudF9UeXBlc10ueG1sUEsBAi0AFAAGAAgAAAAhADj9If/WAAAAlAEAAAsAAAAAAAAA&#10;AAAAAAAALwEAAF9yZWxzLy5yZWxzUEsBAi0AFAAGAAgAAAAhANcnqSzlAgAAIwYAAA4AAAAAAAAA&#10;AAAAAAAALgIAAGRycy9lMm9Eb2MueG1sUEsBAi0AFAAGAAgAAAAhALqbyLfdAAAACQEAAA8AAAAA&#10;AAAAAAAAAAAAPwUAAGRycy9kb3ducmV2LnhtbFBLBQYAAAAABAAEAPMAAABJBgAAAAA=&#10;" fillcolor="#deeaf6 [660]" strokecolor="black [3213]" strokeweight="1pt">
                <v:stroke joinstyle="miter"/>
                <v:textbox>
                  <w:txbxContent>
                    <w:p w:rsidR="002E24B4" w:rsidRPr="002E24B4" w:rsidRDefault="002E24B4" w:rsidP="002E24B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2E24B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Кредит у системі ЄКТС (credit) – це норматив, що встановлює мінімальну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2E24B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кількість навчальних годин для вивчення окремого предмета і передбачає документальне фіксування аудиторної та самостійної роботи студента</w:t>
                      </w:r>
                      <w:r w:rsidRPr="002E24B4">
                        <w:rPr>
                          <w:rFonts w:ascii="Times New Roman" w:hAnsi="Times New Roman" w:cs="Times New Roman"/>
                          <w:lang w:val="uk-UA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2E24B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771787" cy="771787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91" cy="80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B4" w:rsidRDefault="002E24B4" w:rsidP="002E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20DF" w:rsidRDefault="00CC20DF" w:rsidP="002E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20DF" w:rsidRDefault="00CC20DF" w:rsidP="002E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20DF" w:rsidRDefault="00CC20DF" w:rsidP="002E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6FF4" w:rsidRDefault="00CC20D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0DF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Результатом роботи студента є одержання кредиту,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засвідчує опанування необхідних знань, незалежно від того,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в якому навчальному закладі він їх здобув. Таким чином,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спрощує перехід з одного університету до іншого та сприяє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 xml:space="preserve">мобільності студентів та викладачів. </w:t>
      </w:r>
    </w:p>
    <w:p w:rsidR="00196FF4" w:rsidRDefault="00CC20D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0DF">
        <w:rPr>
          <w:rFonts w:ascii="Times New Roman" w:hAnsi="Times New Roman" w:cs="Times New Roman"/>
          <w:sz w:val="28"/>
          <w:szCs w:val="28"/>
          <w:lang w:val="uk-UA"/>
        </w:rPr>
        <w:t>Навчальне навантаження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 xml:space="preserve">студента впродовж </w:t>
      </w:r>
      <w:r w:rsidRPr="00196FF4">
        <w:rPr>
          <w:rFonts w:ascii="Times New Roman" w:hAnsi="Times New Roman" w:cs="Times New Roman"/>
          <w:i/>
          <w:sz w:val="28"/>
          <w:szCs w:val="28"/>
          <w:lang w:val="uk-UA"/>
        </w:rPr>
        <w:t>одного року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FF4">
        <w:rPr>
          <w:rFonts w:ascii="Times New Roman" w:hAnsi="Times New Roman" w:cs="Times New Roman"/>
          <w:i/>
          <w:sz w:val="28"/>
          <w:szCs w:val="28"/>
          <w:lang w:val="uk-UA"/>
        </w:rPr>
        <w:t>становить 60 кредитів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. В свою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чергу, модулі розуміються як системи навчальних елементів,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обсяги навчальної інформації, що мають самостійну логічну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структуру і зміст.</w:t>
      </w:r>
    </w:p>
    <w:p w:rsidR="00CC20DF" w:rsidRDefault="00196FF4" w:rsidP="00196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FF4">
        <w:rPr>
          <w:rFonts w:ascii="Times New Roman" w:hAnsi="Times New Roman" w:cs="Times New Roman"/>
          <w:sz w:val="28"/>
          <w:szCs w:val="28"/>
          <w:lang w:val="uk-UA"/>
        </w:rPr>
        <w:t>Шкала оцінювання ECTS розроблена для того, щоб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FF4">
        <w:rPr>
          <w:rFonts w:ascii="Times New Roman" w:hAnsi="Times New Roman" w:cs="Times New Roman"/>
          <w:sz w:val="28"/>
          <w:szCs w:val="28"/>
          <w:lang w:val="uk-UA"/>
        </w:rPr>
        <w:t>допомогти навчальним закладам перенести оцінки, в</w:t>
      </w:r>
      <w:r>
        <w:rPr>
          <w:rFonts w:ascii="Times New Roman" w:hAnsi="Times New Roman" w:cs="Times New Roman"/>
          <w:sz w:val="28"/>
          <w:szCs w:val="28"/>
          <w:lang w:val="uk-UA"/>
        </w:rPr>
        <w:t>истав</w:t>
      </w:r>
      <w:r w:rsidRPr="00196FF4">
        <w:rPr>
          <w:rFonts w:ascii="Times New Roman" w:hAnsi="Times New Roman" w:cs="Times New Roman"/>
          <w:sz w:val="28"/>
          <w:szCs w:val="28"/>
          <w:lang w:val="uk-UA"/>
        </w:rPr>
        <w:t>лені місцевим закладом. Водночас вона представляє додаткову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FF4">
        <w:rPr>
          <w:rFonts w:ascii="Times New Roman" w:hAnsi="Times New Roman" w:cs="Times New Roman"/>
          <w:sz w:val="28"/>
          <w:szCs w:val="28"/>
          <w:lang w:val="uk-UA"/>
        </w:rPr>
        <w:t>інформацію про роботу студентів, а не замінює загальні</w:t>
      </w:r>
      <w:r w:rsidR="00AE2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FF4">
        <w:rPr>
          <w:rFonts w:ascii="Times New Roman" w:hAnsi="Times New Roman" w:cs="Times New Roman"/>
          <w:sz w:val="28"/>
          <w:szCs w:val="28"/>
          <w:lang w:val="uk-UA"/>
        </w:rPr>
        <w:t>оцінки. Вищі навчальні заклади приймають власні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FF4">
        <w:rPr>
          <w:rFonts w:ascii="Times New Roman" w:hAnsi="Times New Roman" w:cs="Times New Roman"/>
          <w:sz w:val="28"/>
          <w:szCs w:val="28"/>
          <w:lang w:val="uk-UA"/>
        </w:rPr>
        <w:t>щодо використання шкали оцінювання у власній системі.</w:t>
      </w:r>
    </w:p>
    <w:p w:rsidR="003D3962" w:rsidRDefault="00AE21E3" w:rsidP="00AE2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21E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330181" cy="956344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837" cy="9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962" w:rsidRPr="009561E3" w:rsidRDefault="003D3962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За підсумком накопичення 180-240 кредитів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 студенту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присвоюється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ступінь </w:t>
      </w: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бакалавра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, а для диплома </w:t>
      </w: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магістра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потрібно </w:t>
      </w: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ще заробити 60-120 кредитів.</w:t>
      </w:r>
    </w:p>
    <w:p w:rsidR="003D3962" w:rsidRPr="003D3962" w:rsidRDefault="003D3962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кредит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 – це кількісна одиниця виміру пройденого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матеріалу. Є ще і якісна, яка виражається в балах. A, B, C, D,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E, FX, F – перші п’ять пунктів є задовільними для отримання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кредитних балів, а два останніх – ні.</w:t>
      </w:r>
    </w:p>
    <w:p w:rsidR="003D3962" w:rsidRPr="003D3962" w:rsidRDefault="003D3962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Що ж до шкали оцінювання успішності студентів у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Запорізькому національному університеті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то вона має наступний вигляд (табл. 1.1):</w:t>
      </w:r>
    </w:p>
    <w:p w:rsidR="009561E3" w:rsidRPr="009561E3" w:rsidRDefault="009561E3" w:rsidP="009561E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Таблиця 1.1</w:t>
      </w:r>
    </w:p>
    <w:p w:rsidR="009561E3" w:rsidRPr="009561E3" w:rsidRDefault="009561E3" w:rsidP="00956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1E3">
        <w:rPr>
          <w:rFonts w:ascii="Times New Roman" w:hAnsi="Times New Roman" w:cs="Times New Roman"/>
          <w:b/>
          <w:sz w:val="28"/>
          <w:szCs w:val="28"/>
          <w:lang w:val="uk-UA"/>
        </w:rPr>
        <w:t>Шкала оцінювання успішності студентів за результатами підсумкового контролю</w:t>
      </w:r>
    </w:p>
    <w:p w:rsidR="009561E3" w:rsidRDefault="009561E3" w:rsidP="000C1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3C6A3CB">
            <wp:extent cx="5569661" cy="2682856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81" cy="2694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61E3" w:rsidRDefault="009561E3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962" w:rsidRPr="003D3962" w:rsidRDefault="003D3962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75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 контроль якості освіти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. Передбачається організація</w:t>
      </w:r>
      <w:r w:rsidR="0054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акредитаційних агентств, незалежних від національних урядів і</w:t>
      </w:r>
      <w:r w:rsidR="0054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міжнародних організацій. Оцінка ґрунтується не на тривалості</w:t>
      </w:r>
      <w:r w:rsidR="0054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або змісті навчання, а на тих знаннях, уміннях і навичках, що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отримали випускники. Одночасно мають бути встановлені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стандарти транснаціональної освіти;</w:t>
      </w:r>
    </w:p>
    <w:p w:rsidR="003D3962" w:rsidRDefault="003D3962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43A">
        <w:rPr>
          <w:rFonts w:ascii="Times New Roman" w:hAnsi="Times New Roman" w:cs="Times New Roman"/>
          <w:b/>
          <w:sz w:val="28"/>
          <w:szCs w:val="28"/>
          <w:lang w:val="uk-UA"/>
        </w:rPr>
        <w:t>4. розширення мобільності студентів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. На основі виконання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попередніх пунктів передбачається істотний розвиток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мобільності студентів. Окрім того, ставиться питання про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розширення мобільності викладацького й іншого персоналу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для взаємного збагачення досвідом. Передбачається зміна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національних законодавчих актів у сфері працевлаштування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іноземців;</w:t>
      </w:r>
    </w:p>
    <w:p w:rsidR="003D3962" w:rsidRPr="003D3962" w:rsidRDefault="003D3962" w:rsidP="0062243A">
      <w:pPr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243A">
        <w:rPr>
          <w:rFonts w:ascii="Times New Roman" w:hAnsi="Times New Roman" w:cs="Times New Roman"/>
          <w:b/>
          <w:sz w:val="28"/>
          <w:szCs w:val="28"/>
          <w:lang w:val="uk-UA"/>
        </w:rPr>
        <w:t>5. забезпечення працевлаштування випускників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. Для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формується орієнтація вищих навчальних закладів на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кінцевий результат: знання й уміння випускників повинні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бути застосовані і практично використані на користь усієї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Європи. Всі академічні ступені та інші кваліфікації мають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бути затребувані європейським ринком праці, а професійне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визнання кваліфікацій – спрощене. Для забезпечення визнання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кваліфікацій планується повсюдне використання Додатка до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диплома, рекомендованого ЮНЕСКО;</w:t>
      </w:r>
    </w:p>
    <w:p w:rsidR="003D3962" w:rsidRPr="003D3962" w:rsidRDefault="003D3962" w:rsidP="0062243A">
      <w:pPr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43A">
        <w:rPr>
          <w:rFonts w:ascii="Times New Roman" w:hAnsi="Times New Roman" w:cs="Times New Roman"/>
          <w:b/>
          <w:sz w:val="28"/>
          <w:szCs w:val="28"/>
          <w:lang w:val="uk-UA"/>
        </w:rPr>
        <w:t>6. забезпечення привабливості європейської системи</w:t>
      </w:r>
      <w:r w:rsidR="0062243A" w:rsidRPr="0062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243A">
        <w:rPr>
          <w:rFonts w:ascii="Times New Roman" w:hAnsi="Times New Roman" w:cs="Times New Roman"/>
          <w:b/>
          <w:sz w:val="28"/>
          <w:szCs w:val="28"/>
          <w:lang w:val="uk-UA"/>
        </w:rPr>
        <w:t>освіти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. Одним із головних завдань, що має бути вирішене в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рамках Болонського процесу, є залучення в Європу більшої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кількості студентів з інших регіонів світу. Вважається, що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введення загальноєвропейської системи гарантії якості освіти,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кредитної системи накопичення, легкодоступних кваліфікацій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тощо сприятиме підвищенню інтересу європейських та інших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громадян до вищої освіти.</w:t>
      </w:r>
    </w:p>
    <w:p w:rsidR="00AE21E3" w:rsidRDefault="003D3962" w:rsidP="008C76C0">
      <w:pPr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Болонський процес передбачає зміну навчальних планів,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програм, програм, переорієнтацію навчального процесу на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самостійне навчання студентів, на їхню власну науково-дослідницьку діяльність та індивідуальний підхід. Завдання навчального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закладу при цьому – мобілізувати студентів, створити атмосферу, яка б формувала прагнення до навчання, а не просто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забезпечити викладання. Саме тому західні університети запроваджують майже цілодобовий доступ до бібліотек, Інтернету та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іншої інфраструктури навчання для забезпечення самостійної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роботи студентів. Завдання викладача при цьому – «навчити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вчитися» («learn how to learn»), тобто навчити вмінню здобувати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знання самостійно протягом всього подальшого життя. Дійсно,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у сучасних умовах уміння адаптуватися до швидких змін у всіх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сферах людської життєдіяльності, готовність відповідати на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виклики сьогодення стає нагальною необхідністю.</w:t>
      </w:r>
    </w:p>
    <w:p w:rsidR="008C76C0" w:rsidRDefault="008C76C0" w:rsidP="0062243A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962" w:rsidRPr="008C76C0" w:rsidRDefault="003D3962" w:rsidP="0062243A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6C0">
        <w:rPr>
          <w:rFonts w:ascii="Times New Roman" w:hAnsi="Times New Roman" w:cs="Times New Roman"/>
          <w:b/>
          <w:sz w:val="28"/>
          <w:szCs w:val="28"/>
          <w:lang w:val="uk-UA"/>
        </w:rPr>
        <w:t>1.2. Актуальність і практичне значення підготовки</w:t>
      </w:r>
      <w:r w:rsidR="008C76C0" w:rsidRPr="008C76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6C0">
        <w:rPr>
          <w:rFonts w:ascii="Times New Roman" w:hAnsi="Times New Roman" w:cs="Times New Roman"/>
          <w:b/>
          <w:sz w:val="28"/>
          <w:szCs w:val="28"/>
          <w:lang w:val="uk-UA"/>
        </w:rPr>
        <w:t>фахівців зі спеціальності «Фінанси, банківська</w:t>
      </w:r>
      <w:r w:rsidR="008C76C0" w:rsidRPr="008C76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6C0">
        <w:rPr>
          <w:rFonts w:ascii="Times New Roman" w:hAnsi="Times New Roman" w:cs="Times New Roman"/>
          <w:b/>
          <w:sz w:val="28"/>
          <w:szCs w:val="28"/>
          <w:lang w:val="uk-UA"/>
        </w:rPr>
        <w:t>справа</w:t>
      </w:r>
      <w:r w:rsidR="008C76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8C76C0">
        <w:rPr>
          <w:rFonts w:ascii="Times New Roman" w:hAnsi="Times New Roman" w:cs="Times New Roman"/>
          <w:b/>
          <w:sz w:val="28"/>
          <w:szCs w:val="28"/>
          <w:lang w:val="uk-UA"/>
        </w:rPr>
        <w:t>страхування</w:t>
      </w:r>
      <w:r w:rsidR="008C76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фондовий ринок</w:t>
      </w:r>
      <w:r w:rsidRPr="008C76C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D3962" w:rsidRPr="003D3962" w:rsidRDefault="003D3962" w:rsidP="0062243A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«Фінанси, банківська справа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» – одна із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провідних спеціальностей економічного напряму. Професія фінансиста є актуальною та престижною, оскільки, в час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постійного розвитку економіки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lastRenderedPageBreak/>
        <w:t>кількість підприємств різних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форм власності та сфер діяльності постійно зростає, а тому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збільшується і потреба в фінансистах, аналітиках, фінансових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консультантах та фінансових менеджерах.</w:t>
      </w:r>
    </w:p>
    <w:p w:rsidR="003D3962" w:rsidRPr="003D3962" w:rsidRDefault="003D3962" w:rsidP="0062243A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Раніше фінансистом називали кожного, хто знав, як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обходитися з грошима так, щоб отримати прибуток. Однак,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найперші згадки про фінансову діяльність було знайдено в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археологічних розкопках ранніх міських цивілізацій Близького Сходу. І в усі часи ті, хто займався фінансами, були серед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найбагатших людей суспільства.</w:t>
      </w:r>
    </w:p>
    <w:p w:rsidR="003D3962" w:rsidRPr="003D3962" w:rsidRDefault="003D3962" w:rsidP="008C76C0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Сьогодні фінансистам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>и називають випускників спеціал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ності «Фінанси, банківська справа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». Згідно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останніх досліджень фінансистів визнано однією з 20 найперспективніших професій наступного десятиріччя. Причому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професії сфери фінансів є універсальними, адже вони вважаються престижними як для чоловіків, так і для жінок.</w:t>
      </w:r>
    </w:p>
    <w:p w:rsidR="00641148" w:rsidRDefault="003D3962" w:rsidP="008C76C0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Сучасні фінансові відносини потребують знання природи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руху грошових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 потоків, акумуляції капіталу, вміння управляти</w:t>
      </w:r>
      <w:r w:rsidR="00E54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фінансовими інструментами та адаптуватися до зміни умов</w:t>
      </w:r>
      <w:r w:rsidR="00641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внутрішнього та зовнішнього середовища.</w:t>
      </w:r>
      <w:r w:rsidR="00127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1148" w:rsidRDefault="00641148" w:rsidP="008C76C0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F82" w:rsidRDefault="003D3962" w:rsidP="008C76C0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293360" cy="1174750"/>
            <wp:effectExtent l="0" t="0" r="254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319" w:rsidRDefault="007A3319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F82" w:rsidRPr="00641148" w:rsidRDefault="00127F82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148">
        <w:rPr>
          <w:rFonts w:ascii="Times New Roman" w:hAnsi="Times New Roman" w:cs="Times New Roman"/>
          <w:sz w:val="28"/>
          <w:szCs w:val="28"/>
          <w:lang w:val="uk-UA"/>
        </w:rPr>
        <w:t>Навчання за даною спеціальністю передбачає підготовку</w:t>
      </w:r>
      <w:r w:rsidR="00641148" w:rsidRPr="00641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148">
        <w:rPr>
          <w:rFonts w:ascii="Times New Roman" w:hAnsi="Times New Roman" w:cs="Times New Roman"/>
          <w:sz w:val="28"/>
          <w:szCs w:val="28"/>
          <w:lang w:val="uk-UA"/>
        </w:rPr>
        <w:t>кваліфікованих фахівців для фінансової сфери, які вміють</w:t>
      </w:r>
      <w:r w:rsidR="00CC6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148">
        <w:rPr>
          <w:rFonts w:ascii="Times New Roman" w:hAnsi="Times New Roman" w:cs="Times New Roman"/>
          <w:sz w:val="28"/>
          <w:szCs w:val="28"/>
          <w:lang w:val="uk-UA"/>
        </w:rPr>
        <w:t>об’єктивно оцінювати економічні процеси, що відбуваються</w:t>
      </w:r>
      <w:r w:rsidR="00CC6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148">
        <w:rPr>
          <w:rFonts w:ascii="Times New Roman" w:hAnsi="Times New Roman" w:cs="Times New Roman"/>
          <w:sz w:val="28"/>
          <w:szCs w:val="28"/>
          <w:lang w:val="uk-UA"/>
        </w:rPr>
        <w:t>у суспільстві, розуміють суть і тенденції розвитку фінансових</w:t>
      </w:r>
      <w:r w:rsidR="00CC6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148">
        <w:rPr>
          <w:rFonts w:ascii="Times New Roman" w:hAnsi="Times New Roman" w:cs="Times New Roman"/>
          <w:sz w:val="28"/>
          <w:szCs w:val="28"/>
          <w:lang w:val="uk-UA"/>
        </w:rPr>
        <w:t>відносин у сфері державних фінансів, міжнародних фінансів,</w:t>
      </w:r>
      <w:r w:rsidR="00CC6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148">
        <w:rPr>
          <w:rFonts w:ascii="Times New Roman" w:hAnsi="Times New Roman" w:cs="Times New Roman"/>
          <w:sz w:val="28"/>
          <w:szCs w:val="28"/>
          <w:lang w:val="uk-UA"/>
        </w:rPr>
        <w:t>фінансів суб’єктів господарювання та домогосподарств.</w:t>
      </w:r>
    </w:p>
    <w:p w:rsidR="00127F82" w:rsidRPr="00641148" w:rsidRDefault="00127F82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148">
        <w:rPr>
          <w:rFonts w:ascii="Times New Roman" w:hAnsi="Times New Roman" w:cs="Times New Roman"/>
          <w:sz w:val="28"/>
          <w:szCs w:val="28"/>
          <w:lang w:val="uk-UA"/>
        </w:rPr>
        <w:t>Варто зазначити, що самі фінанси включають:</w:t>
      </w:r>
    </w:p>
    <w:p w:rsidR="00127F82" w:rsidRPr="00CC6A7E" w:rsidRDefault="00127F82" w:rsidP="00CC6A7E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A7E">
        <w:rPr>
          <w:rFonts w:ascii="Times New Roman" w:hAnsi="Times New Roman" w:cs="Times New Roman"/>
          <w:sz w:val="28"/>
          <w:szCs w:val="28"/>
          <w:lang w:val="uk-UA"/>
        </w:rPr>
        <w:t>організацію грошових та фінансово-кредитних відносин у різних сферах діяльності;</w:t>
      </w:r>
    </w:p>
    <w:p w:rsidR="00127F82" w:rsidRPr="00CC6A7E" w:rsidRDefault="00127F82" w:rsidP="00CC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A7E">
        <w:rPr>
          <w:rFonts w:ascii="Times New Roman" w:hAnsi="Times New Roman" w:cs="Times New Roman"/>
          <w:sz w:val="28"/>
          <w:szCs w:val="28"/>
          <w:lang w:val="uk-UA"/>
        </w:rPr>
        <w:t>організацію роботи з юридичними та фізичними особами;</w:t>
      </w:r>
    </w:p>
    <w:p w:rsidR="00127F82" w:rsidRPr="00641148" w:rsidRDefault="00CC6A7E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>-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управлінських рішень, їх оцінку та реалізацію;</w:t>
      </w:r>
    </w:p>
    <w:p w:rsidR="00127F82" w:rsidRPr="00641148" w:rsidRDefault="00CC6A7E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 xml:space="preserve">-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правове та інформаційне забезпечення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фінансових органів України;</w:t>
      </w:r>
    </w:p>
    <w:p w:rsidR="00127F82" w:rsidRPr="00641148" w:rsidRDefault="00CC6A7E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 xml:space="preserve">-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інформаційну роботу із структурними підрозділами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фінансових органів та зовнішніми організаціями, оформлення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результатів ревізій та прийняття управлінських рішень;</w:t>
      </w:r>
    </w:p>
    <w:p w:rsidR="00127F82" w:rsidRPr="00641148" w:rsidRDefault="00CC6A7E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 xml:space="preserve">-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розрахунків при складанні кошторисів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доходів і видатків бюджетних установ, складання щоденної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оперативної фінансової операції про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надходження та напрямки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використання та надходження грошових коштів, стану розрахунків на підприємстві.</w:t>
      </w:r>
    </w:p>
    <w:p w:rsidR="00127F82" w:rsidRDefault="00127F82" w:rsidP="00127F82">
      <w:pPr>
        <w:tabs>
          <w:tab w:val="left" w:pos="93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7F8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327015" cy="947956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55" cy="95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82" w:rsidRPr="00127F82" w:rsidRDefault="00127F82" w:rsidP="00782237">
      <w:pPr>
        <w:tabs>
          <w:tab w:val="left" w:pos="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t>Таким чином, його обов’язком є вкладати гроші в</w:t>
      </w:r>
      <w:r w:rsidR="00782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інвестиції, нерухомість, попередньо оцінивши можливий</w:t>
      </w:r>
      <w:r w:rsidR="00782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прибуток та ризики.</w:t>
      </w:r>
    </w:p>
    <w:p w:rsidR="00127F82" w:rsidRPr="00127F82" w:rsidRDefault="00127F82" w:rsidP="00782237">
      <w:pPr>
        <w:tabs>
          <w:tab w:val="left" w:pos="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t>Дана спеціальність досить багатогранна, завдяки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чому грамотний фінансист може побудувати кар’єру і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державному підприємстві або службі, і в приватній компанії,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і працюючи «на себе».</w:t>
      </w:r>
    </w:p>
    <w:p w:rsidR="00127F82" w:rsidRDefault="00127F82" w:rsidP="00782237">
      <w:pPr>
        <w:tabs>
          <w:tab w:val="left" w:pos="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t>Тобто, спеціаліст за фахом «Фінанси, банківська справа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 ринок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» готовий до професійної роботи у фінансових органах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державного, регіонального і муніципального рівнів, банках,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біржах, страхових компаніях, інвестиційних фондах, економічних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службах підприємств і організацій всіх форм власності, на посадах,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що вимагають вищої фінансової освіти (рис. 1.1).</w:t>
      </w:r>
    </w:p>
    <w:p w:rsidR="00127F82" w:rsidRDefault="00127F82" w:rsidP="00127F82">
      <w:pPr>
        <w:tabs>
          <w:tab w:val="left" w:pos="1083"/>
        </w:tabs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2C11" w:rsidRPr="007A2C1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016500" cy="4152550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589" cy="418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C11" w:rsidRPr="007A2C11" w:rsidRDefault="007A2C11" w:rsidP="007A2C11">
      <w:pPr>
        <w:tabs>
          <w:tab w:val="left" w:pos="1083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</w:pPr>
      <w:r w:rsidRPr="007A2C11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>Рис. 1.1. Посади, які може обіймати випускник спеціальності «Фінанси, банківська справа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, </w:t>
      </w:r>
      <w:r w:rsidRPr="007A2C11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>страхування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та фондовий ринок</w:t>
      </w:r>
      <w:r w:rsidRPr="007A2C11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>»</w:t>
      </w:r>
    </w:p>
    <w:p w:rsidR="00127F82" w:rsidRDefault="00127F82" w:rsidP="00127F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lastRenderedPageBreak/>
        <w:t>У своїй практичній діяльності фахівець з фінансів виконує</w:t>
      </w:r>
      <w:r w:rsidR="007A2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низку покладених на нього функцій (рис. 1.2).</w:t>
      </w:r>
    </w:p>
    <w:p w:rsidR="00127F82" w:rsidRDefault="00127F82" w:rsidP="00127F82">
      <w:pPr>
        <w:tabs>
          <w:tab w:val="left" w:pos="93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2C11" w:rsidRPr="007A2C1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572000" cy="3229665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810" cy="32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82" w:rsidRPr="007A2C11" w:rsidRDefault="007A2C11" w:rsidP="007A2C11">
      <w:pPr>
        <w:tabs>
          <w:tab w:val="left" w:pos="1889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2C11">
        <w:rPr>
          <w:rFonts w:ascii="Times New Roman" w:hAnsi="Times New Roman" w:cs="Times New Roman"/>
          <w:b/>
          <w:sz w:val="28"/>
          <w:szCs w:val="28"/>
          <w:lang w:val="uk-UA"/>
        </w:rPr>
        <w:t>Рис. 1.2. Функції фахівця з фінансів</w:t>
      </w:r>
    </w:p>
    <w:p w:rsidR="00B40DF9" w:rsidRDefault="00B40DF9" w:rsidP="00B4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F82" w:rsidRPr="00127F82" w:rsidRDefault="00127F82" w:rsidP="00B4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t>Специфіка діяльності фінансиста визначається конкретними умовами робочого місця, тож можуть бути різні варіації.</w:t>
      </w:r>
    </w:p>
    <w:p w:rsidR="00127F82" w:rsidRDefault="00127F82" w:rsidP="00B4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t>Проте, до основних професійних напрямів та цілей фінансиста</w:t>
      </w:r>
      <w:r w:rsidR="00B40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належать (рис. 1.3):</w:t>
      </w:r>
    </w:p>
    <w:p w:rsidR="00127F82" w:rsidRDefault="00127F82" w:rsidP="00B40D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111228" cy="1946246"/>
            <wp:effectExtent l="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927" cy="195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82" w:rsidRPr="00B40DF9" w:rsidRDefault="00127F82" w:rsidP="00B40DF9">
      <w:pPr>
        <w:tabs>
          <w:tab w:val="left" w:pos="1229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0DF9">
        <w:rPr>
          <w:rFonts w:ascii="Times New Roman" w:hAnsi="Times New Roman" w:cs="Times New Roman"/>
          <w:b/>
          <w:sz w:val="28"/>
          <w:szCs w:val="28"/>
          <w:lang w:val="uk-UA"/>
        </w:rPr>
        <w:t>Рис. 1.3. Основні професійні напрями та цілі фінансиста</w:t>
      </w:r>
    </w:p>
    <w:p w:rsidR="00B40DF9" w:rsidRDefault="00127F82" w:rsidP="00127F82">
      <w:pPr>
        <w:tabs>
          <w:tab w:val="left" w:pos="122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Фінансово-кредитна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ціль фінансиста передбачає розробку</w:t>
      </w:r>
      <w:r w:rsidR="00B40DF9"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і використання різних систем обліку і витрат для оцінки</w:t>
      </w:r>
      <w:r w:rsidR="00B40DF9"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витрат і доходів; складання фінансових кошторисів, розробку</w:t>
      </w:r>
      <w:r w:rsidR="00B845B5"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кредитних операцій і контроль за ними; планування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lastRenderedPageBreak/>
        <w:t>фінансів,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а також надання рекомендацій з операцій із нерухомістю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(продаж, покупка, злиття фірм).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Податково-бюджетний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напрям діяльності включає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розрахунок податків, їх нарахування (контроль за кількістю) і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відрахування; планування бюджету.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Інвестиційна ціль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реалізується шляхом кредитування,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прямих витрат грошових коштів і покупки цінних паперів.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Нормативно-методичний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напрям включає розробку і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впровадження систем фінансової та статистичної звітності;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складання фінансових звітів.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Страхова ціль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систему економічних стосунків,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при яких за рахунок внесків суб’єктів господарювання і населення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створюються страхові фонди, призначені для відшкодування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збитків від стихійного лиха, а так само надання допомоги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громадянам або їхнім сім’ям, робота зі страховими документами.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Зовнішньоекономічний напрям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включає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міжнародну економіку і фінанси.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Тобто, </w:t>
      </w: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в обов’язки фінансиста входить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: надавати висновки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з аналізу фінансових документів, проводити операції з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нерухомістю і цінними паперами, складати фінансові кошториси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і звіти, займатися біржовими операціями, оподаткуванням.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sz w:val="28"/>
          <w:szCs w:val="28"/>
          <w:lang w:val="uk-UA"/>
        </w:rPr>
        <w:t>Таким чином, спеціальність «Фінанси, банківська справа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» є особливо актуальною в сучасних умовах,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характеризується високою престижністю, універсальністю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та важливістю для динамічного розвитку різних галузей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економіки та країни загалом.</w:t>
      </w:r>
    </w:p>
    <w:p w:rsidR="00B845B5" w:rsidRDefault="00B845B5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b/>
          <w:sz w:val="28"/>
          <w:szCs w:val="28"/>
          <w:lang w:val="uk-UA"/>
        </w:rPr>
        <w:t>1.3. Характеристика освітньої програми «Фінанси</w:t>
      </w:r>
      <w:r w:rsidR="00B845B5" w:rsidRPr="00B84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держави та підприємницьких структур</w:t>
      </w:r>
      <w:r w:rsidRPr="00B845B5">
        <w:rPr>
          <w:rFonts w:ascii="Times New Roman" w:hAnsi="Times New Roman" w:cs="Times New Roman"/>
          <w:b/>
          <w:sz w:val="28"/>
          <w:szCs w:val="28"/>
          <w:lang w:val="uk-UA"/>
        </w:rPr>
        <w:t>» та проблеми підготовки</w:t>
      </w:r>
      <w:r w:rsidR="00B845B5" w:rsidRPr="00B84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b/>
          <w:sz w:val="28"/>
          <w:szCs w:val="28"/>
          <w:lang w:val="uk-UA"/>
        </w:rPr>
        <w:t>фахівців з фінансів</w:t>
      </w:r>
      <w:r w:rsidR="00B845B5" w:rsidRPr="00B84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27F82" w:rsidRPr="00B845B5" w:rsidRDefault="00127F82" w:rsidP="00F0032E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sz w:val="28"/>
          <w:szCs w:val="28"/>
          <w:lang w:val="uk-UA"/>
        </w:rPr>
        <w:t>Освітня програма «</w:t>
      </w:r>
      <w:r w:rsidR="00197C4E">
        <w:rPr>
          <w:rFonts w:ascii="Times New Roman" w:hAnsi="Times New Roman" w:cs="Times New Roman"/>
          <w:sz w:val="28"/>
          <w:szCs w:val="28"/>
          <w:lang w:val="uk-UA"/>
        </w:rPr>
        <w:t>Фінанси держави та підприємницьких структур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97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належить до предметної області спеціальності 072 «Фінанси,</w:t>
      </w:r>
      <w:r w:rsidR="00197C4E">
        <w:rPr>
          <w:rFonts w:ascii="Times New Roman" w:hAnsi="Times New Roman" w:cs="Times New Roman"/>
          <w:sz w:val="28"/>
          <w:szCs w:val="28"/>
          <w:lang w:val="uk-UA"/>
        </w:rPr>
        <w:t xml:space="preserve"> банківська справа,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197C4E">
        <w:rPr>
          <w:rFonts w:ascii="Times New Roman" w:hAnsi="Times New Roman" w:cs="Times New Roman"/>
          <w:sz w:val="28"/>
          <w:szCs w:val="28"/>
          <w:lang w:val="uk-UA"/>
        </w:rPr>
        <w:t xml:space="preserve">  та фондовий ринок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» галузі знань 07 «Управління</w:t>
      </w:r>
      <w:r w:rsidR="00197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та адміністрування».</w:t>
      </w:r>
      <w:r w:rsidR="00F0032E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F0032E" w:rsidRPr="00F0032E">
        <w:rPr>
          <w:rFonts w:ascii="Times New Roman" w:hAnsi="Times New Roman" w:cs="Times New Roman"/>
          <w:sz w:val="28"/>
          <w:szCs w:val="28"/>
          <w:lang w:val="uk-UA"/>
        </w:rPr>
        <w:t>ермін навчання – 3 роки</w:t>
      </w:r>
      <w:r w:rsidR="00F003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32E" w:rsidRPr="00F0032E">
        <w:rPr>
          <w:rFonts w:ascii="Times New Roman" w:hAnsi="Times New Roman" w:cs="Times New Roman"/>
          <w:sz w:val="28"/>
          <w:szCs w:val="28"/>
          <w:lang w:val="uk-UA"/>
        </w:rPr>
        <w:t>10 місяців</w:t>
      </w:r>
      <w:r w:rsidR="00F003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032E" w:rsidRPr="00F0032E">
        <w:rPr>
          <w:rFonts w:ascii="Times New Roman" w:hAnsi="Times New Roman" w:cs="Times New Roman"/>
          <w:sz w:val="28"/>
          <w:szCs w:val="28"/>
          <w:lang w:val="uk-UA"/>
        </w:rPr>
        <w:t>240 кредитів ЄКТС</w:t>
      </w:r>
      <w:r w:rsidR="00F003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53FA" w:rsidRPr="00B845B5" w:rsidRDefault="00420A5A" w:rsidP="00420A5A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A5A">
        <w:rPr>
          <w:rFonts w:ascii="Times New Roman" w:hAnsi="Times New Roman" w:cs="Times New Roman"/>
          <w:i/>
          <w:sz w:val="28"/>
          <w:szCs w:val="28"/>
          <w:lang w:val="uk-UA"/>
        </w:rPr>
        <w:t>Мета освітньої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Підготовка фахівців, здатних розв’язувати складні спеціалізовані завдання і прикладні проблеми,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які характеризуються комплексністю та певною невизначеністю умов, у професійній діяльності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сфері фінансів, банківської справи та страхування й у процесі навчання на засадах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очікуваної траєкторії професійного зростання та формування особисті якісно нового рівня,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передбачає розвиток наукових досліджень, посилення ролі інноваційного складника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діяльності вишу та його інтеграції до європейського і світового освітнього простору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відповідно до Стратегії розвитку Запорізького національного університету в 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воєнного стану та повоєнного відновлення України на 2023-2025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723" w:rsidRDefault="00CB3723" w:rsidP="00CB3723">
      <w:pPr>
        <w:tabs>
          <w:tab w:val="left" w:pos="12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Характеристика освітньої програми.</w:t>
      </w:r>
    </w:p>
    <w:p w:rsidR="00D253FA" w:rsidRPr="00B845B5" w:rsidRDefault="00D253FA" w:rsidP="003F74C8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4C8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Конкурентні переваги програми</w:t>
      </w:r>
      <w:r w:rsidR="003F74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4C8" w:rsidRPr="003F74C8">
        <w:rPr>
          <w:rFonts w:ascii="Times New Roman" w:hAnsi="Times New Roman" w:cs="Times New Roman"/>
          <w:sz w:val="28"/>
          <w:szCs w:val="28"/>
          <w:lang w:val="uk-UA"/>
        </w:rPr>
        <w:t>Програма передбачає надання фундаментальних знань та навичок у сфері</w:t>
      </w:r>
      <w:r w:rsidR="003F7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4C8" w:rsidRPr="003F74C8">
        <w:rPr>
          <w:rFonts w:ascii="Times New Roman" w:hAnsi="Times New Roman" w:cs="Times New Roman"/>
          <w:sz w:val="28"/>
          <w:szCs w:val="28"/>
          <w:lang w:val="uk-UA"/>
        </w:rPr>
        <w:t>фінансів, банківської справи та страхування; орієнтована на практичну</w:t>
      </w:r>
      <w:r w:rsidR="003F7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4C8" w:rsidRPr="003F74C8">
        <w:rPr>
          <w:rFonts w:ascii="Times New Roman" w:hAnsi="Times New Roman" w:cs="Times New Roman"/>
          <w:sz w:val="28"/>
          <w:szCs w:val="28"/>
          <w:lang w:val="uk-UA"/>
        </w:rPr>
        <w:t>професійну підготовку фахівців, здатних до адаптації на робочому місці,</w:t>
      </w:r>
      <w:r w:rsidR="003F7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4C8" w:rsidRPr="003F74C8">
        <w:rPr>
          <w:rFonts w:ascii="Times New Roman" w:hAnsi="Times New Roman" w:cs="Times New Roman"/>
          <w:sz w:val="28"/>
          <w:szCs w:val="28"/>
          <w:lang w:val="uk-UA"/>
        </w:rPr>
        <w:t>творчого мислення та професійного зростання у будь-якому секторі фінансів</w:t>
      </w:r>
      <w:r w:rsidR="003F7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4C8" w:rsidRPr="003F74C8">
        <w:rPr>
          <w:rFonts w:ascii="Times New Roman" w:hAnsi="Times New Roman" w:cs="Times New Roman"/>
          <w:sz w:val="28"/>
          <w:szCs w:val="28"/>
          <w:lang w:val="uk-UA"/>
        </w:rPr>
        <w:t>держави та підприємницьких структур країни та країнах ЄС.</w:t>
      </w:r>
    </w:p>
    <w:p w:rsidR="00D253FA" w:rsidRPr="00B845B5" w:rsidRDefault="00726582" w:rsidP="00726582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Об’єктом вивчення є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B7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6582">
        <w:rPr>
          <w:rFonts w:ascii="Times New Roman" w:hAnsi="Times New Roman" w:cs="Times New Roman"/>
          <w:sz w:val="28"/>
          <w:szCs w:val="28"/>
          <w:lang w:val="uk-UA"/>
        </w:rPr>
        <w:t>устрій, принципи, механізми функціонування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6582">
        <w:rPr>
          <w:rFonts w:ascii="Times New Roman" w:hAnsi="Times New Roman" w:cs="Times New Roman"/>
          <w:sz w:val="28"/>
          <w:szCs w:val="28"/>
          <w:lang w:val="uk-UA"/>
        </w:rPr>
        <w:t>та розвитку фінансових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253FA" w:rsidRPr="00B845B5">
        <w:rPr>
          <w:rFonts w:ascii="Times New Roman" w:hAnsi="Times New Roman" w:cs="Times New Roman"/>
          <w:sz w:val="28"/>
          <w:szCs w:val="28"/>
          <w:lang w:val="uk-UA"/>
        </w:rPr>
        <w:t>загальні закони та тенденції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3FA" w:rsidRPr="00B845B5">
        <w:rPr>
          <w:rFonts w:ascii="Times New Roman" w:hAnsi="Times New Roman" w:cs="Times New Roman"/>
          <w:sz w:val="28"/>
          <w:szCs w:val="28"/>
          <w:lang w:val="uk-UA"/>
        </w:rPr>
        <w:t>розвитку фінансов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253FA"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систем підприємств,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3FA" w:rsidRPr="00B845B5">
        <w:rPr>
          <w:rFonts w:ascii="Times New Roman" w:hAnsi="Times New Roman" w:cs="Times New Roman"/>
          <w:sz w:val="28"/>
          <w:szCs w:val="28"/>
          <w:lang w:val="uk-UA"/>
        </w:rPr>
        <w:t>організацій, поведінка та мотивація суб’єктів ринку, соціально-економічні процеси та їх регулювання.</w:t>
      </w:r>
    </w:p>
    <w:p w:rsidR="001B734F" w:rsidRDefault="00CB3723" w:rsidP="00CB3723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Завдання освітньої програми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: підготовка фахівців, здатних ефективно розв’язувати складні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професійні ситуації в галузі фінансів, банківської справи та страхування,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що потребують досліджень та інновацій.</w:t>
      </w:r>
    </w:p>
    <w:p w:rsidR="00CB3723" w:rsidRPr="00CB3723" w:rsidRDefault="00CB3723" w:rsidP="00CB3723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Теоретичний зміст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 xml:space="preserve"> складають поняття, категорії, теорії і концепції фінансової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науки, які визначають тенденції і закономірності функціонування й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фінансів, банківської справи та страхування.</w:t>
      </w:r>
    </w:p>
    <w:p w:rsidR="00D253FA" w:rsidRPr="00B845B5" w:rsidRDefault="00D253FA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Бакалавр зі спеціальності 072 «Фінанси, банківська</w:t>
      </w:r>
      <w:r w:rsidR="00CB3723" w:rsidRPr="00CB37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справа</w:t>
      </w:r>
      <w:r w:rsidR="00CB3723" w:rsidRPr="00CB3723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страхування</w:t>
      </w:r>
      <w:r w:rsidR="00CB3723" w:rsidRPr="00CB37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фондовий ринок</w:t>
      </w: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» повинен володіти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загальнонауковими</w:t>
      </w:r>
      <w:r w:rsidR="00CB3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методами пізнання, математичними, статистичними та</w:t>
      </w:r>
      <w:r w:rsidR="00CB3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якісними методами економічного аналізу, методами економіко-</w:t>
      </w:r>
      <w:r w:rsidR="00CB3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математичного моделювання, дослідницької діяльності та</w:t>
      </w:r>
      <w:r w:rsidR="00CB3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презентації результатів.</w:t>
      </w:r>
    </w:p>
    <w:p w:rsidR="00CB3723" w:rsidRPr="00CB3723" w:rsidRDefault="00CB3723" w:rsidP="00CB3723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sz w:val="28"/>
          <w:szCs w:val="28"/>
          <w:lang w:val="uk-UA"/>
        </w:rPr>
        <w:t>Впровадження в професійну діяльність знань, аналітичних, комунікативних,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підприємницьких, управлінських навичок інтегрованого вирішення проблем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макро-, мезо- та мікрорівнях між всіма суб’єктами ринкової економіки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сферах державних фінансів та фінансів підприємницьких структур.</w:t>
      </w:r>
    </w:p>
    <w:p w:rsidR="00CB3723" w:rsidRDefault="00CB3723" w:rsidP="00CB3723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sz w:val="28"/>
          <w:szCs w:val="28"/>
          <w:lang w:val="uk-UA"/>
        </w:rPr>
        <w:t>Програма відображає соціальне замовлення на підготовку фахівця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урахуванням аналізу професійної діяльності та вимог до змісту освіти з боку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держави та стейкхолдерів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0A5A" w:rsidRDefault="00420A5A" w:rsidP="00B84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53FA" w:rsidRPr="00681361" w:rsidRDefault="00D253FA" w:rsidP="00B845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1361">
        <w:rPr>
          <w:rFonts w:ascii="Times New Roman" w:hAnsi="Times New Roman" w:cs="Times New Roman"/>
          <w:b/>
          <w:sz w:val="28"/>
          <w:szCs w:val="28"/>
          <w:lang w:val="uk-UA"/>
        </w:rPr>
        <w:t>1.4. Вимоги МОН до фахівця першого рівня вищої</w:t>
      </w:r>
      <w:r w:rsidR="00CB3723" w:rsidRPr="00681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1361">
        <w:rPr>
          <w:rFonts w:ascii="Times New Roman" w:hAnsi="Times New Roman" w:cs="Times New Roman"/>
          <w:b/>
          <w:sz w:val="28"/>
          <w:szCs w:val="28"/>
          <w:lang w:val="uk-UA"/>
        </w:rPr>
        <w:t>освіти (бакалавр) зі спеціальності «Фінанси,</w:t>
      </w:r>
      <w:r w:rsidR="00681361" w:rsidRPr="00681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1361">
        <w:rPr>
          <w:rFonts w:ascii="Times New Roman" w:hAnsi="Times New Roman" w:cs="Times New Roman"/>
          <w:b/>
          <w:sz w:val="28"/>
          <w:szCs w:val="28"/>
          <w:lang w:val="uk-UA"/>
        </w:rPr>
        <w:t>банківська справа</w:t>
      </w:r>
      <w:r w:rsidR="00681361" w:rsidRPr="0068136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681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страхування</w:t>
      </w:r>
      <w:r w:rsidR="00681361" w:rsidRPr="00681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фондовий ринок</w:t>
      </w:r>
      <w:r w:rsidRPr="0068136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681361" w:rsidRPr="0068136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253FA" w:rsidRPr="00B845B5" w:rsidRDefault="00D253FA" w:rsidP="00B84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sz w:val="28"/>
          <w:szCs w:val="28"/>
          <w:lang w:val="uk-UA"/>
        </w:rPr>
        <w:t>До майбутнього фахівця з фінансів ставиться ряд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вимог, визначених у відповідних документах Міністерства освіти і науки. Зокрема, одним з таких документів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є Стандарт вищої освіти за спеціальністю 072 «Фінанси,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банківська справа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» для першого (бакалаврського) рівня вищої о світи.</w:t>
      </w:r>
    </w:p>
    <w:p w:rsidR="00D253FA" w:rsidRPr="00B845B5" w:rsidRDefault="00D253FA" w:rsidP="00B84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sz w:val="28"/>
          <w:szCs w:val="28"/>
          <w:lang w:val="uk-UA"/>
        </w:rPr>
        <w:t>Згідно цього Стандарту випускник спеціальності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«Фінанси, банківська справа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» повинен володіти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обов’язковим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компетентностями, які, в свою чергу, поділяються на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інтегральну, загальні та спеціальні (фахові)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( табл 1.1)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7275"/>
      </w:tblGrid>
      <w:tr w:rsidR="00C9644D" w:rsidRPr="00E80FCC" w:rsidTr="00743F45">
        <w:trPr>
          <w:trHeight w:val="151"/>
        </w:trPr>
        <w:tc>
          <w:tcPr>
            <w:tcW w:w="2385" w:type="dxa"/>
          </w:tcPr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Інтегральна компетентність</w:t>
            </w:r>
          </w:p>
        </w:tc>
        <w:tc>
          <w:tcPr>
            <w:tcW w:w="7275" w:type="dxa"/>
          </w:tcPr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розв’язувати складні спеціалізовані задачі в ході професійної діяльності у галузі фінансів, банківської справи, страхування та фондового ринку.</w:t>
            </w:r>
          </w:p>
        </w:tc>
      </w:tr>
      <w:tr w:rsidR="00C9644D" w:rsidRPr="00E80FCC" w:rsidTr="00743F45">
        <w:trPr>
          <w:trHeight w:val="151"/>
        </w:trPr>
        <w:tc>
          <w:tcPr>
            <w:tcW w:w="2385" w:type="dxa"/>
          </w:tcPr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Загальні компетентності 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5" w:type="dxa"/>
          </w:tcPr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ЗК01. Здатність до абстрактного мислення, аналізу та синтезу.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ЗК02. Здатність застосовувати знання у практичних ситуаціях.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ЗК03. Здатність п</w:t>
            </w: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ланувати </w:t>
            </w: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управляти часом.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ЗК04. Здатність спілкуватися іноземною мовою.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ЗК05. Здатність використовувати інформаційні та комунікаційні технології. 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ЗК06. Здатність проводити дослідження на відповідному рівні.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ЗК07. Здатність вчитися і оволодівати сучасними знаннями.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ЗК08. Здатність до пошуку, оброблення та аналізу інформації з різних джерел.</w:t>
            </w:r>
          </w:p>
          <w:p w:rsidR="00C9644D" w:rsidRPr="00C9644D" w:rsidRDefault="00C9644D" w:rsidP="00743F45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ЗК09. Здатність бути критичним і самокритичним.</w:t>
            </w:r>
          </w:p>
          <w:p w:rsidR="00C9644D" w:rsidRPr="00C9644D" w:rsidRDefault="00C9644D" w:rsidP="00743F45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ЗК10. Здатність працювати у команді.</w:t>
            </w:r>
          </w:p>
          <w:p w:rsidR="00C9644D" w:rsidRPr="00C9644D" w:rsidRDefault="00C9644D" w:rsidP="00743F45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ЗК11.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C9644D" w:rsidRPr="00C9644D" w:rsidRDefault="00C9644D" w:rsidP="00743F45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ЗК12 Здатність працювати автономно.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ЗК13. Здатність реалізувати свої права і обов’язки як члена суспільства; усвідомлювати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ЗК14.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C9644D" w:rsidRPr="00E80FCC" w:rsidTr="00743F45">
        <w:trPr>
          <w:trHeight w:val="151"/>
        </w:trPr>
        <w:tc>
          <w:tcPr>
            <w:tcW w:w="2385" w:type="dxa"/>
          </w:tcPr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 (фахові, предметні) компетентності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5" w:type="dxa"/>
          </w:tcPr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СК01. Здатність досліджувати тенденції розвитку економіки за допомогою інструментарію макро- та мікроекономічного аналізу, оцінювати сучасні економічні явища.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СК02. Розуміння особливостей функціонування сучасних світових та національних фінансових систем та їх структури.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СК03. Здатність до діагностики стану фінансових систем (публічні фінанси, фінанси суб’єктів господарювання, фінанси домогосподарств, фінансові ринки, банківська система та страхування).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СК04. Здатність застосовувати економіко-математичні методи та моделі для вирішення фінансових задач.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СК05. Здатність застосовувати знання законодавства у сфері фінансів, банківської справи, страхування та фондового ринку.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СК06. Здатність застосовувати сучасне інформаційне та програмне забезпечення для отримання та обробки даних у сфері фінансів, банківської справи, страхування та фондового ринку.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СК07. Здатність складати та аналізувати фінансову звітність.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СК08. Здатність виконувати контрольні функції у сфері фінансів, банківської справи, страхування та фондового ринку.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СК09. Здатність визначати, обґрунтовувати, реалізовувати та брати відповідальність за професійні рішення.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СК10. Розуміння новітніх цифрових фінансових інструментів та технологій.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D253FA" w:rsidRPr="00C9644D" w:rsidRDefault="00D253FA" w:rsidP="00D253F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253FA" w:rsidRDefault="00D253FA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3FA">
        <w:rPr>
          <w:rFonts w:ascii="Times New Roman" w:hAnsi="Times New Roman" w:cs="Times New Roman"/>
          <w:sz w:val="28"/>
          <w:szCs w:val="28"/>
          <w:lang w:val="uk-UA"/>
        </w:rPr>
        <w:t>Нормативний зміст підготовки здобувачів вищої освіти</w:t>
      </w:r>
      <w:r w:rsidR="00EF2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53FA">
        <w:rPr>
          <w:rFonts w:ascii="Times New Roman" w:hAnsi="Times New Roman" w:cs="Times New Roman"/>
          <w:sz w:val="28"/>
          <w:szCs w:val="28"/>
          <w:lang w:val="uk-UA"/>
        </w:rPr>
        <w:t>зі спеціальності «Фінанси, банківська справа</w:t>
      </w:r>
      <w:r w:rsidR="00CB19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253FA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CB19E0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D253F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2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53FA">
        <w:rPr>
          <w:rFonts w:ascii="Times New Roman" w:hAnsi="Times New Roman" w:cs="Times New Roman"/>
          <w:sz w:val="28"/>
          <w:szCs w:val="28"/>
          <w:lang w:val="uk-UA"/>
        </w:rPr>
        <w:t>передбачає наступне: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2. Знати і розуміти теоретичні основи та принципи фінансової науки, особливості функціонування фінансових систем.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3. Визначати особливості функціонування сучасних світових та національних фінансових систем та їх структури.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4. Знати механізм функціонування публічних фінансів, фінансів суб’єктів господарювання, фінансів домогосподарств, фінансових ринків, банківської системи, страхування.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5. Володіти методичним інструментарієм діагностики стану фінансових систем (публічні фінанси, фінанси суб’єктів господарювання, фінанси домогосподарств, фінансові ринки, банківська система, страхування).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6. Застосовувати відповідні економіко-математичні методи та моделі для вирішення фінансових задач.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7. Розуміти принципи, методи та інструменти державного та ринкового регулювання діяльності в сфері фінансів, банківської справи, страхування та фондового ринку.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8. Застосовувати спеціалізовані інформаційні системи та програмні продукти у професійній діяльності.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9. Формувати і аналізувати фінансову звітність та правильно інтерпретувати отриману інформацію.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10. Ідентифікувати джерела та розуміти методологію визначення і методи отримання економічних даних, збирати та аналізувати необхідну фінансову інформацію, розраховувати показники, що характеризують стан фінансових систем.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11. Володіти методичним інструментарієм здійснення контрольних функцій у сфері фінансів, банківської справи, страхування та фондового ринку.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12.  Використовувати професійну аргументацію для донесення інформації, ідей, проблем та способів їх вирішення до фахівців і нефахівців у фінансовій сфері діяльності.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13. Знати та розуміти особливості функціонування новітніх цифрових фінансових технологій та інструментів.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lastRenderedPageBreak/>
        <w:t>14. Володіти загальнонауковими та спеціальними методами дослідження фінансових процесів.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15. Вміти абстрактно мислити, застосовувати аналіз та синтез для виявлення ключових характеристик фінансових систем, а також особливостей поведінки їх суб’єктів.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16. Вміти спілкуватись в усній та письмовій формі іноземною мовою.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17. Застосовувати набуті теоретичні знання для розв’язання практичних завдань та змістовно інтерпретувати отримані результати.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18. Визначати та планувати можливості особистого професійного розвитку.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19. Демонструвати базові навички креативного та критичного мислення у дослідженнях та професійному спілкуванні.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20. Виявляти навички самостійної роботи, гнучкого мислення, відкритості до нових знань.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21. Виконувати функціональні обов’язки в групі, пропонувати обґрунтовані фінансові рішення.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22.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23. Знати свої права і обов’язки як члена суспільства, розуміти цінності вільного демократичного суспільства, верховенства права, прав і свобод людини і громадянина в Україні.</w:t>
      </w:r>
    </w:p>
    <w:p w:rsidR="00CB19E0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24. Визначати досягнення і ідентифікувати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</w:r>
    </w:p>
    <w:p w:rsidR="00951F47" w:rsidRPr="00951F47" w:rsidRDefault="00951F47" w:rsidP="00951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F47">
        <w:rPr>
          <w:rFonts w:ascii="Times New Roman" w:hAnsi="Times New Roman" w:cs="Times New Roman"/>
          <w:sz w:val="28"/>
          <w:szCs w:val="28"/>
          <w:lang w:val="uk-UA"/>
        </w:rPr>
        <w:t>Окрім зазначеного вище Стандарту вищої освіти, вимоги до випускника спеціальності «Фінанси, банківська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51F47"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951F47">
        <w:rPr>
          <w:rFonts w:ascii="Times New Roman" w:hAnsi="Times New Roman" w:cs="Times New Roman"/>
          <w:sz w:val="28"/>
          <w:szCs w:val="28"/>
          <w:lang w:val="uk-UA"/>
        </w:rPr>
        <w:t>» регламентуються такими законодавчими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F47">
        <w:rPr>
          <w:rFonts w:ascii="Times New Roman" w:hAnsi="Times New Roman" w:cs="Times New Roman"/>
          <w:sz w:val="28"/>
          <w:szCs w:val="28"/>
          <w:lang w:val="uk-UA"/>
        </w:rPr>
        <w:t>іншими нормативно-правовими документами:</w:t>
      </w:r>
    </w:p>
    <w:p w:rsidR="00FC1FD0" w:rsidRDefault="009C05C2" w:rsidP="009C05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5C2">
        <w:rPr>
          <w:rFonts w:ascii="Times New Roman" w:hAnsi="Times New Roman" w:cs="Times New Roman"/>
          <w:sz w:val="28"/>
          <w:szCs w:val="28"/>
          <w:lang w:val="uk-UA"/>
        </w:rPr>
        <w:t>Закон України «Про вищу освіту» №</w:t>
      </w:r>
      <w:r w:rsidRPr="009C05C2">
        <w:rPr>
          <w:lang w:val="ru-RU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  <w:lang w:val="uk-UA"/>
        </w:rPr>
        <w:t>1556-VII</w:t>
      </w:r>
      <w:r w:rsidR="00FC1FD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51F47" w:rsidRPr="00FC1FD0" w:rsidRDefault="009C05C2" w:rsidP="00FC1FD0">
      <w:pPr>
        <w:pStyle w:val="a3"/>
        <w:spacing w:after="0" w:line="240" w:lineRule="auto"/>
        <w:ind w:left="1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C05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5" w:anchor="Text" w:history="1">
        <w:r w:rsidRPr="00FC1FD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https://zakon.rada.gov.ua/laws/show/1556-18#Text</w:t>
        </w:r>
      </w:hyperlink>
      <w:r w:rsidRPr="00FC1F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FC1FD0" w:rsidRDefault="00951F47" w:rsidP="00FC1F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5C2">
        <w:rPr>
          <w:rFonts w:ascii="Times New Roman" w:hAnsi="Times New Roman" w:cs="Times New Roman"/>
          <w:sz w:val="28"/>
          <w:szCs w:val="28"/>
          <w:lang w:val="uk-UA"/>
        </w:rPr>
        <w:t xml:space="preserve"> Закон України «Про освіту»</w:t>
      </w:r>
      <w:r w:rsidR="00340378">
        <w:rPr>
          <w:rFonts w:ascii="Times New Roman" w:hAnsi="Times New Roman" w:cs="Times New Roman"/>
          <w:sz w:val="28"/>
          <w:szCs w:val="28"/>
          <w:lang w:val="uk-UA"/>
        </w:rPr>
        <w:t xml:space="preserve">  № </w:t>
      </w:r>
      <w:r w:rsidR="00FC1FD0">
        <w:rPr>
          <w:rFonts w:ascii="Times New Roman" w:hAnsi="Times New Roman" w:cs="Times New Roman"/>
          <w:sz w:val="28"/>
          <w:szCs w:val="28"/>
          <w:lang w:val="uk-UA"/>
        </w:rPr>
        <w:t>2145-VIII,</w:t>
      </w:r>
    </w:p>
    <w:p w:rsidR="00D253FA" w:rsidRPr="00340378" w:rsidRDefault="00340378" w:rsidP="00FC1FD0">
      <w:pPr>
        <w:pStyle w:val="a3"/>
        <w:spacing w:after="0" w:line="240" w:lineRule="auto"/>
        <w:ind w:left="1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FD0" w:rsidRPr="00FC1FD0">
        <w:rPr>
          <w:rFonts w:ascii="Times New Roman" w:hAnsi="Times New Roman" w:cs="Times New Roman"/>
          <w:sz w:val="28"/>
          <w:szCs w:val="28"/>
          <w:lang w:val="uk-UA"/>
        </w:rPr>
        <w:t>https://zakon.rada.gov.ua/laws/show/2145-19#Text</w:t>
      </w:r>
    </w:p>
    <w:p w:rsidR="00951F47" w:rsidRDefault="00951F47" w:rsidP="00FC1F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FD0">
        <w:rPr>
          <w:rFonts w:ascii="Times New Roman" w:hAnsi="Times New Roman" w:cs="Times New Roman"/>
          <w:sz w:val="28"/>
          <w:szCs w:val="28"/>
          <w:lang w:val="uk-UA"/>
        </w:rPr>
        <w:t>Національний Класифікатор професій ДК 003:2010</w:t>
      </w:r>
      <w:r w:rsidR="00FC1FD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FC1FD0" w:rsidRPr="00FC1FD0" w:rsidRDefault="00FC1FD0" w:rsidP="00FC1FD0">
      <w:pPr>
        <w:pStyle w:val="a3"/>
        <w:spacing w:after="0" w:line="240" w:lineRule="auto"/>
        <w:ind w:left="1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FD0">
        <w:rPr>
          <w:rFonts w:ascii="Times New Roman" w:hAnsi="Times New Roman" w:cs="Times New Roman"/>
          <w:sz w:val="28"/>
          <w:szCs w:val="28"/>
          <w:lang w:val="uk-UA"/>
        </w:rPr>
        <w:t>https://zakon.rada.gov.ua/rada/show/va327609-10#Text</w:t>
      </w:r>
    </w:p>
    <w:p w:rsidR="00951F47" w:rsidRPr="00FC1FD0" w:rsidRDefault="00951F47" w:rsidP="00E36C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FD0">
        <w:rPr>
          <w:rFonts w:ascii="Times New Roman" w:hAnsi="Times New Roman" w:cs="Times New Roman"/>
          <w:sz w:val="28"/>
          <w:szCs w:val="28"/>
          <w:lang w:val="uk-UA"/>
        </w:rPr>
        <w:t>Національна рамка кваліфікацій</w:t>
      </w:r>
      <w:r w:rsidR="00E36C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36CF3" w:rsidRPr="00E36CF3">
        <w:rPr>
          <w:rFonts w:ascii="Times New Roman" w:hAnsi="Times New Roman" w:cs="Times New Roman"/>
          <w:sz w:val="28"/>
          <w:szCs w:val="28"/>
          <w:lang w:val="uk-UA"/>
        </w:rPr>
        <w:t>https://mon.gov.ua/ua/tag/natsionalna-ramka-kvalifikatsiy</w:t>
      </w:r>
    </w:p>
    <w:p w:rsidR="00951F47" w:rsidRPr="00E36CF3" w:rsidRDefault="00951F47" w:rsidP="00E36C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CF3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«Про затвердження переліку галузей знань і спеціальностей, за якими здійснюється підг</w:t>
      </w:r>
      <w:r w:rsidR="00E36CF3">
        <w:rPr>
          <w:rFonts w:ascii="Times New Roman" w:hAnsi="Times New Roman" w:cs="Times New Roman"/>
          <w:sz w:val="28"/>
          <w:szCs w:val="28"/>
          <w:lang w:val="uk-UA"/>
        </w:rPr>
        <w:t xml:space="preserve">отовка здобувачів вищої освіти» № </w:t>
      </w:r>
      <w:r w:rsidR="00E36CF3" w:rsidRPr="00E36CF3">
        <w:rPr>
          <w:rFonts w:ascii="Times New Roman" w:hAnsi="Times New Roman" w:cs="Times New Roman"/>
          <w:sz w:val="28"/>
          <w:szCs w:val="28"/>
          <w:lang w:val="uk-UA"/>
        </w:rPr>
        <w:t>266-2015-п,</w:t>
      </w:r>
      <w:r w:rsidR="00E36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CF3" w:rsidRPr="00E36CF3">
        <w:rPr>
          <w:rFonts w:ascii="Times New Roman" w:hAnsi="Times New Roman" w:cs="Times New Roman"/>
          <w:sz w:val="28"/>
          <w:szCs w:val="28"/>
          <w:lang w:val="uk-UA"/>
        </w:rPr>
        <w:t>https://zakon.rada.gov.ua/laws/show/266-2015-%D0%BF#Text</w:t>
      </w:r>
    </w:p>
    <w:p w:rsidR="00951F47" w:rsidRPr="007020B9" w:rsidRDefault="00951F47" w:rsidP="007020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0B9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Методичні рекомендації щодо розроблення стандартів вищої освіти, затверджені Наказом Міністерства освіти і науки України</w:t>
      </w:r>
      <w:r w:rsidR="007020B9" w:rsidRPr="007020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20B9" w:rsidRP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  <w:lang w:val="uk-UA"/>
        </w:rPr>
        <w:t xml:space="preserve"> від 13 липня 2020 року </w:t>
      </w:r>
      <w:r w:rsidR="007020B9" w:rsidRP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</w:rPr>
        <w:t>N</w:t>
      </w:r>
      <w:r w:rsidR="007020B9" w:rsidRP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  <w:lang w:val="uk-UA"/>
        </w:rPr>
        <w:t xml:space="preserve"> 918</w:t>
      </w:r>
      <w:r w:rsid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  <w:lang w:val="uk-UA"/>
        </w:rPr>
        <w:t xml:space="preserve"> (</w:t>
      </w:r>
      <w:r w:rsidR="007020B9" w:rsidRP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  <w:lang w:val="uk-UA"/>
        </w:rPr>
        <w:t>https://ips.ligazakon.net/document/MUS33857</w:t>
      </w:r>
      <w:r w:rsid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  <w:lang w:val="uk-UA"/>
        </w:rPr>
        <w:t>)</w:t>
      </w:r>
    </w:p>
    <w:sectPr w:rsidR="00951F47" w:rsidRPr="007020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7D" w:rsidRDefault="00F45E7D" w:rsidP="00127F82">
      <w:pPr>
        <w:spacing w:after="0" w:line="240" w:lineRule="auto"/>
      </w:pPr>
      <w:r>
        <w:separator/>
      </w:r>
    </w:p>
  </w:endnote>
  <w:endnote w:type="continuationSeparator" w:id="0">
    <w:p w:rsidR="00F45E7D" w:rsidRDefault="00F45E7D" w:rsidP="0012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7D" w:rsidRDefault="00F45E7D" w:rsidP="00127F82">
      <w:pPr>
        <w:spacing w:after="0" w:line="240" w:lineRule="auto"/>
      </w:pPr>
      <w:r>
        <w:separator/>
      </w:r>
    </w:p>
  </w:footnote>
  <w:footnote w:type="continuationSeparator" w:id="0">
    <w:p w:rsidR="00F45E7D" w:rsidRDefault="00F45E7D" w:rsidP="00127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6595"/>
    <w:multiLevelType w:val="hybridMultilevel"/>
    <w:tmpl w:val="0F6AB6A0"/>
    <w:lvl w:ilvl="0" w:tplc="881AC04E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1" w:hanging="360"/>
      </w:pPr>
    </w:lvl>
    <w:lvl w:ilvl="2" w:tplc="0422001B" w:tentative="1">
      <w:start w:val="1"/>
      <w:numFmt w:val="lowerRoman"/>
      <w:lvlText w:val="%3."/>
      <w:lvlJc w:val="right"/>
      <w:pPr>
        <w:ind w:left="2581" w:hanging="180"/>
      </w:pPr>
    </w:lvl>
    <w:lvl w:ilvl="3" w:tplc="0422000F" w:tentative="1">
      <w:start w:val="1"/>
      <w:numFmt w:val="decimal"/>
      <w:lvlText w:val="%4."/>
      <w:lvlJc w:val="left"/>
      <w:pPr>
        <w:ind w:left="3301" w:hanging="360"/>
      </w:pPr>
    </w:lvl>
    <w:lvl w:ilvl="4" w:tplc="04220019" w:tentative="1">
      <w:start w:val="1"/>
      <w:numFmt w:val="lowerLetter"/>
      <w:lvlText w:val="%5."/>
      <w:lvlJc w:val="left"/>
      <w:pPr>
        <w:ind w:left="4021" w:hanging="360"/>
      </w:pPr>
    </w:lvl>
    <w:lvl w:ilvl="5" w:tplc="0422001B" w:tentative="1">
      <w:start w:val="1"/>
      <w:numFmt w:val="lowerRoman"/>
      <w:lvlText w:val="%6."/>
      <w:lvlJc w:val="right"/>
      <w:pPr>
        <w:ind w:left="4741" w:hanging="180"/>
      </w:pPr>
    </w:lvl>
    <w:lvl w:ilvl="6" w:tplc="0422000F" w:tentative="1">
      <w:start w:val="1"/>
      <w:numFmt w:val="decimal"/>
      <w:lvlText w:val="%7."/>
      <w:lvlJc w:val="left"/>
      <w:pPr>
        <w:ind w:left="5461" w:hanging="360"/>
      </w:pPr>
    </w:lvl>
    <w:lvl w:ilvl="7" w:tplc="04220019" w:tentative="1">
      <w:start w:val="1"/>
      <w:numFmt w:val="lowerLetter"/>
      <w:lvlText w:val="%8."/>
      <w:lvlJc w:val="left"/>
      <w:pPr>
        <w:ind w:left="6181" w:hanging="360"/>
      </w:pPr>
    </w:lvl>
    <w:lvl w:ilvl="8" w:tplc="0422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7A7F3F4C"/>
    <w:multiLevelType w:val="hybridMultilevel"/>
    <w:tmpl w:val="204418E2"/>
    <w:lvl w:ilvl="0" w:tplc="FC308094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DE"/>
    <w:rsid w:val="00067E2B"/>
    <w:rsid w:val="00094457"/>
    <w:rsid w:val="000C137E"/>
    <w:rsid w:val="00127F82"/>
    <w:rsid w:val="00196FF4"/>
    <w:rsid w:val="00197C4E"/>
    <w:rsid w:val="001B734F"/>
    <w:rsid w:val="002C0E54"/>
    <w:rsid w:val="002E11C7"/>
    <w:rsid w:val="002E24B4"/>
    <w:rsid w:val="00340378"/>
    <w:rsid w:val="003D3962"/>
    <w:rsid w:val="003F74C8"/>
    <w:rsid w:val="00420A5A"/>
    <w:rsid w:val="00491EA4"/>
    <w:rsid w:val="0054175B"/>
    <w:rsid w:val="0062243A"/>
    <w:rsid w:val="00641148"/>
    <w:rsid w:val="00681361"/>
    <w:rsid w:val="006E5C83"/>
    <w:rsid w:val="007020B9"/>
    <w:rsid w:val="00726582"/>
    <w:rsid w:val="00782237"/>
    <w:rsid w:val="007A2C11"/>
    <w:rsid w:val="007A3319"/>
    <w:rsid w:val="007A6178"/>
    <w:rsid w:val="007E2D9E"/>
    <w:rsid w:val="008C76C0"/>
    <w:rsid w:val="00951F47"/>
    <w:rsid w:val="009561E3"/>
    <w:rsid w:val="009C05C2"/>
    <w:rsid w:val="009E27A2"/>
    <w:rsid w:val="00AB673E"/>
    <w:rsid w:val="00AE21E3"/>
    <w:rsid w:val="00B40DF9"/>
    <w:rsid w:val="00B74FC3"/>
    <w:rsid w:val="00B845B5"/>
    <w:rsid w:val="00B9215C"/>
    <w:rsid w:val="00C15E5C"/>
    <w:rsid w:val="00C43CAA"/>
    <w:rsid w:val="00C76804"/>
    <w:rsid w:val="00C9644D"/>
    <w:rsid w:val="00CB1354"/>
    <w:rsid w:val="00CB19E0"/>
    <w:rsid w:val="00CB3723"/>
    <w:rsid w:val="00CC20DF"/>
    <w:rsid w:val="00CC6A7E"/>
    <w:rsid w:val="00D253FA"/>
    <w:rsid w:val="00DA55DE"/>
    <w:rsid w:val="00E36CF3"/>
    <w:rsid w:val="00E54BD5"/>
    <w:rsid w:val="00E80FCC"/>
    <w:rsid w:val="00EE0EB0"/>
    <w:rsid w:val="00EF2F7E"/>
    <w:rsid w:val="00F0032E"/>
    <w:rsid w:val="00F45E7D"/>
    <w:rsid w:val="00F7111F"/>
    <w:rsid w:val="00FA280F"/>
    <w:rsid w:val="00FA2822"/>
    <w:rsid w:val="00FC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0116E-413B-4F84-8FD6-34FC0522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F82"/>
  </w:style>
  <w:style w:type="paragraph" w:styleId="a6">
    <w:name w:val="footer"/>
    <w:basedOn w:val="a"/>
    <w:link w:val="a7"/>
    <w:uiPriority w:val="99"/>
    <w:unhideWhenUsed/>
    <w:rsid w:val="0012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F82"/>
  </w:style>
  <w:style w:type="character" w:styleId="a8">
    <w:name w:val="Hyperlink"/>
    <w:basedOn w:val="a0"/>
    <w:uiPriority w:val="99"/>
    <w:unhideWhenUsed/>
    <w:rsid w:val="009C0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1556-18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15659</Words>
  <Characters>8927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2025-03-24T18:12:00Z</dcterms:created>
  <dcterms:modified xsi:type="dcterms:W3CDTF">2025-03-24T18:12:00Z</dcterms:modified>
</cp:coreProperties>
</file>