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2" w:rsidRDefault="00B007A2" w:rsidP="00B007A2">
      <w:pPr>
        <w:widowControl w:val="0"/>
        <w:tabs>
          <w:tab w:val="left" w:pos="426"/>
          <w:tab w:val="left" w:pos="1069"/>
        </w:tabs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B007A2">
        <w:rPr>
          <w:b/>
          <w:i/>
          <w:lang w:val="uk-UA"/>
        </w:rPr>
        <w:t>Зміст виробничої практики</w:t>
      </w:r>
    </w:p>
    <w:p w:rsidR="00B007A2" w:rsidRPr="006361A9" w:rsidRDefault="00B007A2" w:rsidP="00B007A2">
      <w:pPr>
        <w:widowControl w:val="0"/>
        <w:tabs>
          <w:tab w:val="left" w:pos="426"/>
          <w:tab w:val="left" w:pos="106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361A9">
        <w:rPr>
          <w:lang w:val="uk-UA"/>
        </w:rPr>
        <w:t>сприяє формуванню у здобувачів освіти професійної комп</w:t>
      </w:r>
      <w:r w:rsidRPr="006361A9">
        <w:rPr>
          <w:lang w:val="uk-UA"/>
        </w:rPr>
        <w:t>е</w:t>
      </w:r>
      <w:r w:rsidRPr="006361A9">
        <w:rPr>
          <w:lang w:val="uk-UA"/>
        </w:rPr>
        <w:t>тентності, опрацюванню алгоритмів вирішення конкретних завдань, що виникають у практи</w:t>
      </w:r>
      <w:r w:rsidRPr="006361A9">
        <w:rPr>
          <w:lang w:val="uk-UA"/>
        </w:rPr>
        <w:t>ч</w:t>
      </w:r>
      <w:r w:rsidRPr="006361A9">
        <w:rPr>
          <w:lang w:val="uk-UA"/>
        </w:rPr>
        <w:t>ній роботі. Ключовим при виборі місця проходження практики є врахування інтересів здобув</w:t>
      </w:r>
      <w:r w:rsidRPr="006361A9">
        <w:rPr>
          <w:lang w:val="uk-UA"/>
        </w:rPr>
        <w:t>а</w:t>
      </w:r>
      <w:r w:rsidRPr="006361A9">
        <w:rPr>
          <w:lang w:val="uk-UA"/>
        </w:rPr>
        <w:t>чів вищої освіти та перспективи подальшого працевлаштування.</w:t>
      </w:r>
    </w:p>
    <w:p w:rsidR="00B007A2" w:rsidRPr="006361A9" w:rsidRDefault="00B007A2" w:rsidP="00B007A2">
      <w:pPr>
        <w:pStyle w:val="3"/>
        <w:spacing w:after="0"/>
        <w:ind w:left="0" w:firstLine="709"/>
        <w:jc w:val="both"/>
        <w:rPr>
          <w:bCs/>
          <w:i/>
          <w:sz w:val="24"/>
          <w:szCs w:val="24"/>
        </w:rPr>
      </w:pPr>
      <w:r w:rsidRPr="006361A9">
        <w:rPr>
          <w:i/>
          <w:sz w:val="24"/>
          <w:szCs w:val="24"/>
          <w:lang w:val="uk-UA"/>
        </w:rPr>
        <w:t>1. П</w:t>
      </w:r>
      <w:r w:rsidRPr="006361A9">
        <w:rPr>
          <w:bCs/>
          <w:i/>
          <w:sz w:val="24"/>
          <w:szCs w:val="24"/>
        </w:rPr>
        <w:t xml:space="preserve">ід час проходження </w:t>
      </w:r>
      <w:r w:rsidRPr="006361A9">
        <w:rPr>
          <w:i/>
          <w:sz w:val="24"/>
          <w:szCs w:val="24"/>
        </w:rPr>
        <w:t>виробничої практики</w:t>
      </w:r>
      <w:r w:rsidRPr="006361A9">
        <w:rPr>
          <w:bCs/>
          <w:i/>
          <w:sz w:val="24"/>
          <w:szCs w:val="24"/>
        </w:rPr>
        <w:t xml:space="preserve"> у </w:t>
      </w:r>
      <w:r w:rsidRPr="006361A9">
        <w:rPr>
          <w:i/>
          <w:sz w:val="24"/>
          <w:szCs w:val="24"/>
        </w:rPr>
        <w:t xml:space="preserve">правоохоронних органах </w:t>
      </w:r>
      <w:r w:rsidRPr="006361A9">
        <w:rPr>
          <w:bCs/>
          <w:i/>
          <w:sz w:val="24"/>
          <w:szCs w:val="24"/>
        </w:rPr>
        <w:t>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snapToGrid w:val="0"/>
        </w:rPr>
        <w:t>основними засадами організації та діяльності</w:t>
      </w:r>
      <w:r w:rsidRPr="006361A9">
        <w:t xml:space="preserve"> </w:t>
      </w:r>
      <w:r w:rsidRPr="006361A9">
        <w:rPr>
          <w:snapToGrid w:val="0"/>
        </w:rPr>
        <w:t>правоохоронного органу</w:t>
      </w:r>
      <w:r w:rsidRPr="006361A9">
        <w:rPr>
          <w:snapToGrid w:val="0"/>
          <w:lang w:val="uk-UA"/>
        </w:rPr>
        <w:t xml:space="preserve">, </w:t>
      </w:r>
      <w:r w:rsidRPr="006361A9">
        <w:rPr>
          <w:snapToGrid w:val="0"/>
        </w:rPr>
        <w:t>основними завданнями та повноваженнями;</w:t>
      </w:r>
      <w:r w:rsidRPr="006361A9">
        <w:t xml:space="preserve"> </w:t>
      </w:r>
      <w:r w:rsidRPr="006361A9">
        <w:rPr>
          <w:snapToGrid w:val="0"/>
        </w:rPr>
        <w:t>структурою і чисельністю правоохоронного органу;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snapToGrid w:val="0"/>
        </w:rPr>
        <w:t>взаємодією правоохоронного органу з іншими органами державн</w:t>
      </w:r>
      <w:proofErr w:type="spellStart"/>
      <w:r w:rsidRPr="006361A9">
        <w:rPr>
          <w:snapToGrid w:val="0"/>
          <w:lang w:val="uk-UA"/>
        </w:rPr>
        <w:t>ої</w:t>
      </w:r>
      <w:proofErr w:type="spellEnd"/>
      <w:r w:rsidRPr="006361A9">
        <w:rPr>
          <w:snapToGrid w:val="0"/>
          <w:lang w:val="uk-UA"/>
        </w:rPr>
        <w:t xml:space="preserve"> влади</w:t>
      </w:r>
      <w:r w:rsidRPr="006361A9">
        <w:rPr>
          <w:snapToGrid w:val="0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snapToGrid w:val="0"/>
        </w:rPr>
        <w:t>особливостями одержання заяв і повідомлень про кримінальні правопорушення, віднесен</w:t>
      </w:r>
      <w:proofErr w:type="spellStart"/>
      <w:r w:rsidRPr="006361A9">
        <w:rPr>
          <w:snapToGrid w:val="0"/>
          <w:lang w:val="uk-UA"/>
        </w:rPr>
        <w:t>их</w:t>
      </w:r>
      <w:proofErr w:type="spellEnd"/>
      <w:r w:rsidRPr="006361A9">
        <w:rPr>
          <w:snapToGrid w:val="0"/>
        </w:rPr>
        <w:t xml:space="preserve"> до підслідності </w:t>
      </w:r>
      <w:r w:rsidRPr="006361A9">
        <w:rPr>
          <w:snapToGrid w:val="0"/>
          <w:lang w:val="uk-UA"/>
        </w:rPr>
        <w:t xml:space="preserve">відповідного </w:t>
      </w:r>
      <w:r w:rsidRPr="006361A9">
        <w:rPr>
          <w:lang w:val="uk-UA"/>
        </w:rPr>
        <w:t>правоохоронного органу</w:t>
      </w:r>
      <w:r w:rsidRPr="006361A9">
        <w:rPr>
          <w:snapToGrid w:val="0"/>
          <w:lang w:val="uk-UA"/>
        </w:rPr>
        <w:t xml:space="preserve">, </w:t>
      </w:r>
      <w:r w:rsidRPr="006361A9">
        <w:t>порядком розгляду звернень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</w:t>
      </w:r>
      <w:r w:rsidRPr="006361A9">
        <w:t xml:space="preserve">участь </w:t>
      </w:r>
      <w:r w:rsidRPr="006361A9">
        <w:rPr>
          <w:lang w:val="uk-UA"/>
        </w:rPr>
        <w:t>у</w:t>
      </w:r>
      <w:r w:rsidRPr="006361A9">
        <w:t xml:space="preserve"> реєстрації заяв і повідомлень про кримінальні правопорушення</w:t>
      </w:r>
      <w:r w:rsidRPr="006361A9">
        <w:rPr>
          <w:lang w:val="uk-UA"/>
        </w:rPr>
        <w:t>;</w:t>
      </w:r>
      <w:r w:rsidRPr="006361A9">
        <w:rPr>
          <w:snapToGrid w:val="0"/>
          <w:lang w:val="uk-UA"/>
        </w:rPr>
        <w:t xml:space="preserve"> </w:t>
      </w:r>
      <w:r w:rsidRPr="006361A9">
        <w:t>попередньо</w:t>
      </w:r>
      <w:proofErr w:type="spellStart"/>
      <w:r w:rsidRPr="006361A9">
        <w:rPr>
          <w:lang w:val="uk-UA"/>
        </w:rPr>
        <w:t>му</w:t>
      </w:r>
      <w:proofErr w:type="spellEnd"/>
      <w:r w:rsidRPr="006361A9">
        <w:t xml:space="preserve"> розгляд</w:t>
      </w:r>
      <w:r w:rsidRPr="006361A9">
        <w:rPr>
          <w:lang w:val="uk-UA"/>
        </w:rPr>
        <w:t>і</w:t>
      </w:r>
      <w:r w:rsidRPr="006361A9">
        <w:t xml:space="preserve"> заяв і повідомлень про кримінальні правопорушення;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порядком внесення інформації про кримінальні правопорушення до Єдиного реєстру досудових розслідувань;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>порядком</w:t>
      </w:r>
      <w:r w:rsidRPr="006361A9">
        <w:t xml:space="preserve"> взаємодії оперативних та слідчих підрозділів з органами прокуратури щодо процесуального керівництва та слідчим суддею;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практикою проведення слідчих (розшукових) дій;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правовими </w:t>
      </w:r>
      <w:r w:rsidRPr="006361A9">
        <w:rPr>
          <w:lang w:val="uk-UA"/>
        </w:rPr>
        <w:t>підставами</w:t>
      </w:r>
      <w:r w:rsidRPr="006361A9">
        <w:t xml:space="preserve"> та практикою застосування працівниками правоохоронного органу </w:t>
      </w:r>
      <w:r w:rsidRPr="006361A9">
        <w:rPr>
          <w:lang w:val="uk-UA"/>
        </w:rPr>
        <w:t>п</w:t>
      </w:r>
      <w:r w:rsidRPr="006361A9">
        <w:t>оліцейськ</w:t>
      </w:r>
      <w:proofErr w:type="spellStart"/>
      <w:r w:rsidRPr="006361A9">
        <w:rPr>
          <w:lang w:val="uk-UA"/>
        </w:rPr>
        <w:t>их</w:t>
      </w:r>
      <w:proofErr w:type="spellEnd"/>
      <w:r w:rsidRPr="006361A9">
        <w:t xml:space="preserve"> заход</w:t>
      </w:r>
      <w:proofErr w:type="spellStart"/>
      <w:r w:rsidRPr="006361A9">
        <w:rPr>
          <w:lang w:val="uk-UA"/>
        </w:rPr>
        <w:t>ів</w:t>
      </w:r>
      <w:proofErr w:type="spellEnd"/>
      <w:r w:rsidRPr="006361A9">
        <w:rPr>
          <w:lang w:val="uk-UA"/>
        </w:rPr>
        <w:t>;</w:t>
      </w:r>
      <w:r w:rsidRPr="006361A9">
        <w:t xml:space="preserve"> зброї та інших спеціальних засобів;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практикою організації роботи із попередження вчинення кримінальних правопорушень;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правовими засадами роботи відділів ювенальної превенції;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порядком організації діловодства і контролю, зберігання речових доказів у відповідному правоохоронному органі</w:t>
      </w:r>
      <w:r w:rsidRPr="006361A9">
        <w:rPr>
          <w:lang w:val="uk-UA"/>
        </w:rPr>
        <w:t xml:space="preserve"> тощо</w:t>
      </w:r>
      <w:r w:rsidRPr="006361A9">
        <w:t xml:space="preserve">. </w:t>
      </w:r>
    </w:p>
    <w:p w:rsidR="00B007A2" w:rsidRPr="006361A9" w:rsidRDefault="00B007A2" w:rsidP="00B007A2">
      <w:pPr>
        <w:pStyle w:val="3"/>
        <w:spacing w:after="0"/>
        <w:ind w:left="0" w:firstLine="709"/>
        <w:jc w:val="both"/>
        <w:rPr>
          <w:bCs/>
          <w:i/>
          <w:sz w:val="24"/>
          <w:szCs w:val="24"/>
        </w:rPr>
      </w:pPr>
      <w:r w:rsidRPr="006361A9">
        <w:rPr>
          <w:i/>
          <w:sz w:val="24"/>
          <w:szCs w:val="24"/>
          <w:lang w:val="uk-UA"/>
        </w:rPr>
        <w:t>2. П</w:t>
      </w:r>
      <w:r w:rsidRPr="006361A9">
        <w:rPr>
          <w:bCs/>
          <w:i/>
          <w:sz w:val="24"/>
          <w:szCs w:val="24"/>
        </w:rPr>
        <w:t xml:space="preserve">ід час проходження </w:t>
      </w:r>
      <w:r w:rsidRPr="006361A9">
        <w:rPr>
          <w:i/>
          <w:sz w:val="24"/>
          <w:szCs w:val="24"/>
        </w:rPr>
        <w:t>виробничої практики</w:t>
      </w:r>
      <w:r w:rsidRPr="006361A9">
        <w:rPr>
          <w:bCs/>
          <w:i/>
          <w:sz w:val="24"/>
          <w:szCs w:val="24"/>
        </w:rPr>
        <w:t xml:space="preserve"> у </w:t>
      </w:r>
      <w:r w:rsidRPr="006361A9">
        <w:rPr>
          <w:i/>
          <w:sz w:val="24"/>
          <w:szCs w:val="24"/>
          <w:lang w:val="uk-UA"/>
        </w:rPr>
        <w:t>судових</w:t>
      </w:r>
      <w:r w:rsidRPr="006361A9">
        <w:rPr>
          <w:i/>
          <w:sz w:val="24"/>
          <w:szCs w:val="24"/>
        </w:rPr>
        <w:t xml:space="preserve"> органах </w:t>
      </w:r>
      <w:r w:rsidRPr="006361A9">
        <w:rPr>
          <w:bCs/>
          <w:i/>
          <w:sz w:val="24"/>
          <w:szCs w:val="24"/>
        </w:rPr>
        <w:t>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snapToGrid w:val="0"/>
        </w:rPr>
        <w:t>основними засадами організації та діяльності</w:t>
      </w:r>
      <w:r w:rsidRPr="006361A9">
        <w:t xml:space="preserve"> </w:t>
      </w:r>
      <w:r w:rsidRPr="006361A9">
        <w:rPr>
          <w:snapToGrid w:val="0"/>
          <w:lang w:val="uk-UA"/>
        </w:rPr>
        <w:t>судового</w:t>
      </w:r>
      <w:r w:rsidRPr="006361A9">
        <w:rPr>
          <w:snapToGrid w:val="0"/>
        </w:rPr>
        <w:t xml:space="preserve"> органу</w:t>
      </w:r>
      <w:r w:rsidRPr="006361A9">
        <w:rPr>
          <w:snapToGrid w:val="0"/>
          <w:lang w:val="uk-UA"/>
        </w:rPr>
        <w:t xml:space="preserve">, </w:t>
      </w:r>
      <w:r w:rsidRPr="006361A9">
        <w:rPr>
          <w:snapToGrid w:val="0"/>
        </w:rPr>
        <w:t>основними завданнями</w:t>
      </w:r>
      <w:r w:rsidRPr="006361A9">
        <w:rPr>
          <w:snapToGrid w:val="0"/>
          <w:lang w:val="uk-UA"/>
        </w:rPr>
        <w:t xml:space="preserve">, </w:t>
      </w:r>
      <w:r w:rsidRPr="006361A9">
        <w:rPr>
          <w:snapToGrid w:val="0"/>
        </w:rPr>
        <w:t>повноваженнями</w:t>
      </w:r>
      <w:r w:rsidRPr="006361A9">
        <w:rPr>
          <w:snapToGrid w:val="0"/>
          <w:lang w:val="uk-UA"/>
        </w:rPr>
        <w:t xml:space="preserve"> та </w:t>
      </w:r>
      <w:r w:rsidRPr="006361A9">
        <w:rPr>
          <w:snapToGrid w:val="0"/>
        </w:rPr>
        <w:t>структурою;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організацією роботи по реєстрації матеріалів (проваджень) кримінального, </w:t>
      </w:r>
      <w:r w:rsidRPr="006361A9">
        <w:rPr>
          <w:lang w:val="uk-UA"/>
        </w:rPr>
        <w:t>адмініс</w:t>
      </w:r>
      <w:r w:rsidRPr="006361A9">
        <w:rPr>
          <w:lang w:val="uk-UA"/>
        </w:rPr>
        <w:t>т</w:t>
      </w:r>
      <w:r w:rsidRPr="006361A9">
        <w:rPr>
          <w:lang w:val="uk-UA"/>
        </w:rPr>
        <w:t xml:space="preserve">ративного </w:t>
      </w:r>
      <w:r w:rsidRPr="006361A9">
        <w:t>судочинства; автоматичн</w:t>
      </w:r>
      <w:proofErr w:type="spellStart"/>
      <w:r w:rsidRPr="006361A9">
        <w:rPr>
          <w:lang w:val="uk-UA"/>
        </w:rPr>
        <w:t>ого</w:t>
      </w:r>
      <w:proofErr w:type="spellEnd"/>
      <w:r w:rsidRPr="006361A9">
        <w:t xml:space="preserve"> розподіл</w:t>
      </w:r>
      <w:r w:rsidRPr="006361A9">
        <w:rPr>
          <w:lang w:val="uk-UA"/>
        </w:rPr>
        <w:t>у</w:t>
      </w:r>
      <w:r w:rsidRPr="006361A9">
        <w:t xml:space="preserve"> справ;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порядком підготовки справ до судового розгляду; вивчення практики обліку та збереження судових документів та речових доказів;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>порядком</w:t>
      </w:r>
      <w:r w:rsidRPr="006361A9">
        <w:t xml:space="preserve"> ведення і оформлення протоколів судових засідань;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</w:t>
      </w:r>
      <w:r w:rsidRPr="006361A9">
        <w:t xml:space="preserve">участь у складанні проектів процесуальних документів;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практикою роботи слідчого судді;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</w:t>
      </w:r>
      <w:r w:rsidRPr="006361A9">
        <w:t>участь у судових засіданнях;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практичним досвідом взаємодії із органами прокуратури, Національної поліції, державної судової адміністрації України</w:t>
      </w:r>
      <w:r w:rsidRPr="006361A9">
        <w:rPr>
          <w:lang w:val="uk-UA"/>
        </w:rPr>
        <w:t xml:space="preserve"> тощо.</w:t>
      </w:r>
    </w:p>
    <w:p w:rsidR="00B007A2" w:rsidRPr="006361A9" w:rsidRDefault="00B007A2" w:rsidP="00B007A2">
      <w:pPr>
        <w:tabs>
          <w:tab w:val="left" w:pos="1134"/>
        </w:tabs>
        <w:ind w:firstLine="709"/>
        <w:jc w:val="both"/>
        <w:rPr>
          <w:snapToGrid w:val="0"/>
        </w:rPr>
      </w:pPr>
      <w:r w:rsidRPr="006361A9">
        <w:rPr>
          <w:i/>
          <w:lang w:val="uk-UA"/>
        </w:rPr>
        <w:t>3. П</w:t>
      </w:r>
      <w:r w:rsidRPr="006361A9">
        <w:rPr>
          <w:bCs/>
          <w:i/>
        </w:rPr>
        <w:t xml:space="preserve">ід час проходження </w:t>
      </w:r>
      <w:r w:rsidRPr="006361A9">
        <w:rPr>
          <w:i/>
        </w:rPr>
        <w:t>виробничої практики</w:t>
      </w:r>
      <w:r w:rsidRPr="006361A9">
        <w:rPr>
          <w:bCs/>
          <w:i/>
        </w:rPr>
        <w:t xml:space="preserve"> </w:t>
      </w:r>
      <w:r w:rsidRPr="006361A9">
        <w:rPr>
          <w:bCs/>
          <w:i/>
          <w:lang w:val="uk-UA"/>
        </w:rPr>
        <w:t>в</w:t>
      </w:r>
      <w:r w:rsidRPr="006361A9">
        <w:rPr>
          <w:bCs/>
          <w:i/>
        </w:rPr>
        <w:t xml:space="preserve"> </w:t>
      </w:r>
      <w:r w:rsidRPr="006361A9">
        <w:rPr>
          <w:i/>
        </w:rPr>
        <w:t xml:space="preserve">органах </w:t>
      </w:r>
      <w:r w:rsidRPr="006361A9">
        <w:rPr>
          <w:i/>
          <w:lang w:val="uk-UA"/>
        </w:rPr>
        <w:t xml:space="preserve">прокуратури </w:t>
      </w:r>
      <w:r w:rsidRPr="006361A9">
        <w:rPr>
          <w:bCs/>
          <w:i/>
        </w:rPr>
        <w:t>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snapToGrid w:val="0"/>
        </w:rPr>
        <w:t>основними засадами організації та діяльності</w:t>
      </w:r>
      <w:r w:rsidRPr="006361A9">
        <w:t xml:space="preserve"> </w:t>
      </w:r>
      <w:r w:rsidRPr="006361A9">
        <w:rPr>
          <w:snapToGrid w:val="0"/>
        </w:rPr>
        <w:t>органу</w:t>
      </w:r>
      <w:r w:rsidRPr="006361A9">
        <w:rPr>
          <w:snapToGrid w:val="0"/>
          <w:lang w:val="uk-UA"/>
        </w:rPr>
        <w:t xml:space="preserve"> прокуратури, </w:t>
      </w:r>
      <w:r w:rsidRPr="006361A9">
        <w:rPr>
          <w:snapToGrid w:val="0"/>
        </w:rPr>
        <w:t>основними завданнями та повноваженнями;</w:t>
      </w:r>
      <w:r w:rsidRPr="006361A9">
        <w:t xml:space="preserve"> </w:t>
      </w:r>
      <w:r w:rsidRPr="006361A9">
        <w:rPr>
          <w:snapToGrid w:val="0"/>
        </w:rPr>
        <w:t>структурою і чисельністю;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практикою організації роботи прокурора щодо публічного обвинувачення в суді;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практикою організації процесуального керівництва досудового розслідування; підготовкою проектів процесуальних документів прокурора щодо такого керівництва;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lastRenderedPageBreak/>
        <w:t>роботою прокурора щодо внесення інформації до Єдиного реєстру досудових розслідувань, використання інформації з реєстру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</w:t>
      </w:r>
      <w:r w:rsidRPr="006361A9">
        <w:t xml:space="preserve">участь у складанні проектів процесуальних документів </w:t>
      </w:r>
      <w:r w:rsidRPr="006361A9">
        <w:rPr>
          <w:lang w:val="uk-UA"/>
        </w:rPr>
        <w:t>тощо</w:t>
      </w:r>
      <w:r w:rsidRPr="006361A9">
        <w:t>.</w:t>
      </w:r>
    </w:p>
    <w:p w:rsidR="00B007A2" w:rsidRPr="006361A9" w:rsidRDefault="00B007A2" w:rsidP="00B007A2">
      <w:pPr>
        <w:tabs>
          <w:tab w:val="left" w:pos="1134"/>
        </w:tabs>
        <w:ind w:firstLine="709"/>
        <w:jc w:val="both"/>
        <w:rPr>
          <w:bCs/>
          <w:i/>
        </w:rPr>
      </w:pPr>
      <w:r w:rsidRPr="006361A9">
        <w:rPr>
          <w:i/>
          <w:lang w:val="uk-UA"/>
        </w:rPr>
        <w:t>4. П</w:t>
      </w:r>
      <w:r w:rsidRPr="006361A9">
        <w:rPr>
          <w:bCs/>
          <w:i/>
        </w:rPr>
        <w:t xml:space="preserve">ід час проходження </w:t>
      </w:r>
      <w:r w:rsidRPr="006361A9">
        <w:rPr>
          <w:i/>
        </w:rPr>
        <w:t>виробничої практики</w:t>
      </w:r>
      <w:r w:rsidRPr="006361A9">
        <w:rPr>
          <w:bCs/>
          <w:i/>
        </w:rPr>
        <w:t xml:space="preserve"> </w:t>
      </w:r>
      <w:r w:rsidRPr="006361A9">
        <w:rPr>
          <w:bCs/>
          <w:i/>
          <w:lang w:val="uk-UA"/>
        </w:rPr>
        <w:t>в</w:t>
      </w:r>
      <w:r w:rsidRPr="006361A9">
        <w:rPr>
          <w:bCs/>
          <w:i/>
        </w:rPr>
        <w:t xml:space="preserve"> </w:t>
      </w:r>
      <w:r w:rsidRPr="006361A9">
        <w:rPr>
          <w:i/>
        </w:rPr>
        <w:t xml:space="preserve">органах </w:t>
      </w:r>
      <w:r w:rsidRPr="006361A9">
        <w:rPr>
          <w:bCs/>
          <w:i/>
        </w:rPr>
        <w:t>Міністерства юстиції України 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основними засадами та правовою основою діяльності міжрегіональних управлінь юстиції, основними завданнями та повноваженнями;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порядком використання в практичній діяльності форм і методів діяльності міжрегіональних управлінь юстиції за основними напрямками;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 xml:space="preserve">взаємодією міжрегіональних управлінь юстиції з іншими органами державної влади, органами місцевого самоврядування;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 xml:space="preserve">брати участь у роботі з реєстрами;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брати участь у здійсненні контрольної діяльності міжрегіональних управлінь органів юстиції за діяльністю установ та органів, що входять до сфери їх управління;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правовими засадами і практикою організації роботи державних реєстраторів;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</w:t>
      </w:r>
      <w:r w:rsidRPr="006361A9">
        <w:t>участь у підготовці проектів наказів, аналітичних та доповідних записок тощо</w:t>
      </w:r>
      <w:r w:rsidRPr="006361A9">
        <w:rPr>
          <w:lang w:val="uk-UA"/>
        </w:rPr>
        <w:t>.</w:t>
      </w:r>
    </w:p>
    <w:p w:rsidR="00B007A2" w:rsidRPr="006361A9" w:rsidRDefault="00B007A2" w:rsidP="00B007A2">
      <w:pPr>
        <w:pStyle w:val="3"/>
        <w:spacing w:after="0"/>
        <w:ind w:left="0" w:firstLine="709"/>
        <w:jc w:val="both"/>
        <w:rPr>
          <w:b/>
          <w:bCs/>
          <w:i/>
          <w:sz w:val="24"/>
          <w:szCs w:val="24"/>
        </w:rPr>
      </w:pPr>
      <w:r w:rsidRPr="006361A9">
        <w:rPr>
          <w:bCs/>
          <w:i/>
          <w:sz w:val="24"/>
          <w:szCs w:val="24"/>
          <w:lang w:val="uk-UA"/>
        </w:rPr>
        <w:t>5. П</w:t>
      </w:r>
      <w:r w:rsidRPr="006361A9">
        <w:rPr>
          <w:bCs/>
          <w:i/>
          <w:sz w:val="24"/>
          <w:szCs w:val="24"/>
        </w:rPr>
        <w:t xml:space="preserve">ід час проходження </w:t>
      </w:r>
      <w:r w:rsidRPr="006361A9">
        <w:rPr>
          <w:i/>
          <w:sz w:val="24"/>
          <w:szCs w:val="24"/>
        </w:rPr>
        <w:t>виробничої практики</w:t>
      </w:r>
      <w:r w:rsidRPr="006361A9">
        <w:rPr>
          <w:bCs/>
          <w:i/>
          <w:sz w:val="24"/>
          <w:szCs w:val="24"/>
        </w:rPr>
        <w:t xml:space="preserve"> в органах </w:t>
      </w:r>
      <w:r w:rsidRPr="006361A9">
        <w:rPr>
          <w:i/>
          <w:sz w:val="24"/>
          <w:szCs w:val="24"/>
        </w:rPr>
        <w:t>державної фіскальної служби</w:t>
      </w:r>
      <w:r w:rsidRPr="006361A9">
        <w:rPr>
          <w:bCs/>
          <w:i/>
          <w:spacing w:val="-4"/>
          <w:sz w:val="24"/>
          <w:szCs w:val="24"/>
        </w:rPr>
        <w:t xml:space="preserve"> 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системою і структурою </w:t>
      </w:r>
      <w:r w:rsidRPr="006361A9">
        <w:rPr>
          <w:lang w:val="uk-UA"/>
        </w:rPr>
        <w:t xml:space="preserve">органів </w:t>
      </w:r>
      <w:r w:rsidRPr="006361A9">
        <w:t>державної фіскальної служби, правовою основою ї</w:t>
      </w:r>
      <w:r w:rsidRPr="006361A9">
        <w:rPr>
          <w:lang w:val="uk-UA"/>
        </w:rPr>
        <w:t>х</w:t>
      </w:r>
      <w:r w:rsidRPr="006361A9">
        <w:t xml:space="preserve"> діяльності</w:t>
      </w:r>
      <w:r w:rsidRPr="006361A9">
        <w:rPr>
          <w:snapToGrid w:val="0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основами служби в </w:t>
      </w:r>
      <w:r w:rsidRPr="006361A9">
        <w:rPr>
          <w:lang w:val="uk-UA"/>
        </w:rPr>
        <w:t xml:space="preserve">органах </w:t>
      </w:r>
      <w:r w:rsidRPr="006361A9">
        <w:t>державн</w:t>
      </w:r>
      <w:proofErr w:type="spellStart"/>
      <w:r w:rsidRPr="006361A9">
        <w:rPr>
          <w:lang w:val="uk-UA"/>
        </w:rPr>
        <w:t>ої</w:t>
      </w:r>
      <w:proofErr w:type="spellEnd"/>
      <w:r w:rsidRPr="006361A9">
        <w:t xml:space="preserve"> фіскальн</w:t>
      </w:r>
      <w:proofErr w:type="spellStart"/>
      <w:r w:rsidRPr="006361A9">
        <w:rPr>
          <w:lang w:val="uk-UA"/>
        </w:rPr>
        <w:t>ої</w:t>
      </w:r>
      <w:proofErr w:type="spellEnd"/>
      <w:r w:rsidRPr="006361A9">
        <w:t xml:space="preserve"> служб</w:t>
      </w:r>
      <w:r w:rsidRPr="006361A9">
        <w:rPr>
          <w:lang w:val="uk-UA"/>
        </w:rPr>
        <w:t>и</w:t>
      </w:r>
      <w:r w:rsidRPr="006361A9">
        <w:t>, змістом службових повноважень, розподілом функцій між відділами і співробітниками; з планами роботи органу (організації), методами контролю за виконанням запланованих заходів</w:t>
      </w:r>
      <w:r w:rsidRPr="006361A9">
        <w:rPr>
          <w:snapToGrid w:val="0"/>
        </w:rPr>
        <w:t xml:space="preserve">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порядком проведення податкових та/або митних перевірок</w:t>
      </w:r>
      <w:r w:rsidRPr="006361A9">
        <w:rPr>
          <w:snapToGrid w:val="0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участь у </w:t>
      </w:r>
      <w:r w:rsidRPr="006361A9">
        <w:t>прийом</w:t>
      </w:r>
      <w:r w:rsidRPr="006361A9">
        <w:rPr>
          <w:lang w:val="uk-UA"/>
        </w:rPr>
        <w:t>і</w:t>
      </w:r>
      <w:r w:rsidRPr="006361A9">
        <w:t xml:space="preserve"> громадян, розглядом і вирішенням пропозицій, заяв і скарг громадян</w:t>
      </w:r>
      <w:r w:rsidRPr="006361A9">
        <w:rPr>
          <w:lang w:val="uk-UA"/>
        </w:rPr>
        <w:t xml:space="preserve"> тощо.</w:t>
      </w:r>
    </w:p>
    <w:p w:rsidR="00B007A2" w:rsidRPr="006361A9" w:rsidRDefault="00B007A2" w:rsidP="00B007A2">
      <w:pPr>
        <w:pStyle w:val="3"/>
        <w:spacing w:after="0"/>
        <w:ind w:left="0" w:firstLine="709"/>
        <w:jc w:val="both"/>
        <w:rPr>
          <w:b/>
          <w:bCs/>
          <w:i/>
          <w:sz w:val="24"/>
          <w:szCs w:val="24"/>
        </w:rPr>
      </w:pPr>
      <w:r w:rsidRPr="006361A9">
        <w:rPr>
          <w:bCs/>
          <w:i/>
          <w:sz w:val="24"/>
          <w:szCs w:val="24"/>
          <w:lang w:val="uk-UA"/>
        </w:rPr>
        <w:t>6. П</w:t>
      </w:r>
      <w:r w:rsidRPr="006361A9">
        <w:rPr>
          <w:bCs/>
          <w:i/>
          <w:sz w:val="24"/>
          <w:szCs w:val="24"/>
        </w:rPr>
        <w:t xml:space="preserve">ід час проходження </w:t>
      </w:r>
      <w:r w:rsidRPr="006361A9">
        <w:rPr>
          <w:i/>
          <w:sz w:val="24"/>
          <w:szCs w:val="24"/>
        </w:rPr>
        <w:t>виробничої практики</w:t>
      </w:r>
      <w:r w:rsidRPr="006361A9">
        <w:rPr>
          <w:bCs/>
          <w:i/>
          <w:sz w:val="24"/>
          <w:szCs w:val="24"/>
        </w:rPr>
        <w:t xml:space="preserve"> в органах </w:t>
      </w:r>
      <w:r w:rsidRPr="006361A9">
        <w:rPr>
          <w:i/>
          <w:sz w:val="24"/>
          <w:szCs w:val="24"/>
        </w:rPr>
        <w:t xml:space="preserve">державної </w:t>
      </w:r>
      <w:r w:rsidRPr="006361A9">
        <w:rPr>
          <w:i/>
          <w:sz w:val="24"/>
          <w:szCs w:val="24"/>
          <w:lang w:val="uk-UA"/>
        </w:rPr>
        <w:t>виконавчої</w:t>
      </w:r>
      <w:r w:rsidRPr="006361A9">
        <w:rPr>
          <w:i/>
          <w:sz w:val="24"/>
          <w:szCs w:val="24"/>
        </w:rPr>
        <w:t xml:space="preserve"> служби</w:t>
      </w:r>
      <w:r w:rsidRPr="006361A9">
        <w:rPr>
          <w:bCs/>
          <w:i/>
          <w:spacing w:val="-4"/>
          <w:sz w:val="24"/>
          <w:szCs w:val="24"/>
        </w:rPr>
        <w:t xml:space="preserve"> 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основними засадами та правовою основою діяльності органів державної виконавчої служби, основними завданнями та повноваженнями;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 xml:space="preserve">особливостями організації роботи державного виконавця, формами і методами його роботи;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порядком доступу до єдиних реєстрів відповідно до законодавства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порядком взаємодії державних виконавців із структурними підрозділами міжрегіональних управлінь юстиції;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практикою застосування різних заходів примусового виконання рішень;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брати участь у підготовці проектів документів виконавчого провадження (постанова, попередження, подання), складанні проектів актів та протоколів, поданні запитів, заяв, повідомлень або інших процесуальних документів;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брати участь у виконавчих діях відповідно до законодавства тощо.</w:t>
      </w:r>
    </w:p>
    <w:p w:rsidR="00B007A2" w:rsidRPr="006361A9" w:rsidRDefault="00B007A2" w:rsidP="00B007A2">
      <w:pPr>
        <w:tabs>
          <w:tab w:val="left" w:pos="1134"/>
        </w:tabs>
        <w:ind w:firstLine="709"/>
        <w:jc w:val="both"/>
        <w:rPr>
          <w:bCs/>
          <w:i/>
          <w:spacing w:val="-4"/>
        </w:rPr>
      </w:pPr>
      <w:r w:rsidRPr="006361A9">
        <w:rPr>
          <w:i/>
          <w:iCs/>
          <w:lang w:val="uk-UA"/>
        </w:rPr>
        <w:t>7</w:t>
      </w:r>
      <w:r w:rsidRPr="006361A9">
        <w:rPr>
          <w:bCs/>
          <w:i/>
          <w:iCs/>
          <w:lang w:val="uk-UA"/>
        </w:rPr>
        <w:t>. П</w:t>
      </w:r>
      <w:r w:rsidRPr="006361A9">
        <w:rPr>
          <w:bCs/>
          <w:i/>
          <w:iCs/>
        </w:rPr>
        <w:t xml:space="preserve">ід час проходження </w:t>
      </w:r>
      <w:r w:rsidRPr="006361A9">
        <w:rPr>
          <w:i/>
          <w:iCs/>
        </w:rPr>
        <w:t>виробничої практики</w:t>
      </w:r>
      <w:r w:rsidRPr="006361A9">
        <w:rPr>
          <w:bCs/>
          <w:i/>
          <w:iCs/>
        </w:rPr>
        <w:t xml:space="preserve"> в органах </w:t>
      </w:r>
      <w:r w:rsidRPr="006361A9">
        <w:rPr>
          <w:bCs/>
          <w:i/>
          <w:iCs/>
          <w:lang w:val="uk-UA"/>
        </w:rPr>
        <w:t>місцевого самоврядування</w:t>
      </w:r>
      <w:r w:rsidRPr="006361A9">
        <w:rPr>
          <w:bCs/>
          <w:i/>
        </w:rPr>
        <w:t xml:space="preserve"> </w:t>
      </w:r>
      <w:r w:rsidRPr="006361A9">
        <w:rPr>
          <w:bCs/>
          <w:i/>
          <w:spacing w:val="-4"/>
        </w:rPr>
        <w:t>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361A9">
        <w:t>системою і організаційною структурою органів місцевого самоврядування, правовою основою їх діяльності;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системою внутрішнього документообігу та використання системи електронного врядування у відповідному органі;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правовою основою і формами взаємодії органів місцевого самоврядування з іншими органами влади;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брати участь у нарадах, пленарних засіданнях, засіданнях постійних та тимчасових контрольних комісій, робочих груп тощо;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lastRenderedPageBreak/>
        <w:t>брати участь у підготовці проектів аналітичних та доповідних записок, проектів юридичних висновків щодо проектів актів органу;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>брати участь у підготовці відповідей на депутатські запити і звернення, звернення громадян та інформаційні запити</w:t>
      </w:r>
      <w:r w:rsidRPr="006361A9">
        <w:rPr>
          <w:lang w:val="uk-UA"/>
        </w:rPr>
        <w:t xml:space="preserve"> тощо.</w:t>
      </w:r>
    </w:p>
    <w:p w:rsidR="00B007A2" w:rsidRPr="006361A9" w:rsidRDefault="00B007A2" w:rsidP="00B007A2">
      <w:pPr>
        <w:tabs>
          <w:tab w:val="left" w:pos="1134"/>
        </w:tabs>
        <w:ind w:firstLine="709"/>
        <w:jc w:val="both"/>
        <w:rPr>
          <w:snapToGrid w:val="0"/>
        </w:rPr>
      </w:pPr>
      <w:r w:rsidRPr="006361A9">
        <w:rPr>
          <w:i/>
          <w:iCs/>
          <w:lang w:val="uk-UA"/>
        </w:rPr>
        <w:t>8</w:t>
      </w:r>
      <w:r w:rsidRPr="006361A9">
        <w:rPr>
          <w:bCs/>
          <w:i/>
          <w:iCs/>
          <w:lang w:val="uk-UA"/>
        </w:rPr>
        <w:t>. П</w:t>
      </w:r>
      <w:r w:rsidRPr="006361A9">
        <w:rPr>
          <w:bCs/>
          <w:i/>
          <w:iCs/>
        </w:rPr>
        <w:t xml:space="preserve">ід час проходження </w:t>
      </w:r>
      <w:r w:rsidRPr="006361A9">
        <w:rPr>
          <w:bCs/>
          <w:i/>
          <w:spacing w:val="-4"/>
        </w:rPr>
        <w:t>виробничої</w:t>
      </w:r>
      <w:r w:rsidRPr="006361A9">
        <w:rPr>
          <w:i/>
          <w:iCs/>
        </w:rPr>
        <w:t xml:space="preserve"> практики</w:t>
      </w:r>
      <w:r w:rsidRPr="006361A9">
        <w:rPr>
          <w:bCs/>
          <w:i/>
          <w:iCs/>
        </w:rPr>
        <w:t xml:space="preserve"> в </w:t>
      </w:r>
      <w:r w:rsidRPr="006361A9">
        <w:rPr>
          <w:bCs/>
          <w:i/>
          <w:spacing w:val="-4"/>
        </w:rPr>
        <w:t>центрах з надання безоплатної правової допомоги 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361A9">
        <w:t>порядком прийняття рішення про надання безоплатної вторинної правової допомоги або про відмову в наданні безоплатної вторинної правової допомоги;</w:t>
      </w:r>
    </w:p>
    <w:p w:rsidR="00B007A2" w:rsidRPr="006361A9" w:rsidRDefault="00B007A2" w:rsidP="00B007A2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361A9">
        <w:t xml:space="preserve">практикою отримання від адвокатів, які надають безоплатну вторинну правову допомогу, інформації про надання такої допомоги; </w:t>
      </w:r>
    </w:p>
    <w:p w:rsidR="00B007A2" w:rsidRPr="006361A9" w:rsidRDefault="00B007A2" w:rsidP="00B007A2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361A9">
        <w:t>порядком прийняття і реєстрації повідомлення про затримання осіб, постанови/ухвали про залучення захисника відповідно до положень законодавства для здійснення захисту за призначенням або проведення окремої процесуальної дії;</w:t>
      </w:r>
    </w:p>
    <w:p w:rsidR="00B007A2" w:rsidRPr="006361A9" w:rsidRDefault="00B007A2" w:rsidP="00B007A2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361A9">
        <w:t>практикою прийняття рішення про заміну адвоката, припинення надання безоплатної вторинної правової допомоги; процедурою забезпечення оплати послуг та відшкодування витрат адвокатів;</w:t>
      </w:r>
    </w:p>
    <w:p w:rsidR="00B007A2" w:rsidRPr="006361A9" w:rsidRDefault="00B007A2" w:rsidP="00B007A2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361A9">
        <w:t>брати участь в укладанні та підготовці проектів договорів з адвокатами, які надають безоплатну вторинну правову допомогу; проектів доручень адвокатам для надання безоплатної вторинної правової допомоги тощо.</w:t>
      </w:r>
    </w:p>
    <w:p w:rsidR="00B007A2" w:rsidRPr="006361A9" w:rsidRDefault="00B007A2" w:rsidP="00B007A2">
      <w:pPr>
        <w:tabs>
          <w:tab w:val="left" w:pos="1134"/>
        </w:tabs>
        <w:ind w:firstLine="709"/>
        <w:jc w:val="both"/>
      </w:pPr>
      <w:r w:rsidRPr="006361A9">
        <w:rPr>
          <w:i/>
          <w:iCs/>
          <w:lang w:val="uk-UA"/>
        </w:rPr>
        <w:t>9. П</w:t>
      </w:r>
      <w:r w:rsidRPr="006361A9">
        <w:rPr>
          <w:bCs/>
          <w:i/>
          <w:iCs/>
        </w:rPr>
        <w:t xml:space="preserve">ід час проходження </w:t>
      </w:r>
      <w:r w:rsidRPr="006361A9">
        <w:rPr>
          <w:i/>
          <w:iCs/>
        </w:rPr>
        <w:t>виробничої практики</w:t>
      </w:r>
      <w:r w:rsidRPr="006361A9">
        <w:rPr>
          <w:bCs/>
          <w:i/>
          <w:iCs/>
        </w:rPr>
        <w:t xml:space="preserve"> в </w:t>
      </w:r>
      <w:r w:rsidRPr="006361A9">
        <w:rPr>
          <w:bCs/>
          <w:i/>
          <w:iCs/>
          <w:lang w:val="uk-UA"/>
        </w:rPr>
        <w:t xml:space="preserve">державних </w:t>
      </w:r>
      <w:r w:rsidRPr="006361A9">
        <w:rPr>
          <w:i/>
          <w:iCs/>
          <w:spacing w:val="-2"/>
        </w:rPr>
        <w:t xml:space="preserve">охоронних </w:t>
      </w:r>
      <w:r w:rsidRPr="006361A9">
        <w:rPr>
          <w:i/>
          <w:iCs/>
          <w:spacing w:val="-2"/>
          <w:lang w:val="uk-UA"/>
        </w:rPr>
        <w:t>підрозділах</w:t>
      </w:r>
      <w:r w:rsidRPr="006361A9">
        <w:rPr>
          <w:bCs/>
          <w:i/>
        </w:rPr>
        <w:t xml:space="preserve"> 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snapToGrid w:val="0"/>
        </w:rPr>
        <w:t>основними засадами організації та діяльності</w:t>
      </w:r>
      <w:r w:rsidRPr="006361A9">
        <w:t xml:space="preserve"> </w:t>
      </w:r>
      <w:r w:rsidRPr="006361A9">
        <w:rPr>
          <w:snapToGrid w:val="0"/>
        </w:rPr>
        <w:t>охоронн</w:t>
      </w:r>
      <w:proofErr w:type="spellStart"/>
      <w:r w:rsidRPr="006361A9">
        <w:rPr>
          <w:snapToGrid w:val="0"/>
          <w:lang w:val="uk-UA"/>
        </w:rPr>
        <w:t>их</w:t>
      </w:r>
      <w:proofErr w:type="spellEnd"/>
      <w:r w:rsidRPr="006361A9">
        <w:rPr>
          <w:snapToGrid w:val="0"/>
        </w:rPr>
        <w:t xml:space="preserve"> </w:t>
      </w:r>
      <w:r w:rsidRPr="006361A9">
        <w:rPr>
          <w:snapToGrid w:val="0"/>
          <w:lang w:val="uk-UA"/>
        </w:rPr>
        <w:t xml:space="preserve">підрозділів, </w:t>
      </w:r>
      <w:r w:rsidRPr="006361A9">
        <w:rPr>
          <w:snapToGrid w:val="0"/>
        </w:rPr>
        <w:t>основними завданнями та повноваженнями;</w:t>
      </w:r>
    </w:p>
    <w:p w:rsidR="00B007A2" w:rsidRPr="006361A9" w:rsidRDefault="00B007A2" w:rsidP="00B007A2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  <w:u w:val="single"/>
        </w:rPr>
      </w:pPr>
      <w:r w:rsidRPr="006361A9">
        <w:rPr>
          <w:snapToGrid w:val="0"/>
          <w:sz w:val="24"/>
          <w:szCs w:val="24"/>
        </w:rPr>
        <w:t>видами охоронних послуг, які можуть надаватись охоронн</w:t>
      </w:r>
      <w:proofErr w:type="spellStart"/>
      <w:r w:rsidRPr="006361A9">
        <w:rPr>
          <w:snapToGrid w:val="0"/>
          <w:sz w:val="24"/>
          <w:szCs w:val="24"/>
          <w:lang w:val="uk-UA"/>
        </w:rPr>
        <w:t>ими</w:t>
      </w:r>
      <w:proofErr w:type="spellEnd"/>
      <w:r w:rsidRPr="006361A9">
        <w:rPr>
          <w:snapToGrid w:val="0"/>
          <w:sz w:val="24"/>
          <w:szCs w:val="24"/>
        </w:rPr>
        <w:t xml:space="preserve"> </w:t>
      </w:r>
      <w:r w:rsidRPr="006361A9">
        <w:rPr>
          <w:snapToGrid w:val="0"/>
          <w:sz w:val="24"/>
          <w:szCs w:val="24"/>
          <w:lang w:val="uk-UA"/>
        </w:rPr>
        <w:t>підрозділами</w:t>
      </w:r>
      <w:r w:rsidRPr="006361A9">
        <w:rPr>
          <w:snapToGrid w:val="0"/>
          <w:sz w:val="24"/>
          <w:szCs w:val="24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 xml:space="preserve">брати </w:t>
      </w:r>
      <w:r w:rsidRPr="006361A9">
        <w:t xml:space="preserve">участь </w:t>
      </w:r>
      <w:r w:rsidRPr="006361A9">
        <w:rPr>
          <w:lang w:val="uk-UA"/>
        </w:rPr>
        <w:t>у</w:t>
      </w:r>
      <w:r w:rsidRPr="006361A9">
        <w:t xml:space="preserve"> реєстрації </w:t>
      </w:r>
      <w:r w:rsidRPr="006361A9">
        <w:rPr>
          <w:lang w:val="uk-UA"/>
        </w:rPr>
        <w:t xml:space="preserve">викликів та діяльності </w:t>
      </w:r>
      <w:r w:rsidRPr="006361A9">
        <w:rPr>
          <w:snapToGrid w:val="0"/>
        </w:rPr>
        <w:t>охоронн</w:t>
      </w:r>
      <w:proofErr w:type="spellStart"/>
      <w:r w:rsidRPr="006361A9">
        <w:rPr>
          <w:snapToGrid w:val="0"/>
          <w:lang w:val="uk-UA"/>
        </w:rPr>
        <w:t>их</w:t>
      </w:r>
      <w:proofErr w:type="spellEnd"/>
      <w:r w:rsidRPr="006361A9">
        <w:rPr>
          <w:snapToGrid w:val="0"/>
        </w:rPr>
        <w:t xml:space="preserve"> </w:t>
      </w:r>
      <w:r w:rsidRPr="006361A9">
        <w:rPr>
          <w:snapToGrid w:val="0"/>
          <w:lang w:val="uk-UA"/>
        </w:rPr>
        <w:t>підрозділів</w:t>
      </w:r>
      <w:r w:rsidRPr="006361A9"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rPr>
          <w:lang w:val="uk-UA"/>
        </w:rPr>
        <w:t>порядком</w:t>
      </w:r>
      <w:r w:rsidRPr="006361A9">
        <w:t xml:space="preserve"> взаємодії </w:t>
      </w:r>
      <w:r w:rsidRPr="006361A9">
        <w:rPr>
          <w:snapToGrid w:val="0"/>
        </w:rPr>
        <w:t>охоронн</w:t>
      </w:r>
      <w:proofErr w:type="spellStart"/>
      <w:r w:rsidRPr="006361A9">
        <w:rPr>
          <w:snapToGrid w:val="0"/>
          <w:lang w:val="uk-UA"/>
        </w:rPr>
        <w:t>их</w:t>
      </w:r>
      <w:proofErr w:type="spellEnd"/>
      <w:r w:rsidRPr="006361A9">
        <w:rPr>
          <w:snapToGrid w:val="0"/>
        </w:rPr>
        <w:t xml:space="preserve"> </w:t>
      </w:r>
      <w:r w:rsidRPr="006361A9">
        <w:rPr>
          <w:snapToGrid w:val="0"/>
          <w:lang w:val="uk-UA"/>
        </w:rPr>
        <w:t>підрозділів</w:t>
      </w:r>
      <w:r w:rsidRPr="006361A9">
        <w:t xml:space="preserve"> </w:t>
      </w:r>
      <w:r w:rsidRPr="006361A9">
        <w:rPr>
          <w:lang w:val="uk-UA"/>
        </w:rPr>
        <w:t>з іншими правоохоронними органами</w:t>
      </w:r>
      <w:r w:rsidRPr="006361A9">
        <w:t xml:space="preserve">; 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правовими </w:t>
      </w:r>
      <w:r w:rsidRPr="006361A9">
        <w:rPr>
          <w:lang w:val="uk-UA"/>
        </w:rPr>
        <w:t>підставами</w:t>
      </w:r>
      <w:r w:rsidRPr="006361A9">
        <w:t xml:space="preserve"> та практикою застосування </w:t>
      </w:r>
      <w:r w:rsidRPr="006361A9">
        <w:rPr>
          <w:snapToGrid w:val="0"/>
        </w:rPr>
        <w:t>охоронн</w:t>
      </w:r>
      <w:proofErr w:type="spellStart"/>
      <w:r w:rsidRPr="006361A9">
        <w:rPr>
          <w:snapToGrid w:val="0"/>
          <w:lang w:val="uk-UA"/>
        </w:rPr>
        <w:t>ими</w:t>
      </w:r>
      <w:proofErr w:type="spellEnd"/>
      <w:r w:rsidRPr="006361A9">
        <w:rPr>
          <w:snapToGrid w:val="0"/>
        </w:rPr>
        <w:t xml:space="preserve"> </w:t>
      </w:r>
      <w:r w:rsidRPr="006361A9">
        <w:rPr>
          <w:snapToGrid w:val="0"/>
          <w:lang w:val="uk-UA"/>
        </w:rPr>
        <w:t>підрозділами</w:t>
      </w:r>
      <w:r w:rsidRPr="006361A9">
        <w:t xml:space="preserve"> заход</w:t>
      </w:r>
      <w:proofErr w:type="spellStart"/>
      <w:r w:rsidRPr="006361A9">
        <w:rPr>
          <w:lang w:val="uk-UA"/>
        </w:rPr>
        <w:t>ів</w:t>
      </w:r>
      <w:proofErr w:type="spellEnd"/>
      <w:r w:rsidRPr="006361A9">
        <w:rPr>
          <w:lang w:val="uk-UA"/>
        </w:rPr>
        <w:t xml:space="preserve"> примусу</w:t>
      </w:r>
      <w:r w:rsidRPr="006361A9">
        <w:t xml:space="preserve"> </w:t>
      </w:r>
      <w:r w:rsidRPr="006361A9">
        <w:rPr>
          <w:lang w:val="uk-UA"/>
        </w:rPr>
        <w:t xml:space="preserve">та </w:t>
      </w:r>
      <w:r w:rsidRPr="006361A9">
        <w:t>спеціальних засобів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</w:rPr>
      </w:pPr>
      <w:r w:rsidRPr="006361A9">
        <w:t xml:space="preserve">брати участь </w:t>
      </w:r>
      <w:r w:rsidRPr="006361A9">
        <w:rPr>
          <w:lang w:val="uk-UA"/>
        </w:rPr>
        <w:t>у</w:t>
      </w:r>
      <w:r w:rsidRPr="006361A9">
        <w:t xml:space="preserve"> </w:t>
      </w:r>
      <w:r w:rsidRPr="006361A9">
        <w:rPr>
          <w:lang w:val="uk-UA"/>
        </w:rPr>
        <w:t>с</w:t>
      </w:r>
      <w:r w:rsidRPr="006361A9">
        <w:t>кладанні та підготовці договору про надання послуг з охорони</w:t>
      </w:r>
      <w:r w:rsidRPr="006361A9">
        <w:rPr>
          <w:lang w:val="uk-UA"/>
        </w:rPr>
        <w:t xml:space="preserve"> тощо.</w:t>
      </w:r>
    </w:p>
    <w:p w:rsidR="00B007A2" w:rsidRPr="006361A9" w:rsidRDefault="00B007A2" w:rsidP="00B007A2">
      <w:pPr>
        <w:pStyle w:val="3"/>
        <w:spacing w:after="0"/>
        <w:ind w:left="0" w:firstLine="709"/>
        <w:jc w:val="both"/>
        <w:rPr>
          <w:bCs/>
          <w:i/>
          <w:sz w:val="24"/>
          <w:szCs w:val="24"/>
        </w:rPr>
      </w:pPr>
      <w:r w:rsidRPr="006361A9">
        <w:rPr>
          <w:bCs/>
          <w:i/>
          <w:iCs/>
          <w:sz w:val="24"/>
          <w:szCs w:val="24"/>
          <w:lang w:val="uk-UA"/>
        </w:rPr>
        <w:t>10</w:t>
      </w:r>
      <w:r w:rsidRPr="006361A9">
        <w:rPr>
          <w:i/>
          <w:iCs/>
          <w:sz w:val="24"/>
          <w:szCs w:val="24"/>
          <w:lang w:val="uk-UA"/>
        </w:rPr>
        <w:t>. П</w:t>
      </w:r>
      <w:r w:rsidRPr="006361A9">
        <w:rPr>
          <w:bCs/>
          <w:i/>
          <w:iCs/>
          <w:sz w:val="24"/>
          <w:szCs w:val="24"/>
        </w:rPr>
        <w:t xml:space="preserve">ід час проходження </w:t>
      </w:r>
      <w:r w:rsidRPr="006361A9">
        <w:rPr>
          <w:i/>
          <w:iCs/>
          <w:sz w:val="24"/>
          <w:szCs w:val="24"/>
        </w:rPr>
        <w:t>виробничої практики</w:t>
      </w:r>
      <w:r w:rsidRPr="006361A9">
        <w:rPr>
          <w:bCs/>
          <w:i/>
          <w:iCs/>
          <w:sz w:val="24"/>
          <w:szCs w:val="24"/>
        </w:rPr>
        <w:t xml:space="preserve"> в </w:t>
      </w:r>
      <w:r w:rsidRPr="006361A9">
        <w:rPr>
          <w:i/>
          <w:iCs/>
          <w:sz w:val="24"/>
          <w:szCs w:val="24"/>
        </w:rPr>
        <w:t>експертно-криміналістичн</w:t>
      </w:r>
      <w:proofErr w:type="spellStart"/>
      <w:r w:rsidRPr="006361A9">
        <w:rPr>
          <w:i/>
          <w:iCs/>
          <w:sz w:val="24"/>
          <w:szCs w:val="24"/>
          <w:lang w:val="uk-UA"/>
        </w:rPr>
        <w:t>их</w:t>
      </w:r>
      <w:proofErr w:type="spellEnd"/>
      <w:r w:rsidRPr="006361A9">
        <w:rPr>
          <w:i/>
          <w:iCs/>
          <w:sz w:val="24"/>
          <w:szCs w:val="24"/>
        </w:rPr>
        <w:t xml:space="preserve"> центр</w:t>
      </w:r>
      <w:r w:rsidRPr="006361A9">
        <w:rPr>
          <w:i/>
          <w:iCs/>
          <w:sz w:val="24"/>
          <w:szCs w:val="24"/>
          <w:lang w:val="uk-UA"/>
        </w:rPr>
        <w:t>ах</w:t>
      </w:r>
      <w:r w:rsidRPr="006361A9">
        <w:rPr>
          <w:i/>
          <w:sz w:val="24"/>
          <w:szCs w:val="24"/>
          <w:lang w:val="uk-UA"/>
        </w:rPr>
        <w:t xml:space="preserve"> </w:t>
      </w:r>
      <w:r w:rsidRPr="006361A9">
        <w:rPr>
          <w:bCs/>
          <w:i/>
          <w:sz w:val="24"/>
          <w:szCs w:val="24"/>
        </w:rPr>
        <w:t>здобувач вищої освіти повинен ознайомитися з:</w:t>
      </w:r>
    </w:p>
    <w:p w:rsidR="00B007A2" w:rsidRPr="006361A9" w:rsidRDefault="00B007A2" w:rsidP="00B007A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361A9">
        <w:rPr>
          <w:lang w:val="uk-UA"/>
        </w:rPr>
        <w:t xml:space="preserve">правовою основою </w:t>
      </w:r>
      <w:r w:rsidRPr="006361A9">
        <w:t>організаційно</w:t>
      </w:r>
      <w:r w:rsidRPr="006361A9">
        <w:rPr>
          <w:lang w:val="uk-UA"/>
        </w:rPr>
        <w:t>ї</w:t>
      </w:r>
      <w:r w:rsidRPr="006361A9">
        <w:t xml:space="preserve"> діяльніст</w:t>
      </w:r>
      <w:r w:rsidRPr="006361A9">
        <w:rPr>
          <w:lang w:val="uk-UA"/>
        </w:rPr>
        <w:t>і</w:t>
      </w:r>
      <w:r w:rsidRPr="006361A9">
        <w:t xml:space="preserve"> експертно</w:t>
      </w:r>
      <w:r w:rsidRPr="006361A9">
        <w:rPr>
          <w:lang w:val="uk-UA"/>
        </w:rPr>
        <w:t>-</w:t>
      </w:r>
      <w:r w:rsidRPr="006361A9">
        <w:t>криміналістичних центрів</w:t>
      </w:r>
      <w:r w:rsidRPr="006361A9">
        <w:rPr>
          <w:lang w:val="uk-UA"/>
        </w:rPr>
        <w:t xml:space="preserve">, їх </w:t>
      </w:r>
      <w:r w:rsidRPr="006361A9">
        <w:t>повноваженнями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361A9">
        <w:t>порядком подання та розгляду звернень з питань експертної діяльності до експертно-криміналістичних центрів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361A9">
        <w:t>вид</w:t>
      </w:r>
      <w:proofErr w:type="spellStart"/>
      <w:r w:rsidRPr="006361A9">
        <w:rPr>
          <w:lang w:val="uk-UA"/>
        </w:rPr>
        <w:t>ам</w:t>
      </w:r>
      <w:proofErr w:type="spellEnd"/>
      <w:r w:rsidRPr="006361A9">
        <w:t>и експертиз, що проводяться в експертно-криміналістичних центрах</w:t>
      </w:r>
      <w:r w:rsidRPr="006361A9">
        <w:rPr>
          <w:lang w:val="uk-UA"/>
        </w:rPr>
        <w:t>,</w:t>
      </w:r>
      <w:r w:rsidRPr="006361A9">
        <w:t xml:space="preserve"> порядк</w:t>
      </w:r>
      <w:r w:rsidRPr="006361A9">
        <w:rPr>
          <w:lang w:val="uk-UA"/>
        </w:rPr>
        <w:t>ом</w:t>
      </w:r>
      <w:r w:rsidRPr="006361A9">
        <w:t xml:space="preserve"> </w:t>
      </w:r>
      <w:r w:rsidRPr="006361A9">
        <w:rPr>
          <w:lang w:val="uk-UA"/>
        </w:rPr>
        <w:t xml:space="preserve">та </w:t>
      </w:r>
      <w:r w:rsidRPr="006361A9">
        <w:t xml:space="preserve">методикою </w:t>
      </w:r>
      <w:r w:rsidRPr="006361A9">
        <w:rPr>
          <w:lang w:val="uk-UA"/>
        </w:rPr>
        <w:t xml:space="preserve">їх </w:t>
      </w:r>
      <w:r w:rsidRPr="006361A9">
        <w:t>проведення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361A9">
        <w:rPr>
          <w:lang w:val="uk-UA"/>
        </w:rPr>
        <w:t>в</w:t>
      </w:r>
      <w:r w:rsidRPr="006361A9">
        <w:t>имог</w:t>
      </w:r>
      <w:proofErr w:type="spellStart"/>
      <w:r w:rsidRPr="006361A9">
        <w:rPr>
          <w:lang w:val="uk-UA"/>
        </w:rPr>
        <w:t>ам</w:t>
      </w:r>
      <w:proofErr w:type="spellEnd"/>
      <w:r w:rsidRPr="006361A9">
        <w:t>и до висновку експерта та порядк</w:t>
      </w:r>
      <w:r w:rsidRPr="006361A9">
        <w:rPr>
          <w:lang w:val="uk-UA"/>
        </w:rPr>
        <w:t>ом</w:t>
      </w:r>
      <w:r w:rsidRPr="006361A9">
        <w:t xml:space="preserve"> його складання</w:t>
      </w:r>
      <w:r w:rsidRPr="006361A9">
        <w:rPr>
          <w:lang w:val="uk-UA"/>
        </w:rPr>
        <w:t>, в</w:t>
      </w:r>
      <w:r w:rsidRPr="006361A9">
        <w:t>ідповідальніст</w:t>
      </w:r>
      <w:r w:rsidRPr="006361A9">
        <w:rPr>
          <w:lang w:val="uk-UA"/>
        </w:rPr>
        <w:t xml:space="preserve">ю </w:t>
      </w:r>
      <w:r w:rsidRPr="006361A9">
        <w:t>експерта</w:t>
      </w:r>
      <w:r w:rsidRPr="006361A9">
        <w:rPr>
          <w:lang w:val="uk-UA"/>
        </w:rPr>
        <w:t>;</w:t>
      </w:r>
    </w:p>
    <w:p w:rsidR="00B007A2" w:rsidRPr="006361A9" w:rsidRDefault="00B007A2" w:rsidP="00B007A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361A9">
        <w:t xml:space="preserve">брати участь </w:t>
      </w:r>
      <w:r w:rsidRPr="006361A9">
        <w:rPr>
          <w:lang w:val="uk-UA"/>
        </w:rPr>
        <w:t>у</w:t>
      </w:r>
      <w:r w:rsidRPr="006361A9">
        <w:t xml:space="preserve"> </w:t>
      </w:r>
      <w:r w:rsidRPr="006361A9">
        <w:rPr>
          <w:lang w:val="uk-UA"/>
        </w:rPr>
        <w:t>с</w:t>
      </w:r>
      <w:r w:rsidRPr="006361A9">
        <w:t xml:space="preserve">кладанні та підготовці проектів </w:t>
      </w:r>
      <w:r w:rsidRPr="006361A9">
        <w:rPr>
          <w:lang w:val="uk-UA"/>
        </w:rPr>
        <w:t>експертних висновків т</w:t>
      </w:r>
      <w:r w:rsidRPr="006361A9">
        <w:rPr>
          <w:bCs/>
        </w:rPr>
        <w:t>ощо.</w:t>
      </w:r>
    </w:p>
    <w:p w:rsidR="00C667C9" w:rsidRDefault="00C667C9"/>
    <w:sectPr w:rsidR="00C667C9" w:rsidSect="00C6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A3C"/>
    <w:multiLevelType w:val="hybridMultilevel"/>
    <w:tmpl w:val="915CE296"/>
    <w:lvl w:ilvl="0" w:tplc="C784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2ECB"/>
    <w:multiLevelType w:val="hybridMultilevel"/>
    <w:tmpl w:val="C9B22E4E"/>
    <w:lvl w:ilvl="0" w:tplc="1572FC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B34B72"/>
    <w:multiLevelType w:val="hybridMultilevel"/>
    <w:tmpl w:val="7BA04160"/>
    <w:lvl w:ilvl="0" w:tplc="27D0B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7A2"/>
    <w:rsid w:val="00B007A2"/>
    <w:rsid w:val="00C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07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07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2023-09-19T16:25:00Z</dcterms:created>
  <dcterms:modified xsi:type="dcterms:W3CDTF">2023-09-19T16:25:00Z</dcterms:modified>
</cp:coreProperties>
</file>