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DA" w:rsidRPr="005064DA" w:rsidRDefault="005064DA" w:rsidP="005064DA">
      <w:pPr>
        <w:pStyle w:val="1"/>
        <w:spacing w:before="0" w:after="0"/>
        <w:jc w:val="center"/>
        <w:rPr>
          <w:b w:val="0"/>
          <w:bCs w:val="0"/>
          <w:color w:val="000000"/>
          <w:sz w:val="28"/>
          <w:szCs w:val="28"/>
          <w:lang w:val="uk-UA"/>
        </w:rPr>
      </w:pPr>
      <w:r w:rsidRPr="005064DA">
        <w:rPr>
          <w:rFonts w:ascii="Times New Roman" w:hAnsi="Times New Roman"/>
          <w:bCs w:val="0"/>
          <w:color w:val="000000"/>
          <w:sz w:val="28"/>
          <w:szCs w:val="28"/>
          <w:lang w:val="uk-UA" w:eastAsia="uk-UA"/>
        </w:rPr>
        <w:t xml:space="preserve">ПИТАННЯ ДО ПІДСУМКОВОГО КОНТРОЛЮ 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1. Концепція стійкого розвитку суспільства. Ресурси і навколишнє середовище.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proofErr w:type="spellStart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Вернадськіанська</w:t>
      </w:r>
      <w:proofErr w:type="spellEnd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 революція.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2. Розробка і основні принципи стратегії стійкого розвитку суспільства. Енергетика і промисловість.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3. Концепція екологічно чистого виробництва. Принципи і завдання.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4. Глобальний і внутрішній </w:t>
      </w:r>
      <w:proofErr w:type="spellStart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рециклінг</w:t>
      </w:r>
      <w:proofErr w:type="spellEnd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 відходів.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5. Вторинні вогнетривкі матеріали та їх використання.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6. Відходи агломераційного та доменного виробництва.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7. Відходи сталеплавильного виробництва.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8. Викиди металургійних виробництв.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9. Відходи коксохімічного виробництва та їх використання.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10. Формування і поведінка азотовмі</w:t>
      </w:r>
      <w:r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сн</w:t>
      </w: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и</w:t>
      </w:r>
      <w:bookmarkStart w:id="0" w:name="_GoBack"/>
      <w:bookmarkEnd w:id="0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х викидів.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11. Виробництво в металургійних агрегатах попутної продукції. Литі вироби.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12. Основи і перспективи бездоменних методів </w:t>
      </w:r>
      <w:proofErr w:type="spellStart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рідкофазного</w:t>
      </w:r>
      <w:proofErr w:type="spellEnd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 отримання первинного</w:t>
      </w:r>
      <w:r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 </w:t>
      </w: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металу.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13. Майбутнє доменних печей з точки зору </w:t>
      </w:r>
      <w:proofErr w:type="spellStart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енерго</w:t>
      </w:r>
      <w:proofErr w:type="spellEnd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- і ресурсозбереження.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14. Відходи збагачення залізних руд.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15. Відходи збагачення марганцевих руд.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16. Ефективність застосування пиловугільного палива в доменних печах.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17. Технології </w:t>
      </w:r>
      <w:proofErr w:type="spellStart"/>
      <w:r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окускування</w:t>
      </w:r>
      <w:proofErr w:type="spellEnd"/>
      <w:r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дрібн</w:t>
      </w: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офракційних</w:t>
      </w:r>
      <w:proofErr w:type="spellEnd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 рудних матеріалів і промислових відходів. Досвід використання залізо-, вуглець- та </w:t>
      </w:r>
      <w:proofErr w:type="spellStart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флюсовмісних</w:t>
      </w:r>
      <w:proofErr w:type="spellEnd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 брикетів в різних металургійних агрегатах.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18. Відходи вуглезбагачення.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19. Ефективність застосування відходів пластика в доменних печах.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20. Шлами </w:t>
      </w:r>
      <w:proofErr w:type="spellStart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газоочисток</w:t>
      </w:r>
      <w:proofErr w:type="spellEnd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 доменних та сталеплавильних печей. Їх використання.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21. Ефективність застосування рідкого палива в доменних печах.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22. Техногенні відходи у схемах </w:t>
      </w:r>
      <w:proofErr w:type="spellStart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рециклінгу</w:t>
      </w:r>
      <w:proofErr w:type="spellEnd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23. Порівняльна характеристика доменного і </w:t>
      </w:r>
      <w:proofErr w:type="spellStart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твердофазного</w:t>
      </w:r>
      <w:proofErr w:type="spellEnd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 процесів отримання первинного металу.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24. Порівняльна характеристика доменного та </w:t>
      </w:r>
      <w:proofErr w:type="spellStart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рідкофазного</w:t>
      </w:r>
      <w:proofErr w:type="spellEnd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 процесів отримання первинного металу.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25. Технології отримання комплексної металургійної сировини з побутових і промислових відходів.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26. Позитивні і негативні сторони питання заміни коксу недефіцитним вугіллям.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27. Ресурсозбереження у киснево-конвертерній плавці.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28. Ресурсозбереження у електродугових процесах.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29. </w:t>
      </w:r>
      <w:proofErr w:type="spellStart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Ресурсо</w:t>
      </w:r>
      <w:proofErr w:type="spellEnd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- та енергозбереження у прокатному виробництві.</w:t>
      </w:r>
    </w:p>
    <w:p w:rsidR="005064DA" w:rsidRPr="006767D0" w:rsidRDefault="005064DA" w:rsidP="005064DA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</w:pPr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 xml:space="preserve">30. Металургійні заводи з повним циклом та </w:t>
      </w:r>
      <w:proofErr w:type="spellStart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мінізаводи</w:t>
      </w:r>
      <w:proofErr w:type="spellEnd"/>
      <w:r w:rsidRPr="006767D0">
        <w:rPr>
          <w:rFonts w:ascii="Times New Roman" w:eastAsia="TimesNewRomanPSMT" w:hAnsi="Times New Roman" w:cs="Times New Roman"/>
          <w:color w:val="auto"/>
          <w:sz w:val="28"/>
          <w:szCs w:val="28"/>
          <w:lang w:bidi="ar-SA"/>
        </w:rPr>
        <w:t>. Їх переваги і недоліки.</w:t>
      </w:r>
    </w:p>
    <w:p w:rsidR="008063FA" w:rsidRDefault="008063FA"/>
    <w:sectPr w:rsidR="008063FA" w:rsidSect="006670B0">
      <w:pgSz w:w="11907" w:h="16840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A"/>
    <w:rsid w:val="005064DA"/>
    <w:rsid w:val="006670B0"/>
    <w:rsid w:val="008063FA"/>
    <w:rsid w:val="00AB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207F7-F0F4-433B-9482-9B205FD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64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5064DA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4D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nazarkirichenko08@gmail.com</dc:creator>
  <cp:keywords/>
  <dc:description/>
  <cp:lastModifiedBy>nazarkirichenko08@gmail.com</cp:lastModifiedBy>
  <cp:revision>1</cp:revision>
  <dcterms:created xsi:type="dcterms:W3CDTF">2023-09-19T18:42:00Z</dcterms:created>
  <dcterms:modified xsi:type="dcterms:W3CDTF">2023-09-19T18:42:00Z</dcterms:modified>
</cp:coreProperties>
</file>