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10A9" w14:textId="65E0A984" w:rsidR="005339A6" w:rsidRDefault="005339A6" w:rsidP="00533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9A6">
        <w:rPr>
          <w:rFonts w:ascii="Times New Roman" w:hAnsi="Times New Roman" w:cs="Times New Roman"/>
          <w:sz w:val="28"/>
          <w:szCs w:val="28"/>
          <w:lang w:val="uk-UA"/>
        </w:rPr>
        <w:t>ПЛАН ДО ЛЕКЦІЇ 4</w:t>
      </w:r>
      <w:r w:rsidRPr="005339A6">
        <w:rPr>
          <w:rFonts w:ascii="Times New Roman" w:hAnsi="Times New Roman" w:cs="Times New Roman"/>
          <w:sz w:val="28"/>
          <w:szCs w:val="28"/>
        </w:rPr>
        <w:t>. ВИДИ ТА ФОРМИ КОМУНІКАЦІЇ. СПОСОБИ ТА МЕТОДИ ПЕРЕДАННЯ ІНФОРМАЦІЇ.</w:t>
      </w:r>
    </w:p>
    <w:p w14:paraId="416B5085" w14:textId="77777777" w:rsidR="005339A6" w:rsidRPr="005339A6" w:rsidRDefault="005339A6" w:rsidP="005339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4591CE" w14:textId="77777777" w:rsidR="005339A6" w:rsidRPr="005339A6" w:rsidRDefault="005339A6" w:rsidP="005339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A6">
        <w:rPr>
          <w:rFonts w:ascii="Times New Roman" w:hAnsi="Times New Roman" w:cs="Times New Roman"/>
          <w:sz w:val="28"/>
          <w:szCs w:val="28"/>
        </w:rPr>
        <w:t xml:space="preserve">Текст як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0C0A12" w14:textId="77777777" w:rsidR="005339A6" w:rsidRPr="005339A6" w:rsidRDefault="005339A6" w:rsidP="005339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текст: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BAB116" w14:textId="77777777" w:rsidR="005339A6" w:rsidRPr="005339A6" w:rsidRDefault="005339A6" w:rsidP="005339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009915" w14:textId="77777777" w:rsidR="005339A6" w:rsidRPr="005339A6" w:rsidRDefault="005339A6" w:rsidP="005339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правоохоронця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EB7A9" w14:textId="77777777" w:rsidR="005339A6" w:rsidRPr="005339A6" w:rsidRDefault="005339A6" w:rsidP="005339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Бар’єри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0CEA19" w14:textId="77777777" w:rsidR="005339A6" w:rsidRPr="005339A6" w:rsidRDefault="005339A6" w:rsidP="005339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міжособистісного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E4794" w14:textId="77777777" w:rsidR="005339A6" w:rsidRPr="005339A6" w:rsidRDefault="005339A6" w:rsidP="005339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міжособистісного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правоохоронців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209A52" w14:textId="77777777" w:rsidR="005339A6" w:rsidRPr="005339A6" w:rsidRDefault="005339A6" w:rsidP="005339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категоріями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співрозмовників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13F8D1" w14:textId="3C9CBD8D" w:rsidR="005339A6" w:rsidRPr="005339A6" w:rsidRDefault="005339A6" w:rsidP="005339A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стилю і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9A6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5339A6">
        <w:rPr>
          <w:rFonts w:ascii="Times New Roman" w:hAnsi="Times New Roman" w:cs="Times New Roman"/>
          <w:sz w:val="28"/>
          <w:szCs w:val="28"/>
        </w:rPr>
        <w:t>.</w:t>
      </w:r>
    </w:p>
    <w:p w14:paraId="3BC9AB19" w14:textId="77777777" w:rsidR="005339A6" w:rsidRPr="005339A6" w:rsidRDefault="005339A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339A6" w:rsidRPr="0053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A6"/>
    <w:rsid w:val="005339A6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BA79"/>
  <w15:chartTrackingRefBased/>
  <w15:docId w15:val="{A6CA1D8F-92AE-42BC-B2C6-A71FDF2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2023-09-20T19:54:00Z</dcterms:created>
  <dcterms:modified xsi:type="dcterms:W3CDTF">2023-09-20T19:56:00Z</dcterms:modified>
</cp:coreProperties>
</file>