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04" w:rsidRPr="00C64F04" w:rsidRDefault="009B30AC" w:rsidP="00C64F04">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Лнкція 1. </w:t>
      </w:r>
      <w:r w:rsidR="00C64F04" w:rsidRPr="00C64F04">
        <w:rPr>
          <w:rFonts w:ascii="Times New Roman" w:hAnsi="Times New Roman" w:cs="Times New Roman"/>
          <w:b/>
          <w:sz w:val="28"/>
          <w:szCs w:val="28"/>
          <w:lang w:val="uk-UA"/>
        </w:rPr>
        <w:t>ГЛОБАЛЬНІ ВИКЛИКИ І ЗАГРОЗИ: ПОЛІТИЧНІ, ПРАВОВІ, ЕКОНОМІЧНІ, СОЦІАЛЬНІ АСПЕКТИ.</w:t>
      </w:r>
    </w:p>
    <w:p w:rsidR="009B30AC" w:rsidRPr="00CD2FEC" w:rsidRDefault="009B30AC" w:rsidP="009B30AC">
      <w:pPr>
        <w:spacing w:after="0" w:line="240" w:lineRule="auto"/>
        <w:ind w:firstLine="709"/>
        <w:jc w:val="both"/>
        <w:rPr>
          <w:rFonts w:ascii="Times New Roman" w:hAnsi="Times New Roman" w:cs="Times New Roman"/>
          <w:sz w:val="28"/>
          <w:szCs w:val="28"/>
          <w:lang w:val="uk-UA"/>
        </w:rPr>
      </w:pPr>
      <w:proofErr w:type="gramStart"/>
      <w:r w:rsidRPr="00CD2FEC">
        <w:rPr>
          <w:rFonts w:ascii="Times New Roman" w:hAnsi="Times New Roman" w:cs="Times New Roman"/>
          <w:sz w:val="28"/>
          <w:szCs w:val="28"/>
          <w:lang w:val="en-US"/>
        </w:rPr>
        <w:t>The Global Risks Report 2023 18th Edition INSIGHT REPORT</w:t>
      </w:r>
      <w:r>
        <w:rPr>
          <w:rFonts w:ascii="Times New Roman" w:hAnsi="Times New Roman" w:cs="Times New Roman"/>
          <w:sz w:val="28"/>
          <w:szCs w:val="28"/>
          <w:lang w:val="uk-UA"/>
        </w:rPr>
        <w:t>.</w:t>
      </w:r>
      <w:proofErr w:type="gramEnd"/>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Pr>
          <w:rFonts w:ascii="Times New Roman" w:hAnsi="Times New Roman" w:cs="Times New Roman"/>
          <w:sz w:val="28"/>
          <w:szCs w:val="28"/>
          <w:lang w:val="uk-UA"/>
        </w:rPr>
        <w:t xml:space="preserve">: </w:t>
      </w:r>
      <w:r w:rsidRPr="00CD2FEC">
        <w:rPr>
          <w:rFonts w:ascii="Times New Roman" w:hAnsi="Times New Roman" w:cs="Times New Roman"/>
          <w:sz w:val="28"/>
          <w:szCs w:val="28"/>
          <w:lang w:val="en-US"/>
        </w:rPr>
        <w:t>https</w:t>
      </w:r>
      <w:r w:rsidRPr="00CD2FEC">
        <w:rPr>
          <w:rFonts w:ascii="Times New Roman" w:hAnsi="Times New Roman" w:cs="Times New Roman"/>
          <w:sz w:val="28"/>
          <w:szCs w:val="28"/>
          <w:lang w:val="uk-UA"/>
        </w:rPr>
        <w:t>://</w:t>
      </w:r>
      <w:r w:rsidRPr="00CD2FEC">
        <w:rPr>
          <w:rFonts w:ascii="Times New Roman" w:hAnsi="Times New Roman" w:cs="Times New Roman"/>
          <w:sz w:val="28"/>
          <w:szCs w:val="28"/>
          <w:lang w:val="en-US"/>
        </w:rPr>
        <w:t>www</w:t>
      </w:r>
      <w:r w:rsidRPr="00CD2FEC">
        <w:rPr>
          <w:rFonts w:ascii="Times New Roman" w:hAnsi="Times New Roman" w:cs="Times New Roman"/>
          <w:sz w:val="28"/>
          <w:szCs w:val="28"/>
          <w:lang w:val="uk-UA"/>
        </w:rPr>
        <w:t>3.</w:t>
      </w:r>
      <w:r w:rsidRPr="00CD2FEC">
        <w:rPr>
          <w:rFonts w:ascii="Times New Roman" w:hAnsi="Times New Roman" w:cs="Times New Roman"/>
          <w:sz w:val="28"/>
          <w:szCs w:val="28"/>
          <w:lang w:val="en-US"/>
        </w:rPr>
        <w:t>weforum</w:t>
      </w:r>
      <w:r w:rsidRPr="00CD2FEC">
        <w:rPr>
          <w:rFonts w:ascii="Times New Roman" w:hAnsi="Times New Roman" w:cs="Times New Roman"/>
          <w:sz w:val="28"/>
          <w:szCs w:val="28"/>
          <w:lang w:val="uk-UA"/>
        </w:rPr>
        <w:t>.</w:t>
      </w:r>
      <w:r w:rsidRPr="00CD2FEC">
        <w:rPr>
          <w:rFonts w:ascii="Times New Roman" w:hAnsi="Times New Roman" w:cs="Times New Roman"/>
          <w:sz w:val="28"/>
          <w:szCs w:val="28"/>
          <w:lang w:val="en-US"/>
        </w:rPr>
        <w:t>org</w:t>
      </w:r>
      <w:r w:rsidRPr="00CD2FEC">
        <w:rPr>
          <w:rFonts w:ascii="Times New Roman" w:hAnsi="Times New Roman" w:cs="Times New Roman"/>
          <w:sz w:val="28"/>
          <w:szCs w:val="28"/>
          <w:lang w:val="uk-UA"/>
        </w:rPr>
        <w:t>/</w:t>
      </w:r>
      <w:r w:rsidRPr="00CD2FEC">
        <w:rPr>
          <w:rFonts w:ascii="Times New Roman" w:hAnsi="Times New Roman" w:cs="Times New Roman"/>
          <w:sz w:val="28"/>
          <w:szCs w:val="28"/>
          <w:lang w:val="en-US"/>
        </w:rPr>
        <w:t>docs</w:t>
      </w:r>
      <w:r w:rsidRPr="00CD2FEC">
        <w:rPr>
          <w:rFonts w:ascii="Times New Roman" w:hAnsi="Times New Roman" w:cs="Times New Roman"/>
          <w:sz w:val="28"/>
          <w:szCs w:val="28"/>
          <w:lang w:val="uk-UA"/>
        </w:rPr>
        <w:t>/</w:t>
      </w:r>
      <w:r w:rsidRPr="00CD2FEC">
        <w:rPr>
          <w:rFonts w:ascii="Times New Roman" w:hAnsi="Times New Roman" w:cs="Times New Roman"/>
          <w:sz w:val="28"/>
          <w:szCs w:val="28"/>
          <w:lang w:val="en-US"/>
        </w:rPr>
        <w:t>WEF</w:t>
      </w:r>
      <w:r w:rsidRPr="00CD2FEC">
        <w:rPr>
          <w:rFonts w:ascii="Times New Roman" w:hAnsi="Times New Roman" w:cs="Times New Roman"/>
          <w:sz w:val="28"/>
          <w:szCs w:val="28"/>
          <w:lang w:val="uk-UA"/>
        </w:rPr>
        <w:t>_</w:t>
      </w:r>
      <w:r w:rsidRPr="00CD2FEC">
        <w:rPr>
          <w:rFonts w:ascii="Times New Roman" w:hAnsi="Times New Roman" w:cs="Times New Roman"/>
          <w:sz w:val="28"/>
          <w:szCs w:val="28"/>
          <w:lang w:val="en-US"/>
        </w:rPr>
        <w:t>Global</w:t>
      </w:r>
      <w:r w:rsidRPr="00CD2FEC">
        <w:rPr>
          <w:rFonts w:ascii="Times New Roman" w:hAnsi="Times New Roman" w:cs="Times New Roman"/>
          <w:sz w:val="28"/>
          <w:szCs w:val="28"/>
          <w:lang w:val="uk-UA"/>
        </w:rPr>
        <w:t>_</w:t>
      </w:r>
      <w:r w:rsidRPr="00CD2FEC">
        <w:rPr>
          <w:rFonts w:ascii="Times New Roman" w:hAnsi="Times New Roman" w:cs="Times New Roman"/>
          <w:sz w:val="28"/>
          <w:szCs w:val="28"/>
          <w:lang w:val="en-US"/>
        </w:rPr>
        <w:t>Risks</w:t>
      </w:r>
      <w:r w:rsidRPr="00CD2FEC">
        <w:rPr>
          <w:rFonts w:ascii="Times New Roman" w:hAnsi="Times New Roman" w:cs="Times New Roman"/>
          <w:sz w:val="28"/>
          <w:szCs w:val="28"/>
          <w:lang w:val="uk-UA"/>
        </w:rPr>
        <w:t>_</w:t>
      </w:r>
      <w:r w:rsidRPr="00CD2FEC">
        <w:rPr>
          <w:rFonts w:ascii="Times New Roman" w:hAnsi="Times New Roman" w:cs="Times New Roman"/>
          <w:sz w:val="28"/>
          <w:szCs w:val="28"/>
          <w:lang w:val="en-US"/>
        </w:rPr>
        <w:t>Report</w:t>
      </w:r>
      <w:r w:rsidRPr="00CD2FEC">
        <w:rPr>
          <w:rFonts w:ascii="Times New Roman" w:hAnsi="Times New Roman" w:cs="Times New Roman"/>
          <w:sz w:val="28"/>
          <w:szCs w:val="28"/>
          <w:lang w:val="uk-UA"/>
        </w:rPr>
        <w:t>_2023.</w:t>
      </w:r>
      <w:r w:rsidRPr="00CD2FEC">
        <w:rPr>
          <w:rFonts w:ascii="Times New Roman" w:hAnsi="Times New Roman" w:cs="Times New Roman"/>
          <w:sz w:val="28"/>
          <w:szCs w:val="28"/>
          <w:lang w:val="en-US"/>
        </w:rPr>
        <w:t>pdf</w:t>
      </w:r>
    </w:p>
    <w:p w:rsidR="00CD2FEC" w:rsidRDefault="00CD2FEC" w:rsidP="00D46D9D">
      <w:pPr>
        <w:spacing w:after="0" w:line="240" w:lineRule="auto"/>
        <w:ind w:firstLine="709"/>
        <w:jc w:val="both"/>
        <w:rPr>
          <w:rFonts w:ascii="Times New Roman" w:hAnsi="Times New Roman" w:cs="Times New Roman"/>
          <w:sz w:val="28"/>
          <w:szCs w:val="28"/>
          <w:lang w:val="uk-UA"/>
        </w:rPr>
      </w:pP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З початку 1980-х рр. процеси розвитку і модернізації в сучасному світі зазнали зростаючого впливу глобалізації – не лише економічної, але й політичної та культурної. </w:t>
      </w:r>
      <w:r w:rsidRPr="006B7297">
        <w:rPr>
          <w:rFonts w:ascii="Times New Roman" w:hAnsi="Times New Roman" w:cs="Times New Roman"/>
          <w:sz w:val="28"/>
          <w:szCs w:val="28"/>
          <w:lang w:val="uk-UA"/>
        </w:rPr>
        <w:t xml:space="preserve">Парадоксом процесу глобалізації стало те, що він, розвиваючись чималою мірою під впливом чинників пошуку більш ефективних відповідей на зростаючі глобальні виклики, сам став величезним викликом для людства. Це відбулося внаслідок ендогенних вад неоліберальної форми сучасної глобалізації, входження її в суперечність зі змістом кардинальних структурних змін у світовій системі – економічних, соціальних, політичних, ідеологічних.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Останнє переконливо засвідчує нинішня затяжна глобальна економічна нестабільність й особливо глибока криза 2008–2009 рр., які яскраво висвітлюють феномени значного розширення кола глобальних проблем та ризиків, указують на появу низки нових глобальних викликів. </w:t>
      </w:r>
      <w:r w:rsidRPr="006B7297">
        <w:rPr>
          <w:rFonts w:ascii="Times New Roman" w:hAnsi="Times New Roman" w:cs="Times New Roman"/>
          <w:sz w:val="28"/>
          <w:szCs w:val="28"/>
          <w:lang w:val="uk-UA"/>
        </w:rPr>
        <w:t xml:space="preserve">Центральним, стратегічно значущим серед нових глобальних викликів є необхідність здійснення докорінної трансформації сучасної глобальної світ-системи, за великим рахунком – її транзиту до кардинально іншої моделі, яка, згідно з переважаючими очікуваннями, характеризуватиметься постіндустріальною економікою з переважанням наукоємних виробництв, суспільством, що базується на знаннях, гуманітарно спрямованою, екологічно безпечною та соціально справедливою економікою.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Такі кардинальні зміни неможливі поза контекстом аналізу глибинних змін у людській свідомості, світоглядних орієнтаціях, системах панівних ідентичностей та цінностей і способах розуміння сенсу людського буття. </w:t>
      </w:r>
      <w:r w:rsidRPr="006B7297">
        <w:rPr>
          <w:rFonts w:ascii="Times New Roman" w:hAnsi="Times New Roman" w:cs="Times New Roman"/>
          <w:sz w:val="28"/>
          <w:szCs w:val="28"/>
          <w:lang w:val="uk-UA"/>
        </w:rPr>
        <w:t xml:space="preserve">І це привертає зростаючу увагу дослідників до таких змін та активізує намагання знайти спільні відповіді на ключові питання, які постають у цьому контексті. </w:t>
      </w:r>
    </w:p>
    <w:p w:rsidR="009B30AC" w:rsidRDefault="009B30AC" w:rsidP="00D46D9D">
      <w:pPr>
        <w:spacing w:after="0" w:line="240" w:lineRule="auto"/>
        <w:ind w:firstLine="709"/>
        <w:jc w:val="both"/>
        <w:rPr>
          <w:rFonts w:ascii="Times New Roman" w:hAnsi="Times New Roman" w:cs="Times New Roman"/>
          <w:b/>
          <w:sz w:val="28"/>
          <w:szCs w:val="28"/>
          <w:lang w:val="uk-UA"/>
        </w:rPr>
      </w:pPr>
    </w:p>
    <w:p w:rsidR="009B30AC" w:rsidRDefault="00900891" w:rsidP="00D46D9D">
      <w:pPr>
        <w:spacing w:after="0" w:line="240" w:lineRule="auto"/>
        <w:ind w:firstLine="709"/>
        <w:jc w:val="both"/>
        <w:rPr>
          <w:rFonts w:ascii="Times New Roman" w:hAnsi="Times New Roman" w:cs="Times New Roman"/>
          <w:sz w:val="28"/>
          <w:szCs w:val="28"/>
          <w:lang w:val="uk-UA"/>
        </w:rPr>
      </w:pPr>
      <w:r w:rsidRPr="006B7297">
        <w:rPr>
          <w:rFonts w:ascii="Times New Roman" w:hAnsi="Times New Roman" w:cs="Times New Roman"/>
          <w:sz w:val="28"/>
          <w:szCs w:val="28"/>
          <w:lang w:val="uk-UA"/>
        </w:rPr>
        <w:t xml:space="preserve">Взаємозв’язку питань глобалізації і пов’язаних з нею глобальних викликів та еволюції ціннісних засад суспільства останнім часом присвячується зростаюча кількість наукових досліджень та публікацій – як індивідуальних, так і колективних, у т.ч. здійснюваних у рамках відповідних міжнародних дослідницьких мереж. Основи цього підходу започатковані працями Ш. Шварца (зокрема [1]), який уперше зробив спробу виділити універсальні1 цінності, які властиві всім світовим культурам – добродійність, слідування правилам та нормам, гедонізм, влада, безпека, самоуправління, заохочення, </w:t>
      </w:r>
      <w:r w:rsidRPr="009B30AC">
        <w:rPr>
          <w:rFonts w:ascii="Times New Roman" w:hAnsi="Times New Roman" w:cs="Times New Roman"/>
          <w:sz w:val="28"/>
          <w:szCs w:val="28"/>
          <w:lang w:val="uk-UA"/>
        </w:rPr>
        <w:t xml:space="preserve">традиція та універсалізм2 .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rPr>
        <w:t xml:space="preserve">Проте це визначення не стало загальноприйнятим. Так, одне з авторитетних джерел у цьому контексті – глобальна мережа </w:t>
      </w:r>
      <w:proofErr w:type="gramStart"/>
      <w:r w:rsidRPr="00D46D9D">
        <w:rPr>
          <w:rFonts w:ascii="Times New Roman" w:hAnsi="Times New Roman" w:cs="Times New Roman"/>
          <w:sz w:val="28"/>
          <w:szCs w:val="28"/>
        </w:rPr>
        <w:t>п</w:t>
      </w:r>
      <w:proofErr w:type="gramEnd"/>
      <w:r w:rsidRPr="00D46D9D">
        <w:rPr>
          <w:rFonts w:ascii="Times New Roman" w:hAnsi="Times New Roman" w:cs="Times New Roman"/>
          <w:sz w:val="28"/>
          <w:szCs w:val="28"/>
        </w:rPr>
        <w:t xml:space="preserve">ід назвою «Global Values» [2] – поіншому визначає десять компонентів системи глобальних цінностей: єдність, спільнота, життя, свобода, взаємні зв’язки, </w:t>
      </w:r>
      <w:r w:rsidRPr="00D46D9D">
        <w:rPr>
          <w:rFonts w:ascii="Times New Roman" w:hAnsi="Times New Roman" w:cs="Times New Roman"/>
          <w:sz w:val="28"/>
          <w:szCs w:val="28"/>
        </w:rPr>
        <w:lastRenderedPageBreak/>
        <w:t xml:space="preserve">сталість, творчість, розширення прав і можливостей, вибір та цілісність буття. І це підкреслює дискусійний характер багатьох аспектів даної проблеми. Важливий внесок у </w:t>
      </w:r>
      <w:proofErr w:type="gramStart"/>
      <w:r w:rsidRPr="00D46D9D">
        <w:rPr>
          <w:rFonts w:ascii="Times New Roman" w:hAnsi="Times New Roman" w:cs="Times New Roman"/>
          <w:sz w:val="28"/>
          <w:szCs w:val="28"/>
        </w:rPr>
        <w:t>досл</w:t>
      </w:r>
      <w:proofErr w:type="gramEnd"/>
      <w:r w:rsidRPr="00D46D9D">
        <w:rPr>
          <w:rFonts w:ascii="Times New Roman" w:hAnsi="Times New Roman" w:cs="Times New Roman"/>
          <w:sz w:val="28"/>
          <w:szCs w:val="28"/>
        </w:rPr>
        <w:t xml:space="preserve">ідження цієї проблематики, особливо у контексті визначення взаємообумовленості суспільних цінностей та процесів модернізації та постмодернізації в різних частинах світу, вніс відомий американський дослідник Р. Інглгарт [3], який спільно зі своїми однодумцями розгорнув широкомасштабні дослідження в рамках міжнародної мережі «Світовий/Європейський огляд цінностей» [4]. Важливий внесок у ці </w:t>
      </w:r>
      <w:proofErr w:type="gramStart"/>
      <w:r w:rsidRPr="00D46D9D">
        <w:rPr>
          <w:rFonts w:ascii="Times New Roman" w:hAnsi="Times New Roman" w:cs="Times New Roman"/>
          <w:sz w:val="28"/>
          <w:szCs w:val="28"/>
        </w:rPr>
        <w:t>досл</w:t>
      </w:r>
      <w:proofErr w:type="gramEnd"/>
      <w:r w:rsidRPr="00D46D9D">
        <w:rPr>
          <w:rFonts w:ascii="Times New Roman" w:hAnsi="Times New Roman" w:cs="Times New Roman"/>
          <w:sz w:val="28"/>
          <w:szCs w:val="28"/>
        </w:rPr>
        <w:t xml:space="preserve">ідження зробив Дж. Рітцер [5–7], який всебічно охарактеризував феномен стандартизації («макдональдизації») свідомості в умовах глобалізації.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rPr>
        <w:t xml:space="preserve">В Україні найбільш помітним фундаментальним </w:t>
      </w:r>
      <w:proofErr w:type="gramStart"/>
      <w:r w:rsidRPr="00D46D9D">
        <w:rPr>
          <w:rFonts w:ascii="Times New Roman" w:hAnsi="Times New Roman" w:cs="Times New Roman"/>
          <w:sz w:val="28"/>
          <w:szCs w:val="28"/>
        </w:rPr>
        <w:t>досл</w:t>
      </w:r>
      <w:proofErr w:type="gramEnd"/>
      <w:r w:rsidRPr="00D46D9D">
        <w:rPr>
          <w:rFonts w:ascii="Times New Roman" w:hAnsi="Times New Roman" w:cs="Times New Roman"/>
          <w:sz w:val="28"/>
          <w:szCs w:val="28"/>
        </w:rPr>
        <w:t xml:space="preserve">ідженням у цьому ракурсі, хоча й не позбавленим певної суперечності між його авторами, є колективна монографія за ред. Ю.М. Пахомова та Ю.В. Павленка [8], для якої характерним є більш широкий підхід до трактування ціннісних засад, із поглибленим аналізом еволюції духовних цінностей та загальних </w:t>
      </w:r>
      <w:proofErr w:type="gramStart"/>
      <w:r w:rsidRPr="00D46D9D">
        <w:rPr>
          <w:rFonts w:ascii="Times New Roman" w:hAnsi="Times New Roman" w:cs="Times New Roman"/>
          <w:sz w:val="28"/>
          <w:szCs w:val="28"/>
        </w:rPr>
        <w:t>св</w:t>
      </w:r>
      <w:proofErr w:type="gramEnd"/>
      <w:r w:rsidRPr="00D46D9D">
        <w:rPr>
          <w:rFonts w:ascii="Times New Roman" w:hAnsi="Times New Roman" w:cs="Times New Roman"/>
          <w:sz w:val="28"/>
          <w:szCs w:val="28"/>
        </w:rPr>
        <w:t xml:space="preserve">ітоглядних засад, що лежать в основі сучасного розвитку в умовах глобалізації.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Слід, однак, визнати, що більшість досліджень проблеми взаємозв’язку глобальних процесів та еволюції ціннісних засад не приділяють належної уваги новітнім глобальним викликам, які органічно пов’язані з нинішнім глобальним суспільним транзитом. </w:t>
      </w:r>
      <w:r w:rsidRPr="006B7297">
        <w:rPr>
          <w:rFonts w:ascii="Times New Roman" w:hAnsi="Times New Roman" w:cs="Times New Roman"/>
          <w:sz w:val="28"/>
          <w:szCs w:val="28"/>
          <w:lang w:val="uk-UA"/>
        </w:rPr>
        <w:t xml:space="preserve">Хоча спроби упорядкування та ранжування відносної значущості таких новітніх викликів здійснюються, зокрема Всесвітнім економічним форумом [9–10], </w:t>
      </w:r>
      <w:r w:rsidRPr="00D46D9D">
        <w:rPr>
          <w:rFonts w:ascii="Times New Roman" w:hAnsi="Times New Roman" w:cs="Times New Roman"/>
          <w:sz w:val="28"/>
          <w:szCs w:val="28"/>
        </w:rPr>
        <w:t>Pew</w:t>
      </w:r>
      <w:r w:rsidRPr="006B7297">
        <w:rPr>
          <w:rFonts w:ascii="Times New Roman" w:hAnsi="Times New Roman" w:cs="Times New Roman"/>
          <w:sz w:val="28"/>
          <w:szCs w:val="28"/>
          <w:lang w:val="uk-UA"/>
        </w:rPr>
        <w:t xml:space="preserve"> </w:t>
      </w:r>
      <w:r w:rsidRPr="00D46D9D">
        <w:rPr>
          <w:rFonts w:ascii="Times New Roman" w:hAnsi="Times New Roman" w:cs="Times New Roman"/>
          <w:sz w:val="28"/>
          <w:szCs w:val="28"/>
        </w:rPr>
        <w:t>Research</w:t>
      </w:r>
      <w:r w:rsidRPr="006B7297">
        <w:rPr>
          <w:rFonts w:ascii="Times New Roman" w:hAnsi="Times New Roman" w:cs="Times New Roman"/>
          <w:sz w:val="28"/>
          <w:szCs w:val="28"/>
          <w:lang w:val="uk-UA"/>
        </w:rPr>
        <w:t xml:space="preserve"> </w:t>
      </w:r>
      <w:r w:rsidRPr="00D46D9D">
        <w:rPr>
          <w:rFonts w:ascii="Times New Roman" w:hAnsi="Times New Roman" w:cs="Times New Roman"/>
          <w:sz w:val="28"/>
          <w:szCs w:val="28"/>
        </w:rPr>
        <w:t>Centre</w:t>
      </w:r>
      <w:r w:rsidRPr="006B7297">
        <w:rPr>
          <w:rFonts w:ascii="Times New Roman" w:hAnsi="Times New Roman" w:cs="Times New Roman"/>
          <w:sz w:val="28"/>
          <w:szCs w:val="28"/>
          <w:lang w:val="uk-UA"/>
        </w:rPr>
        <w:t xml:space="preserve"> [11] та ін., відчувається нестача поглибленого теоретичного аналізу того, яким саме чином новітні глобальні виклики впливають на зміни ціннісних орієнтацій, хоча традиції таких досліджень беруть початок ще в перших доповідях Римського клубу на початку 1970-х рр. </w:t>
      </w:r>
    </w:p>
    <w:p w:rsidR="00D46D9D" w:rsidRDefault="00D46D9D" w:rsidP="00D46D9D">
      <w:pPr>
        <w:spacing w:after="0" w:line="240" w:lineRule="auto"/>
        <w:ind w:firstLine="709"/>
        <w:jc w:val="both"/>
        <w:rPr>
          <w:rFonts w:ascii="Times New Roman" w:hAnsi="Times New Roman" w:cs="Times New Roman"/>
          <w:sz w:val="28"/>
          <w:szCs w:val="28"/>
          <w:lang w:val="uk-UA"/>
        </w:rPr>
      </w:pP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Системна криза сучасного неоліберального глобалізму пов’язана із синергетичною взаємодією цілої низки структурних криз практично у всіх «локальних» сферах, які складають світову систему забезпечення людської життєдіяльності, – природно-екологічній, демографічній, технологічній, ринково-економічній, соціальній, політичній, культурній. </w:t>
      </w:r>
      <w:r w:rsidRPr="00D46D9D">
        <w:rPr>
          <w:rFonts w:ascii="Times New Roman" w:hAnsi="Times New Roman" w:cs="Times New Roman"/>
          <w:sz w:val="28"/>
          <w:szCs w:val="28"/>
        </w:rPr>
        <w:t xml:space="preserve">У найбільш агрегованій формі до ключових глобальних викликів сучасності слід віднести: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9B30AC">
        <w:rPr>
          <w:rFonts w:ascii="Times New Roman" w:hAnsi="Times New Roman" w:cs="Times New Roman"/>
          <w:b/>
          <w:sz w:val="28"/>
          <w:szCs w:val="28"/>
          <w:lang w:val="uk-UA"/>
        </w:rPr>
        <w:t>1. Швидке наростання екологічної кризи</w:t>
      </w:r>
      <w:r w:rsidRPr="006B7297">
        <w:rPr>
          <w:rFonts w:ascii="Times New Roman" w:hAnsi="Times New Roman" w:cs="Times New Roman"/>
          <w:sz w:val="28"/>
          <w:szCs w:val="28"/>
          <w:lang w:val="uk-UA"/>
        </w:rPr>
        <w:t xml:space="preserve">. Зростаюче забруднення довкілля, яке не лише дедалі більше обмежуватиме можливості швидкого економічного розвитку і нарощування споживання матеріальних благ, але й стимулюватиме посилення суміжної глобальної проблеми – охорони здоров’я в умовах зростаючих екологічних навантажень. Новим виміром цієї проблеми стала поява виразних ефектів глобальних кліматичних змін, що ставить під загрозу насамперед стабільність світового продовольчого забезпечення, і не тільки це.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9B30AC">
        <w:rPr>
          <w:rFonts w:ascii="Times New Roman" w:hAnsi="Times New Roman" w:cs="Times New Roman"/>
          <w:b/>
          <w:sz w:val="28"/>
          <w:szCs w:val="28"/>
        </w:rPr>
        <w:lastRenderedPageBreak/>
        <w:t>2. Дефіцит традиційних природних ресурсів</w:t>
      </w:r>
      <w:r w:rsidRPr="00D46D9D">
        <w:rPr>
          <w:rFonts w:ascii="Times New Roman" w:hAnsi="Times New Roman" w:cs="Times New Roman"/>
          <w:sz w:val="28"/>
          <w:szCs w:val="28"/>
        </w:rPr>
        <w:t>. Прискорене вичерпання природних, сировинних та традиційних енергетичних ресурсів зумовлює тенденцію до завищення цін на них, а також необхідність вкладення колосальних ресурсі</w:t>
      </w:r>
      <w:proofErr w:type="gramStart"/>
      <w:r w:rsidRPr="00D46D9D">
        <w:rPr>
          <w:rFonts w:ascii="Times New Roman" w:hAnsi="Times New Roman" w:cs="Times New Roman"/>
          <w:sz w:val="28"/>
          <w:szCs w:val="28"/>
        </w:rPr>
        <w:t>в</w:t>
      </w:r>
      <w:proofErr w:type="gramEnd"/>
      <w:r w:rsidRPr="00D46D9D">
        <w:rPr>
          <w:rFonts w:ascii="Times New Roman" w:hAnsi="Times New Roman" w:cs="Times New Roman"/>
          <w:sz w:val="28"/>
          <w:szCs w:val="28"/>
        </w:rPr>
        <w:t xml:space="preserve"> на пошук нових джерел енергії та сировини. Найбільш небезпечним із цих дефіцитів може бути наростаючий дефіцит </w:t>
      </w:r>
      <w:proofErr w:type="gramStart"/>
      <w:r w:rsidRPr="00D46D9D">
        <w:rPr>
          <w:rFonts w:ascii="Times New Roman" w:hAnsi="Times New Roman" w:cs="Times New Roman"/>
          <w:sz w:val="28"/>
          <w:szCs w:val="28"/>
        </w:rPr>
        <w:t>пр</w:t>
      </w:r>
      <w:proofErr w:type="gramEnd"/>
      <w:r w:rsidRPr="00D46D9D">
        <w:rPr>
          <w:rFonts w:ascii="Times New Roman" w:hAnsi="Times New Roman" w:cs="Times New Roman"/>
          <w:sz w:val="28"/>
          <w:szCs w:val="28"/>
        </w:rPr>
        <w:t xml:space="preserve">існої води, який може стати важливим чинником глобальної нестабільності вже у близькій перспективі.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9B30AC">
        <w:rPr>
          <w:rFonts w:ascii="Times New Roman" w:hAnsi="Times New Roman" w:cs="Times New Roman"/>
          <w:b/>
          <w:sz w:val="28"/>
          <w:szCs w:val="28"/>
        </w:rPr>
        <w:t>3. Посилення демографічного дисбалансу</w:t>
      </w:r>
      <w:r w:rsidRPr="00D46D9D">
        <w:rPr>
          <w:rFonts w:ascii="Times New Roman" w:hAnsi="Times New Roman" w:cs="Times New Roman"/>
          <w:sz w:val="28"/>
          <w:szCs w:val="28"/>
        </w:rPr>
        <w:t xml:space="preserve">, пов’язаного з прискореним старінням населення. Це створює зростаюче навантаження на системи </w:t>
      </w:r>
      <w:proofErr w:type="gramStart"/>
      <w:r w:rsidRPr="00D46D9D">
        <w:rPr>
          <w:rFonts w:ascii="Times New Roman" w:hAnsi="Times New Roman" w:cs="Times New Roman"/>
          <w:sz w:val="28"/>
          <w:szCs w:val="28"/>
        </w:rPr>
        <w:t>соц</w:t>
      </w:r>
      <w:proofErr w:type="gramEnd"/>
      <w:r w:rsidRPr="00D46D9D">
        <w:rPr>
          <w:rFonts w:ascii="Times New Roman" w:hAnsi="Times New Roman" w:cs="Times New Roman"/>
          <w:sz w:val="28"/>
          <w:szCs w:val="28"/>
        </w:rPr>
        <w:t xml:space="preserve">іального забезпечення за віком і стало самостійним фактором посилення нестабільності державних фінансів у зростаючій кількості розвинених країн світу, насамперед в Європі. За оцінками, на порозі поширення цього негативного явища можуть опинитися невдовзі й країни, що розвиваються, зокрема Китай.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9B30AC">
        <w:rPr>
          <w:rFonts w:ascii="Times New Roman" w:hAnsi="Times New Roman" w:cs="Times New Roman"/>
          <w:b/>
          <w:sz w:val="28"/>
          <w:szCs w:val="28"/>
        </w:rPr>
        <w:t>4. Наростання проблем з продовольчим забезпеченням в умовах</w:t>
      </w:r>
      <w:r w:rsidRPr="00D46D9D">
        <w:rPr>
          <w:rFonts w:ascii="Times New Roman" w:hAnsi="Times New Roman" w:cs="Times New Roman"/>
          <w:sz w:val="28"/>
          <w:szCs w:val="28"/>
        </w:rPr>
        <w:t xml:space="preserve">, коли істотно збільшується попит на продовольство в менш розвинених </w:t>
      </w:r>
      <w:proofErr w:type="gramStart"/>
      <w:r w:rsidRPr="00D46D9D">
        <w:rPr>
          <w:rFonts w:ascii="Times New Roman" w:hAnsi="Times New Roman" w:cs="Times New Roman"/>
          <w:sz w:val="28"/>
          <w:szCs w:val="28"/>
        </w:rPr>
        <w:t>країнах</w:t>
      </w:r>
      <w:proofErr w:type="gramEnd"/>
      <w:r w:rsidRPr="00D46D9D">
        <w:rPr>
          <w:rFonts w:ascii="Times New Roman" w:hAnsi="Times New Roman" w:cs="Times New Roman"/>
          <w:sz w:val="28"/>
          <w:szCs w:val="28"/>
        </w:rPr>
        <w:t xml:space="preserve"> у міру їх економічного зростання, а з іншого боку – для забезпечення найменш розвинених країн, які мають надзвичайно слабкий потенціал розвитку.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9B30AC">
        <w:rPr>
          <w:rFonts w:ascii="Times New Roman" w:hAnsi="Times New Roman" w:cs="Times New Roman"/>
          <w:b/>
          <w:sz w:val="28"/>
          <w:szCs w:val="28"/>
          <w:lang w:val="uk-UA"/>
        </w:rPr>
        <w:t>5. Поширення ризиків для здоров’я,</w:t>
      </w:r>
      <w:r w:rsidRPr="00D46D9D">
        <w:rPr>
          <w:rFonts w:ascii="Times New Roman" w:hAnsi="Times New Roman" w:cs="Times New Roman"/>
          <w:sz w:val="28"/>
          <w:szCs w:val="28"/>
          <w:lang w:val="uk-UA"/>
        </w:rPr>
        <w:t xml:space="preserve"> пов’язані із зростаючим забрудненням довкілля, мутацією небезпечних вірусів та збудників небезпечних захворювань із потенційно глобальним поширенням, поширенням психічних і психологічних розладів в умовах зростаючого темпу життя та недостатньо досліджених негативних впливів новітніх інформаційнокомунікаційних технологій, і насамперед синдрому інтернет-залежності.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9B30AC">
        <w:rPr>
          <w:rFonts w:ascii="Times New Roman" w:hAnsi="Times New Roman" w:cs="Times New Roman"/>
          <w:b/>
          <w:sz w:val="28"/>
          <w:szCs w:val="28"/>
        </w:rPr>
        <w:t xml:space="preserve">6. Істотне зростання </w:t>
      </w:r>
      <w:proofErr w:type="gramStart"/>
      <w:r w:rsidRPr="009B30AC">
        <w:rPr>
          <w:rFonts w:ascii="Times New Roman" w:hAnsi="Times New Roman" w:cs="Times New Roman"/>
          <w:b/>
          <w:sz w:val="28"/>
          <w:szCs w:val="28"/>
        </w:rPr>
        <w:t>соц</w:t>
      </w:r>
      <w:proofErr w:type="gramEnd"/>
      <w:r w:rsidRPr="009B30AC">
        <w:rPr>
          <w:rFonts w:ascii="Times New Roman" w:hAnsi="Times New Roman" w:cs="Times New Roman"/>
          <w:b/>
          <w:sz w:val="28"/>
          <w:szCs w:val="28"/>
        </w:rPr>
        <w:t xml:space="preserve">іальної нерівності </w:t>
      </w:r>
      <w:r w:rsidRPr="00D46D9D">
        <w:rPr>
          <w:rFonts w:ascii="Times New Roman" w:hAnsi="Times New Roman" w:cs="Times New Roman"/>
          <w:sz w:val="28"/>
          <w:szCs w:val="28"/>
        </w:rPr>
        <w:t xml:space="preserve">у світі, яке досягло неприпустимо високих рівнів. Це створює значні структурні бар’єри для стабільного розвитку світової економіки та забезпечення глобальної політичної стабільності, зумовлює соціальну дезінтеграцію світу, провокує поширення радикальних ідеологій та релігійних течій. </w:t>
      </w:r>
      <w:proofErr w:type="gramStart"/>
      <w:r w:rsidRPr="00D46D9D">
        <w:rPr>
          <w:rFonts w:ascii="Times New Roman" w:hAnsi="Times New Roman" w:cs="Times New Roman"/>
          <w:sz w:val="28"/>
          <w:szCs w:val="28"/>
        </w:rPr>
        <w:t>Кр</w:t>
      </w:r>
      <w:proofErr w:type="gramEnd"/>
      <w:r w:rsidRPr="00D46D9D">
        <w:rPr>
          <w:rFonts w:ascii="Times New Roman" w:hAnsi="Times New Roman" w:cs="Times New Roman"/>
          <w:sz w:val="28"/>
          <w:szCs w:val="28"/>
        </w:rPr>
        <w:t xml:space="preserve">ім того, це є фактором наростання стихійних міжнародних міграційних процесів, у т.ч. нелегальної міграції, яка тісно пов’язана з організованою злочинністю.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9B30AC">
        <w:rPr>
          <w:rFonts w:ascii="Times New Roman" w:hAnsi="Times New Roman" w:cs="Times New Roman"/>
          <w:b/>
          <w:sz w:val="28"/>
          <w:szCs w:val="28"/>
          <w:lang w:val="uk-UA"/>
        </w:rPr>
        <w:t>7. Поширення транскордонної злочинності</w:t>
      </w:r>
      <w:r w:rsidRPr="00D46D9D">
        <w:rPr>
          <w:rFonts w:ascii="Times New Roman" w:hAnsi="Times New Roman" w:cs="Times New Roman"/>
          <w:sz w:val="28"/>
          <w:szCs w:val="28"/>
          <w:lang w:val="uk-UA"/>
        </w:rPr>
        <w:t xml:space="preserve"> є одним з найбільш негативних наслідків неоліберальної глобалізації: після досягнення піку глобалізації на початку 2000-х рр. незаконні обороти досягли фантастичних розмірів3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 </w:t>
      </w:r>
      <w:r w:rsidRPr="00D46D9D">
        <w:rPr>
          <w:rFonts w:ascii="Times New Roman" w:hAnsi="Times New Roman" w:cs="Times New Roman"/>
          <w:sz w:val="28"/>
          <w:szCs w:val="28"/>
        </w:rPr>
        <w:t xml:space="preserve">3 Вони досягли до 20 % обсягу </w:t>
      </w:r>
      <w:proofErr w:type="gramStart"/>
      <w:r w:rsidRPr="00D46D9D">
        <w:rPr>
          <w:rFonts w:ascii="Times New Roman" w:hAnsi="Times New Roman" w:cs="Times New Roman"/>
          <w:sz w:val="28"/>
          <w:szCs w:val="28"/>
        </w:rPr>
        <w:t>св</w:t>
      </w:r>
      <w:proofErr w:type="gramEnd"/>
      <w:r w:rsidRPr="00D46D9D">
        <w:rPr>
          <w:rFonts w:ascii="Times New Roman" w:hAnsi="Times New Roman" w:cs="Times New Roman"/>
          <w:sz w:val="28"/>
          <w:szCs w:val="28"/>
        </w:rPr>
        <w:t xml:space="preserve">ітової торгівлі, відмивання брудних грошей – понад 1 трлн дол. США на </w:t>
      </w:r>
      <w:proofErr w:type="gramStart"/>
      <w:r w:rsidRPr="00D46D9D">
        <w:rPr>
          <w:rFonts w:ascii="Times New Roman" w:hAnsi="Times New Roman" w:cs="Times New Roman"/>
          <w:sz w:val="28"/>
          <w:szCs w:val="28"/>
        </w:rPr>
        <w:t>р</w:t>
      </w:r>
      <w:proofErr w:type="gramEnd"/>
      <w:r w:rsidRPr="00D46D9D">
        <w:rPr>
          <w:rFonts w:ascii="Times New Roman" w:hAnsi="Times New Roman" w:cs="Times New Roman"/>
          <w:sz w:val="28"/>
          <w:szCs w:val="28"/>
        </w:rPr>
        <w:t xml:space="preserve">ік, незаконна торгівля наркотиками – 800 млрд, зброєю – 10 млрд, підробка грошей – 400 млрд, нелегальне транскордонне перевезення людей – 10 млрд, незаконна торгівля предметами мистецтва – 3 млрд дол. [13]. 10 ISSN 1681-116Х. Український </w:t>
      </w:r>
      <w:proofErr w:type="gramStart"/>
      <w:r w:rsidRPr="00D46D9D">
        <w:rPr>
          <w:rFonts w:ascii="Times New Roman" w:hAnsi="Times New Roman" w:cs="Times New Roman"/>
          <w:sz w:val="28"/>
          <w:szCs w:val="28"/>
        </w:rPr>
        <w:t>соц</w:t>
      </w:r>
      <w:proofErr w:type="gramEnd"/>
      <w:r w:rsidRPr="00D46D9D">
        <w:rPr>
          <w:rFonts w:ascii="Times New Roman" w:hAnsi="Times New Roman" w:cs="Times New Roman"/>
          <w:sz w:val="28"/>
          <w:szCs w:val="28"/>
        </w:rPr>
        <w:t xml:space="preserve">іум. 2014. №1(48)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9B30AC">
        <w:rPr>
          <w:rFonts w:ascii="Times New Roman" w:hAnsi="Times New Roman" w:cs="Times New Roman"/>
          <w:b/>
          <w:sz w:val="28"/>
          <w:szCs w:val="28"/>
        </w:rPr>
        <w:t>8. Деформації структур ринкі</w:t>
      </w:r>
      <w:proofErr w:type="gramStart"/>
      <w:r w:rsidRPr="009B30AC">
        <w:rPr>
          <w:rFonts w:ascii="Times New Roman" w:hAnsi="Times New Roman" w:cs="Times New Roman"/>
          <w:b/>
          <w:sz w:val="28"/>
          <w:szCs w:val="28"/>
        </w:rPr>
        <w:t>в</w:t>
      </w:r>
      <w:proofErr w:type="gramEnd"/>
      <w:r w:rsidRPr="009B30AC">
        <w:rPr>
          <w:rFonts w:ascii="Times New Roman" w:hAnsi="Times New Roman" w:cs="Times New Roman"/>
          <w:b/>
          <w:sz w:val="28"/>
          <w:szCs w:val="28"/>
        </w:rPr>
        <w:t xml:space="preserve"> </w:t>
      </w:r>
      <w:proofErr w:type="gramStart"/>
      <w:r w:rsidRPr="009B30AC">
        <w:rPr>
          <w:rFonts w:ascii="Times New Roman" w:hAnsi="Times New Roman" w:cs="Times New Roman"/>
          <w:b/>
          <w:sz w:val="28"/>
          <w:szCs w:val="28"/>
        </w:rPr>
        <w:t>та</w:t>
      </w:r>
      <w:proofErr w:type="gramEnd"/>
      <w:r w:rsidRPr="009B30AC">
        <w:rPr>
          <w:rFonts w:ascii="Times New Roman" w:hAnsi="Times New Roman" w:cs="Times New Roman"/>
          <w:b/>
          <w:sz w:val="28"/>
          <w:szCs w:val="28"/>
        </w:rPr>
        <w:t xml:space="preserve"> криза ефективності капіталовкладень</w:t>
      </w:r>
      <w:r w:rsidRPr="00D46D9D">
        <w:rPr>
          <w:rFonts w:ascii="Times New Roman" w:hAnsi="Times New Roman" w:cs="Times New Roman"/>
          <w:sz w:val="28"/>
          <w:szCs w:val="28"/>
        </w:rPr>
        <w:t xml:space="preserve">. Вичерпання ресурсу ефективності вкладень в традиційні </w:t>
      </w:r>
      <w:r w:rsidRPr="00D46D9D">
        <w:rPr>
          <w:rFonts w:ascii="Times New Roman" w:hAnsi="Times New Roman" w:cs="Times New Roman"/>
          <w:sz w:val="28"/>
          <w:szCs w:val="28"/>
        </w:rPr>
        <w:lastRenderedPageBreak/>
        <w:t xml:space="preserve">технології зумовлює тенденцію до падіння стимулів до </w:t>
      </w:r>
      <w:proofErr w:type="gramStart"/>
      <w:r w:rsidRPr="00D46D9D">
        <w:rPr>
          <w:rFonts w:ascii="Times New Roman" w:hAnsi="Times New Roman" w:cs="Times New Roman"/>
          <w:sz w:val="28"/>
          <w:szCs w:val="28"/>
        </w:rPr>
        <w:t>продуктивного</w:t>
      </w:r>
      <w:proofErr w:type="gramEnd"/>
      <w:r w:rsidRPr="00D46D9D">
        <w:rPr>
          <w:rFonts w:ascii="Times New Roman" w:hAnsi="Times New Roman" w:cs="Times New Roman"/>
          <w:sz w:val="28"/>
          <w:szCs w:val="28"/>
        </w:rPr>
        <w:t xml:space="preserve"> інвестування. </w:t>
      </w:r>
      <w:proofErr w:type="gramStart"/>
      <w:r w:rsidRPr="00D46D9D">
        <w:rPr>
          <w:rFonts w:ascii="Times New Roman" w:hAnsi="Times New Roman" w:cs="Times New Roman"/>
          <w:sz w:val="28"/>
          <w:szCs w:val="28"/>
        </w:rPr>
        <w:t>З</w:t>
      </w:r>
      <w:proofErr w:type="gramEnd"/>
      <w:r w:rsidRPr="00D46D9D">
        <w:rPr>
          <w:rFonts w:ascii="Times New Roman" w:hAnsi="Times New Roman" w:cs="Times New Roman"/>
          <w:sz w:val="28"/>
          <w:szCs w:val="28"/>
        </w:rPr>
        <w:t xml:space="preserve"> іншого боку, зростаюча віртуалізація грошовокредитних, валютних ринків внаслідок «революції похідних цінних паперів» призвела до небувалого зростання фіктивного капіталу, що став основним джерелом поширення глобальної фінансової нестабільності.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9B30AC">
        <w:rPr>
          <w:rFonts w:ascii="Times New Roman" w:hAnsi="Times New Roman" w:cs="Times New Roman"/>
          <w:b/>
          <w:sz w:val="28"/>
          <w:szCs w:val="28"/>
          <w:lang w:val="uk-UA"/>
        </w:rPr>
        <w:t>9. Криза глобального економічного управління:</w:t>
      </w:r>
      <w:r w:rsidRPr="00D46D9D">
        <w:rPr>
          <w:rFonts w:ascii="Times New Roman" w:hAnsi="Times New Roman" w:cs="Times New Roman"/>
          <w:sz w:val="28"/>
          <w:szCs w:val="28"/>
          <w:lang w:val="uk-UA"/>
        </w:rPr>
        <w:t xml:space="preserve"> глобальна криза 2008–2009 рр. виявила глибинну неадекватність сучасних методів регулювання світової економіки, їх нездатність забезпечувати довготривалий стабільний розвиток. </w:t>
      </w:r>
      <w:r w:rsidRPr="006B7297">
        <w:rPr>
          <w:rFonts w:ascii="Times New Roman" w:hAnsi="Times New Roman" w:cs="Times New Roman"/>
          <w:sz w:val="28"/>
          <w:szCs w:val="28"/>
          <w:lang w:val="uk-UA"/>
        </w:rPr>
        <w:t xml:space="preserve">Вона одночасно стала кризою теоретичних засад мейнстріму сучасної економічної науки, що покоїться на фундаменті неолібералізму.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9B30AC">
        <w:rPr>
          <w:rFonts w:ascii="Times New Roman" w:hAnsi="Times New Roman" w:cs="Times New Roman"/>
          <w:b/>
          <w:sz w:val="28"/>
          <w:szCs w:val="28"/>
          <w:lang w:val="uk-UA"/>
        </w:rPr>
        <w:t>10.Криза світового геополітичного устрою однополярного світу</w:t>
      </w:r>
      <w:r w:rsidRPr="00D46D9D">
        <w:rPr>
          <w:rFonts w:ascii="Times New Roman" w:hAnsi="Times New Roman" w:cs="Times New Roman"/>
          <w:sz w:val="28"/>
          <w:szCs w:val="28"/>
          <w:lang w:val="uk-UA"/>
        </w:rPr>
        <w:t xml:space="preserve"> зумовлена очевидним переважанням у системі прийняття ключових рішень у світі країн «золотого мільярда» при тому, що абсолютна більшість населення світу проживає у «третьому світі», країни-лідери якого, разом з низкою т. зв. нових ринкових економік, розвиваються значно більш високим темпом.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9B30AC">
        <w:rPr>
          <w:rFonts w:ascii="Times New Roman" w:hAnsi="Times New Roman" w:cs="Times New Roman"/>
          <w:b/>
          <w:sz w:val="28"/>
          <w:szCs w:val="28"/>
          <w:lang w:val="uk-UA"/>
        </w:rPr>
        <w:t>11. Глобальна культурна криза,</w:t>
      </w:r>
      <w:r w:rsidRPr="00D46D9D">
        <w:rPr>
          <w:rFonts w:ascii="Times New Roman" w:hAnsi="Times New Roman" w:cs="Times New Roman"/>
          <w:sz w:val="28"/>
          <w:szCs w:val="28"/>
          <w:lang w:val="uk-UA"/>
        </w:rPr>
        <w:t xml:space="preserve"> пов’язана з поширенням примітивних стандартів суспільства масового споживання, що справляє руйнівний вплив на національні культурні ландшафти, деформуючи світоглядну систему та ціннісні орієнтації населення. </w:t>
      </w:r>
      <w:r w:rsidRPr="00D46D9D">
        <w:rPr>
          <w:rFonts w:ascii="Times New Roman" w:hAnsi="Times New Roman" w:cs="Times New Roman"/>
          <w:sz w:val="28"/>
          <w:szCs w:val="28"/>
        </w:rPr>
        <w:t xml:space="preserve">Звичайно, зазначені виклики і ризики є досить </w:t>
      </w:r>
      <w:proofErr w:type="gramStart"/>
      <w:r w:rsidRPr="00D46D9D">
        <w:rPr>
          <w:rFonts w:ascii="Times New Roman" w:hAnsi="Times New Roman" w:cs="Times New Roman"/>
          <w:sz w:val="28"/>
          <w:szCs w:val="28"/>
        </w:rPr>
        <w:t>р</w:t>
      </w:r>
      <w:proofErr w:type="gramEnd"/>
      <w:r w:rsidRPr="00D46D9D">
        <w:rPr>
          <w:rFonts w:ascii="Times New Roman" w:hAnsi="Times New Roman" w:cs="Times New Roman"/>
          <w:sz w:val="28"/>
          <w:szCs w:val="28"/>
        </w:rPr>
        <w:t xml:space="preserve">ізнорідними за своїм походженням і по-різному усвідомлюються населенням світу та його політичними керівниками. Як </w:t>
      </w:r>
      <w:proofErr w:type="gramStart"/>
      <w:r w:rsidRPr="00D46D9D">
        <w:rPr>
          <w:rFonts w:ascii="Times New Roman" w:hAnsi="Times New Roman" w:cs="Times New Roman"/>
          <w:sz w:val="28"/>
          <w:szCs w:val="28"/>
        </w:rPr>
        <w:t>св</w:t>
      </w:r>
      <w:proofErr w:type="gramEnd"/>
      <w:r w:rsidRPr="00D46D9D">
        <w:rPr>
          <w:rFonts w:ascii="Times New Roman" w:hAnsi="Times New Roman" w:cs="Times New Roman"/>
          <w:sz w:val="28"/>
          <w:szCs w:val="28"/>
        </w:rPr>
        <w:t xml:space="preserve">ідчать глобальні дослідження громадської думки, опубліковані американською компанією Pew Research Center у червні 2013 р. [11], головними світовою спільнотою сьогодні визнаються ризики глобальних кліматичних змін та міжнародної фінансової нестабільності. </w:t>
      </w:r>
    </w:p>
    <w:p w:rsidR="009B30AC" w:rsidRDefault="009B30AC" w:rsidP="00D46D9D">
      <w:pPr>
        <w:spacing w:after="0" w:line="240" w:lineRule="auto"/>
        <w:ind w:firstLine="709"/>
        <w:jc w:val="both"/>
        <w:rPr>
          <w:rFonts w:ascii="Times New Roman" w:hAnsi="Times New Roman" w:cs="Times New Roman"/>
          <w:sz w:val="28"/>
          <w:szCs w:val="28"/>
          <w:lang w:val="uk-UA"/>
        </w:rPr>
      </w:pP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Всесвітній економічний форум (ВЕФ) у Давосі у своїй доповіді про глобальні ризики визначив два найважливіші ризики – диспаритети в рівнях багатства та доходів всередині країн та між країнами, а також провали в глобальному управлінні через неадекватність глобальних інститутів, угод та мереж. </w:t>
      </w:r>
      <w:r w:rsidRPr="006B7297">
        <w:rPr>
          <w:rFonts w:ascii="Times New Roman" w:hAnsi="Times New Roman" w:cs="Times New Roman"/>
          <w:sz w:val="28"/>
          <w:szCs w:val="28"/>
          <w:lang w:val="uk-UA"/>
        </w:rPr>
        <w:t xml:space="preserve">В аналогічній доповіді за 2013 р. [10] ВЕФ виділив п’ять ризиків, які є найбільш вагомими за своєю ймовірністю: серйозний диспаритет доходів, хронічні фіскальні дисбаланси, зростання викидів парникових газів, криза водопостачання, неправильне управління процесами, пов’язаними зі старінням населення. А лідерами за рівнем негативного впливу визначені такі ризики: великі системні фінансові кризи, криза водопостачання, хронічні фіскальні дисбаланси, розповсюдження зброї масового ураження, невдача в пристосуванні до кліматичних змін.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rPr>
        <w:t xml:space="preserve">А отже головну роль у сучасному </w:t>
      </w:r>
      <w:proofErr w:type="gramStart"/>
      <w:r w:rsidRPr="00D46D9D">
        <w:rPr>
          <w:rFonts w:ascii="Times New Roman" w:hAnsi="Times New Roman" w:cs="Times New Roman"/>
          <w:sz w:val="28"/>
          <w:szCs w:val="28"/>
        </w:rPr>
        <w:t>св</w:t>
      </w:r>
      <w:proofErr w:type="gramEnd"/>
      <w:r w:rsidRPr="00D46D9D">
        <w:rPr>
          <w:rFonts w:ascii="Times New Roman" w:hAnsi="Times New Roman" w:cs="Times New Roman"/>
          <w:sz w:val="28"/>
          <w:szCs w:val="28"/>
        </w:rPr>
        <w:t xml:space="preserve">іті відіграють ризики екологічно-ресурсного, соціального та глобально-регулятивного походження, які нині превалюють над традиційними ризиками геополітичного характеру.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Слід також відзначити, що загальний ландшафт глобальних проблем і ризиків постійно змінюється через виокремлення ризиків з надзвичайно високим темпом росту. </w:t>
      </w:r>
      <w:r w:rsidRPr="006B7297">
        <w:rPr>
          <w:rFonts w:ascii="Times New Roman" w:hAnsi="Times New Roman" w:cs="Times New Roman"/>
          <w:sz w:val="28"/>
          <w:szCs w:val="28"/>
          <w:lang w:val="uk-UA"/>
        </w:rPr>
        <w:t xml:space="preserve">Так, останнім часом надзвичайно зросла ймовірність </w:t>
      </w:r>
      <w:r w:rsidRPr="006B7297">
        <w:rPr>
          <w:rFonts w:ascii="Times New Roman" w:hAnsi="Times New Roman" w:cs="Times New Roman"/>
          <w:sz w:val="28"/>
          <w:szCs w:val="28"/>
          <w:lang w:val="uk-UA"/>
        </w:rPr>
        <w:lastRenderedPageBreak/>
        <w:t xml:space="preserve">ризиків, пов’язаних з непередбачуваними наслідками впровадження нових технологій, вироблених науками про життя, та з посиленням кліматичних змін, а за рівнем впливу – ризиків, пов’язаних з непередбачуваними негативними наслідками регулюючих заходів, односторонніми діями щодо націоналізації ресурсів, хронічними дисбалансами на ринках праці [10]. </w:t>
      </w:r>
      <w:r w:rsidRPr="00D46D9D">
        <w:rPr>
          <w:rFonts w:ascii="Times New Roman" w:hAnsi="Times New Roman" w:cs="Times New Roman"/>
          <w:sz w:val="28"/>
          <w:szCs w:val="28"/>
        </w:rPr>
        <w:t xml:space="preserve">Тобто ризики зумовлюються не лише певними первинними факторами, але й вторинними факторами, пов’язаними з неправильними діями чи хибними політиками щодо усунення тих чи інших ризиків та глобальних проблем, з хибними або потенційно небезпечними новими технологічними </w:t>
      </w:r>
      <w:proofErr w:type="gramStart"/>
      <w:r w:rsidRPr="00D46D9D">
        <w:rPr>
          <w:rFonts w:ascii="Times New Roman" w:hAnsi="Times New Roman" w:cs="Times New Roman"/>
          <w:sz w:val="28"/>
          <w:szCs w:val="28"/>
        </w:rPr>
        <w:t>р</w:t>
      </w:r>
      <w:proofErr w:type="gramEnd"/>
      <w:r w:rsidRPr="00D46D9D">
        <w:rPr>
          <w:rFonts w:ascii="Times New Roman" w:hAnsi="Times New Roman" w:cs="Times New Roman"/>
          <w:sz w:val="28"/>
          <w:szCs w:val="28"/>
        </w:rPr>
        <w:t xml:space="preserve">ішеннями (інноваціями).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Це свідчить про настання свого роду парадигмальної кризи, і відповіддю на неї має бути перебудова певних світоглядних засад соціально-економічної діяльності в сучасному світі, що неможливо без корекції ціннісних засад діяльності людини. Слід особливо підкреслити, що існування глобальних викликів є актуальним практично для всіх країн світу – незалежно від їх географічного розташування, розміру, досягнутого рівня розвитку та наявних культурних традицій.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Починаючи з 1990-х рр. формування нових світоглядних засад щодо світового розвитку зорієнтовано на нові ціннісні основи, які втілилися в уявленні про необхідність сталого розвитку, тобто такого типу розвитку, який був би стійким у довготерміновій перспективі і не підривав основи існування прийдешніх поколінь. </w:t>
      </w:r>
      <w:r w:rsidRPr="006B7297">
        <w:rPr>
          <w:rFonts w:ascii="Times New Roman" w:hAnsi="Times New Roman" w:cs="Times New Roman"/>
          <w:sz w:val="28"/>
          <w:szCs w:val="28"/>
          <w:lang w:val="uk-UA"/>
        </w:rPr>
        <w:t xml:space="preserve">Ця за своєю суттю ціннісна трансформація спричинила формування і формалізацію на міжнародному рівні нової політичної концепції – сталого розвитку4 , зміст якої постійно збагачується новими змістовними елементами. </w:t>
      </w:r>
      <w:r w:rsidRPr="00D46D9D">
        <w:rPr>
          <w:rFonts w:ascii="Times New Roman" w:hAnsi="Times New Roman" w:cs="Times New Roman"/>
          <w:sz w:val="28"/>
          <w:szCs w:val="28"/>
        </w:rPr>
        <w:t xml:space="preserve">Про це </w:t>
      </w:r>
      <w:proofErr w:type="gramStart"/>
      <w:r w:rsidRPr="00D46D9D">
        <w:rPr>
          <w:rFonts w:ascii="Times New Roman" w:hAnsi="Times New Roman" w:cs="Times New Roman"/>
          <w:sz w:val="28"/>
          <w:szCs w:val="28"/>
        </w:rPr>
        <w:t>св</w:t>
      </w:r>
      <w:proofErr w:type="gramEnd"/>
      <w:r w:rsidRPr="00D46D9D">
        <w:rPr>
          <w:rFonts w:ascii="Times New Roman" w:hAnsi="Times New Roman" w:cs="Times New Roman"/>
          <w:sz w:val="28"/>
          <w:szCs w:val="28"/>
        </w:rPr>
        <w:t xml:space="preserve">ідчить постійне збагачення трактування сталого розвитку в документах глобальних форумів ООН з питань сталого розвитку, де від первинного суто екологічного ухилу спостерігається перехід до більш комплексного сприйняття проблеми, в якому зростаючу роль відіграють соціальні питання та проблеми глобального регулювання світової економіки.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У цьому руслі поступово формується новий ціннісний каркас, в якому належне місце посідають міркування, пов’язані з необхідністю відчувати себе не лише членом певної локальної спільноти та громадянином тієї чи іншої національної держави, але й громадянином світу. </w:t>
      </w:r>
      <w:r w:rsidRPr="00D46D9D">
        <w:rPr>
          <w:rFonts w:ascii="Times New Roman" w:hAnsi="Times New Roman" w:cs="Times New Roman"/>
          <w:sz w:val="28"/>
          <w:szCs w:val="28"/>
        </w:rPr>
        <w:t>Зростає усвідомлення необхідності дотримуватися певних глобальних принципів поведінки, оскільки альтернативою може бути неконтрольоване зростання глобальних ризикі</w:t>
      </w:r>
      <w:proofErr w:type="gramStart"/>
      <w:r w:rsidRPr="00D46D9D">
        <w:rPr>
          <w:rFonts w:ascii="Times New Roman" w:hAnsi="Times New Roman" w:cs="Times New Roman"/>
          <w:sz w:val="28"/>
          <w:szCs w:val="28"/>
        </w:rPr>
        <w:t>в</w:t>
      </w:r>
      <w:proofErr w:type="gramEnd"/>
      <w:r w:rsidRPr="00D46D9D">
        <w:rPr>
          <w:rFonts w:ascii="Times New Roman" w:hAnsi="Times New Roman" w:cs="Times New Roman"/>
          <w:sz w:val="28"/>
          <w:szCs w:val="28"/>
        </w:rPr>
        <w:t xml:space="preserve">, від яких не зможе сховатися ніхто. Звідси ми спостерігаємо небачений раніше темп поширення нових міжнародних та навіть глобальних угод щодо регулювання тих чи інших складових людської діяльності. До числа найбільш значущих з таких угод належать: </w:t>
      </w:r>
    </w:p>
    <w:p w:rsidR="00D46D9D" w:rsidRPr="009B30AC" w:rsidRDefault="00900891" w:rsidP="00D46D9D">
      <w:pPr>
        <w:spacing w:after="0" w:line="240" w:lineRule="auto"/>
        <w:ind w:firstLine="709"/>
        <w:jc w:val="both"/>
        <w:rPr>
          <w:rFonts w:ascii="Times New Roman" w:hAnsi="Times New Roman" w:cs="Times New Roman"/>
          <w:b/>
          <w:sz w:val="28"/>
          <w:szCs w:val="28"/>
          <w:lang w:val="uk-UA"/>
        </w:rPr>
      </w:pPr>
      <w:r w:rsidRPr="009B30AC">
        <w:rPr>
          <w:rFonts w:ascii="Times New Roman" w:hAnsi="Times New Roman" w:cs="Times New Roman"/>
          <w:b/>
          <w:sz w:val="28"/>
          <w:szCs w:val="28"/>
          <w:lang w:val="uk-UA"/>
        </w:rPr>
        <w:t xml:space="preserve">• Цілі тисячоліття ООН, спрямовані на розв’язання найбільш болючих проблем світу; </w:t>
      </w:r>
    </w:p>
    <w:p w:rsidR="00D46D9D" w:rsidRPr="009B30AC" w:rsidRDefault="00900891" w:rsidP="00D46D9D">
      <w:pPr>
        <w:spacing w:after="0" w:line="240" w:lineRule="auto"/>
        <w:ind w:firstLine="709"/>
        <w:jc w:val="both"/>
        <w:rPr>
          <w:rFonts w:ascii="Times New Roman" w:hAnsi="Times New Roman" w:cs="Times New Roman"/>
          <w:b/>
          <w:sz w:val="28"/>
          <w:szCs w:val="28"/>
          <w:lang w:val="uk-UA"/>
        </w:rPr>
      </w:pPr>
      <w:r w:rsidRPr="009B30AC">
        <w:rPr>
          <w:rFonts w:ascii="Times New Roman" w:hAnsi="Times New Roman" w:cs="Times New Roman"/>
          <w:b/>
          <w:sz w:val="28"/>
          <w:szCs w:val="28"/>
          <w:lang w:val="uk-UA"/>
        </w:rPr>
        <w:t xml:space="preserve">• Принципи розвитку, погоджені на Конференції ООН з питань фінансування розвитку (Монтеррей, Мексика, 2002 р.); </w:t>
      </w:r>
    </w:p>
    <w:p w:rsidR="00D46D9D" w:rsidRPr="009B30AC" w:rsidRDefault="00900891" w:rsidP="00D46D9D">
      <w:pPr>
        <w:spacing w:after="0" w:line="240" w:lineRule="auto"/>
        <w:ind w:firstLine="709"/>
        <w:jc w:val="both"/>
        <w:rPr>
          <w:rFonts w:ascii="Times New Roman" w:hAnsi="Times New Roman" w:cs="Times New Roman"/>
          <w:b/>
          <w:sz w:val="28"/>
          <w:szCs w:val="28"/>
          <w:lang w:val="uk-UA"/>
        </w:rPr>
      </w:pPr>
      <w:r w:rsidRPr="009B30AC">
        <w:rPr>
          <w:rFonts w:ascii="Times New Roman" w:hAnsi="Times New Roman" w:cs="Times New Roman"/>
          <w:b/>
          <w:sz w:val="28"/>
          <w:szCs w:val="28"/>
          <w:lang w:val="uk-UA"/>
        </w:rPr>
        <w:lastRenderedPageBreak/>
        <w:t>• Конвенція ООН проти корупції, прийнята в 2003 р. та чинна з 2005 р., а також ініціатива Всесвітнього банку та ООН стосовно повернення вкрадених активів (</w:t>
      </w:r>
      <w:r w:rsidRPr="009B30AC">
        <w:rPr>
          <w:rFonts w:ascii="Times New Roman" w:hAnsi="Times New Roman" w:cs="Times New Roman"/>
          <w:b/>
          <w:sz w:val="28"/>
          <w:szCs w:val="28"/>
        </w:rPr>
        <w:t>World</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Bank</w:t>
      </w:r>
      <w:r w:rsidRPr="009B30AC">
        <w:rPr>
          <w:rFonts w:ascii="Times New Roman" w:hAnsi="Times New Roman" w:cs="Times New Roman"/>
          <w:b/>
          <w:sz w:val="28"/>
          <w:szCs w:val="28"/>
          <w:lang w:val="uk-UA"/>
        </w:rPr>
        <w:t xml:space="preserve"> – </w:t>
      </w:r>
      <w:r w:rsidRPr="009B30AC">
        <w:rPr>
          <w:rFonts w:ascii="Times New Roman" w:hAnsi="Times New Roman" w:cs="Times New Roman"/>
          <w:b/>
          <w:sz w:val="28"/>
          <w:szCs w:val="28"/>
        </w:rPr>
        <w:t>UN</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Stolen</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Asset</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Recovery</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StAR</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Initiative</w:t>
      </w:r>
      <w:r w:rsidRPr="009B30AC">
        <w:rPr>
          <w:rFonts w:ascii="Times New Roman" w:hAnsi="Times New Roman" w:cs="Times New Roman"/>
          <w:b/>
          <w:sz w:val="28"/>
          <w:szCs w:val="28"/>
          <w:lang w:val="uk-UA"/>
        </w:rPr>
        <w:t xml:space="preserve">); • Підсумковий документ конференції ООН, липень 2009 р. щодо заходів реакції на глобальну кризу [14]; </w:t>
      </w:r>
    </w:p>
    <w:p w:rsidR="00D46D9D" w:rsidRPr="009B30AC" w:rsidRDefault="00900891" w:rsidP="00D46D9D">
      <w:pPr>
        <w:spacing w:after="0" w:line="240" w:lineRule="auto"/>
        <w:ind w:firstLine="709"/>
        <w:jc w:val="both"/>
        <w:rPr>
          <w:rFonts w:ascii="Times New Roman" w:hAnsi="Times New Roman" w:cs="Times New Roman"/>
          <w:b/>
          <w:sz w:val="28"/>
          <w:szCs w:val="28"/>
          <w:lang w:val="uk-UA"/>
        </w:rPr>
      </w:pPr>
      <w:r w:rsidRPr="009B30AC">
        <w:rPr>
          <w:rFonts w:ascii="Times New Roman" w:hAnsi="Times New Roman" w:cs="Times New Roman"/>
          <w:b/>
          <w:sz w:val="28"/>
          <w:szCs w:val="28"/>
          <w:lang w:val="uk-UA"/>
        </w:rPr>
        <w:t xml:space="preserve">• Глобальний план відновлення та реформ Групи 20, прийнятий у 2009 р. на саміті в Лондоні; • Декларація «Відповідальне керівництво для сталого майбутнього» Групи 8, прийнята у 2009 р. на саміті в Аквіла, Італія; </w:t>
      </w:r>
    </w:p>
    <w:p w:rsidR="00D46D9D" w:rsidRPr="009B30AC" w:rsidRDefault="00900891" w:rsidP="00D46D9D">
      <w:pPr>
        <w:spacing w:after="0" w:line="240" w:lineRule="auto"/>
        <w:ind w:firstLine="709"/>
        <w:jc w:val="both"/>
        <w:rPr>
          <w:rFonts w:ascii="Times New Roman" w:hAnsi="Times New Roman" w:cs="Times New Roman"/>
          <w:b/>
          <w:sz w:val="28"/>
          <w:szCs w:val="28"/>
          <w:lang w:val="uk-UA"/>
        </w:rPr>
      </w:pPr>
      <w:r w:rsidRPr="009B30AC">
        <w:rPr>
          <w:rFonts w:ascii="Times New Roman" w:hAnsi="Times New Roman" w:cs="Times New Roman"/>
          <w:b/>
          <w:sz w:val="28"/>
          <w:szCs w:val="28"/>
          <w:lang w:val="uk-UA"/>
        </w:rPr>
        <w:t xml:space="preserve">• Порядок денний щодо достойної праці Міжнародної організації праці; </w:t>
      </w:r>
    </w:p>
    <w:p w:rsidR="00D46D9D" w:rsidRPr="009B30AC" w:rsidRDefault="00900891" w:rsidP="00D46D9D">
      <w:pPr>
        <w:spacing w:after="0" w:line="240" w:lineRule="auto"/>
        <w:ind w:firstLine="709"/>
        <w:jc w:val="both"/>
        <w:rPr>
          <w:rFonts w:ascii="Times New Roman" w:hAnsi="Times New Roman" w:cs="Times New Roman"/>
          <w:b/>
          <w:sz w:val="28"/>
          <w:szCs w:val="28"/>
          <w:lang w:val="uk-UA"/>
        </w:rPr>
      </w:pPr>
      <w:r w:rsidRPr="009B30AC">
        <w:rPr>
          <w:rFonts w:ascii="Times New Roman" w:hAnsi="Times New Roman" w:cs="Times New Roman"/>
          <w:b/>
          <w:sz w:val="28"/>
          <w:szCs w:val="28"/>
          <w:lang w:val="uk-UA"/>
        </w:rPr>
        <w:t>• Добровільні стандарти корпоративної соціальної відповідальності (</w:t>
      </w:r>
      <w:r w:rsidRPr="009B30AC">
        <w:rPr>
          <w:rFonts w:ascii="Times New Roman" w:hAnsi="Times New Roman" w:cs="Times New Roman"/>
          <w:b/>
          <w:sz w:val="28"/>
          <w:szCs w:val="28"/>
        </w:rPr>
        <w:t>Corporate</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Social</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Responsibility</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CSR</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standards</w:t>
      </w:r>
      <w:r w:rsidRPr="009B30AC">
        <w:rPr>
          <w:rFonts w:ascii="Times New Roman" w:hAnsi="Times New Roman" w:cs="Times New Roman"/>
          <w:b/>
          <w:sz w:val="28"/>
          <w:szCs w:val="28"/>
          <w:lang w:val="uk-UA"/>
        </w:rPr>
        <w:t>), принципи відповідальної поведінки бізнесу (</w:t>
      </w:r>
      <w:r w:rsidRPr="009B30AC">
        <w:rPr>
          <w:rFonts w:ascii="Times New Roman" w:hAnsi="Times New Roman" w:cs="Times New Roman"/>
          <w:b/>
          <w:sz w:val="28"/>
          <w:szCs w:val="28"/>
        </w:rPr>
        <w:t>Responsible</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Business</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Conduct</w:t>
      </w:r>
      <w:r w:rsidRPr="009B30AC">
        <w:rPr>
          <w:rFonts w:ascii="Times New Roman" w:hAnsi="Times New Roman" w:cs="Times New Roman"/>
          <w:b/>
          <w:sz w:val="28"/>
          <w:szCs w:val="28"/>
          <w:lang w:val="uk-UA"/>
        </w:rPr>
        <w:t xml:space="preserve"> – </w:t>
      </w:r>
      <w:r w:rsidRPr="009B30AC">
        <w:rPr>
          <w:rFonts w:ascii="Times New Roman" w:hAnsi="Times New Roman" w:cs="Times New Roman"/>
          <w:b/>
          <w:sz w:val="28"/>
          <w:szCs w:val="28"/>
        </w:rPr>
        <w:t>RBC</w:t>
      </w:r>
      <w:r w:rsidRPr="009B30AC">
        <w:rPr>
          <w:rFonts w:ascii="Times New Roman" w:hAnsi="Times New Roman" w:cs="Times New Roman"/>
          <w:b/>
          <w:sz w:val="28"/>
          <w:szCs w:val="28"/>
          <w:lang w:val="uk-UA"/>
        </w:rPr>
        <w:t xml:space="preserve">) та Глобальний договір ООН5 – </w:t>
      </w:r>
      <w:r w:rsidRPr="009B30AC">
        <w:rPr>
          <w:rFonts w:ascii="Times New Roman" w:hAnsi="Times New Roman" w:cs="Times New Roman"/>
          <w:b/>
          <w:sz w:val="28"/>
          <w:szCs w:val="28"/>
        </w:rPr>
        <w:t>UN</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Global</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Compact</w:t>
      </w:r>
      <w:r w:rsidRPr="009B30AC">
        <w:rPr>
          <w:rFonts w:ascii="Times New Roman" w:hAnsi="Times New Roman" w:cs="Times New Roman"/>
          <w:b/>
          <w:sz w:val="28"/>
          <w:szCs w:val="28"/>
          <w:lang w:val="uk-UA"/>
        </w:rPr>
        <w:t>; керівні принципи ОЕСР для багатонаціональних підприємств (</w:t>
      </w:r>
      <w:r w:rsidRPr="009B30AC">
        <w:rPr>
          <w:rFonts w:ascii="Times New Roman" w:hAnsi="Times New Roman" w:cs="Times New Roman"/>
          <w:b/>
          <w:sz w:val="28"/>
          <w:szCs w:val="28"/>
        </w:rPr>
        <w:t>OECD</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Guidelines</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for</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Multinational</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Enterprises</w:t>
      </w:r>
      <w:r w:rsidRPr="009B30AC">
        <w:rPr>
          <w:rFonts w:ascii="Times New Roman" w:hAnsi="Times New Roman" w:cs="Times New Roman"/>
          <w:b/>
          <w:sz w:val="28"/>
          <w:szCs w:val="28"/>
          <w:lang w:val="uk-UA"/>
        </w:rPr>
        <w:t>);</w:t>
      </w:r>
    </w:p>
    <w:p w:rsidR="00D46D9D" w:rsidRDefault="00D46D9D" w:rsidP="00D46D9D">
      <w:pPr>
        <w:spacing w:after="0" w:line="240" w:lineRule="auto"/>
        <w:ind w:firstLine="709"/>
        <w:jc w:val="both"/>
        <w:rPr>
          <w:rFonts w:ascii="Times New Roman" w:hAnsi="Times New Roman" w:cs="Times New Roman"/>
          <w:sz w:val="28"/>
          <w:szCs w:val="28"/>
          <w:lang w:val="uk-UA"/>
        </w:rPr>
      </w:pP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 4 Видатна роль у цьому належить ухваленню в 1992 р. Конференцією </w:t>
      </w:r>
      <w:r w:rsidRPr="00D46D9D">
        <w:rPr>
          <w:rFonts w:ascii="Times New Roman" w:hAnsi="Times New Roman" w:cs="Times New Roman"/>
          <w:sz w:val="28"/>
          <w:szCs w:val="28"/>
        </w:rPr>
        <w:t xml:space="preserve">ООН з питань навколишнього середовища та розвитку Декларації Ріо-де-Жанейро із зазначених питань.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5 Ініційована в липні 2000 р. стратегічна політична ініціатива ООН для бізнесменів, які зобов’язуються привести свої операції та стратегії у відповідність до десяти універсальних принципів у галузі прав людини, праці, довкілля та протидії корупції, а саме: підтримка та повага до захисту міжнародно визнаних прав людини; вжиття заходів, що запобігають співучасті в порушенні прав людини; підтримка свободи об’єднань та ефективне визнання права на колективний договір; усунення всіх форм примусової та обов’язкової праці; ефективна відміна дитячої праці; скасування дискримінації у сфері зайнятості та вибору професії; підтримка попереджувального підходу до викликів навколишнього середовища; висунення ініціатив з метою більшої екологічної відповідальності; заохочення розвитку та поширення екологічно безпечних технологій; протидія корупції в усіх її формах, включаючи здирництво та хабарництво. </w:t>
      </w:r>
      <w:r w:rsidRPr="009B30AC">
        <w:rPr>
          <w:rFonts w:ascii="Times New Roman" w:hAnsi="Times New Roman" w:cs="Times New Roman"/>
          <w:sz w:val="28"/>
          <w:szCs w:val="28"/>
          <w:lang w:val="uk-UA"/>
        </w:rPr>
        <w:t xml:space="preserve">12 </w:t>
      </w:r>
      <w:r w:rsidRPr="00D46D9D">
        <w:rPr>
          <w:rFonts w:ascii="Times New Roman" w:hAnsi="Times New Roman" w:cs="Times New Roman"/>
          <w:sz w:val="28"/>
          <w:szCs w:val="28"/>
        </w:rPr>
        <w:t>ISSN</w:t>
      </w:r>
      <w:r w:rsidRPr="009B30AC">
        <w:rPr>
          <w:rFonts w:ascii="Times New Roman" w:hAnsi="Times New Roman" w:cs="Times New Roman"/>
          <w:sz w:val="28"/>
          <w:szCs w:val="28"/>
          <w:lang w:val="uk-UA"/>
        </w:rPr>
        <w:t xml:space="preserve"> 1681-116Х. Український соціум. 2014. №1(48) </w:t>
      </w:r>
    </w:p>
    <w:p w:rsidR="00D46D9D" w:rsidRDefault="00D46D9D" w:rsidP="00D46D9D">
      <w:pPr>
        <w:spacing w:after="0" w:line="240" w:lineRule="auto"/>
        <w:ind w:firstLine="709"/>
        <w:jc w:val="both"/>
        <w:rPr>
          <w:rFonts w:ascii="Times New Roman" w:hAnsi="Times New Roman" w:cs="Times New Roman"/>
          <w:sz w:val="28"/>
          <w:szCs w:val="28"/>
          <w:lang w:val="uk-UA"/>
        </w:rPr>
      </w:pPr>
    </w:p>
    <w:p w:rsidR="00D46D9D" w:rsidRPr="009B30AC" w:rsidRDefault="00900891" w:rsidP="00D46D9D">
      <w:pPr>
        <w:spacing w:after="0" w:line="240" w:lineRule="auto"/>
        <w:ind w:firstLine="709"/>
        <w:jc w:val="both"/>
        <w:rPr>
          <w:rFonts w:ascii="Times New Roman" w:hAnsi="Times New Roman" w:cs="Times New Roman"/>
          <w:b/>
          <w:sz w:val="28"/>
          <w:szCs w:val="28"/>
          <w:lang w:val="uk-UA"/>
        </w:rPr>
      </w:pPr>
      <w:r w:rsidRPr="009B30AC">
        <w:rPr>
          <w:rFonts w:ascii="Times New Roman" w:hAnsi="Times New Roman" w:cs="Times New Roman"/>
          <w:b/>
          <w:sz w:val="28"/>
          <w:szCs w:val="28"/>
          <w:lang w:val="uk-UA"/>
        </w:rPr>
        <w:t>• Механізми Рамкової конвенції ООН про зміни клімату (</w:t>
      </w:r>
      <w:r w:rsidRPr="009B30AC">
        <w:rPr>
          <w:rFonts w:ascii="Times New Roman" w:hAnsi="Times New Roman" w:cs="Times New Roman"/>
          <w:b/>
          <w:sz w:val="28"/>
          <w:szCs w:val="28"/>
        </w:rPr>
        <w:t>Framework</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Convention</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on</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Climate</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Change</w:t>
      </w:r>
      <w:r w:rsidRPr="009B30AC">
        <w:rPr>
          <w:rFonts w:ascii="Times New Roman" w:hAnsi="Times New Roman" w:cs="Times New Roman"/>
          <w:b/>
          <w:sz w:val="28"/>
          <w:szCs w:val="28"/>
          <w:lang w:val="uk-UA"/>
        </w:rPr>
        <w:t xml:space="preserve">) від 1992 р.; </w:t>
      </w:r>
    </w:p>
    <w:p w:rsidR="00D46D9D" w:rsidRPr="009B30AC" w:rsidRDefault="00900891" w:rsidP="00D46D9D">
      <w:pPr>
        <w:spacing w:after="0" w:line="240" w:lineRule="auto"/>
        <w:ind w:firstLine="709"/>
        <w:jc w:val="both"/>
        <w:rPr>
          <w:rFonts w:ascii="Times New Roman" w:hAnsi="Times New Roman" w:cs="Times New Roman"/>
          <w:b/>
          <w:sz w:val="28"/>
          <w:szCs w:val="28"/>
          <w:lang w:val="uk-UA"/>
        </w:rPr>
      </w:pPr>
      <w:r w:rsidRPr="009B30AC">
        <w:rPr>
          <w:rFonts w:ascii="Times New Roman" w:hAnsi="Times New Roman" w:cs="Times New Roman"/>
          <w:b/>
          <w:sz w:val="28"/>
          <w:szCs w:val="28"/>
          <w:lang w:val="uk-UA"/>
        </w:rPr>
        <w:t>• Запровадження Міжнародного партнерства для співробітництва у сфері енергоефективності (</w:t>
      </w:r>
      <w:r w:rsidRPr="009B30AC">
        <w:rPr>
          <w:rFonts w:ascii="Times New Roman" w:hAnsi="Times New Roman" w:cs="Times New Roman"/>
          <w:b/>
          <w:sz w:val="28"/>
          <w:szCs w:val="28"/>
        </w:rPr>
        <w:t>International</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Partnership</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for</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Energy</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Efficiency</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Cooperation</w:t>
      </w:r>
      <w:r w:rsidRPr="009B30AC">
        <w:rPr>
          <w:rFonts w:ascii="Times New Roman" w:hAnsi="Times New Roman" w:cs="Times New Roman"/>
          <w:b/>
          <w:sz w:val="28"/>
          <w:szCs w:val="28"/>
          <w:lang w:val="uk-UA"/>
        </w:rPr>
        <w:t xml:space="preserve"> – </w:t>
      </w:r>
      <w:r w:rsidRPr="009B30AC">
        <w:rPr>
          <w:rFonts w:ascii="Times New Roman" w:hAnsi="Times New Roman" w:cs="Times New Roman"/>
          <w:b/>
          <w:sz w:val="28"/>
          <w:szCs w:val="28"/>
        </w:rPr>
        <w:t>IPEEC</w:t>
      </w:r>
      <w:r w:rsidRPr="009B30AC">
        <w:rPr>
          <w:rFonts w:ascii="Times New Roman" w:hAnsi="Times New Roman" w:cs="Times New Roman"/>
          <w:b/>
          <w:sz w:val="28"/>
          <w:szCs w:val="28"/>
          <w:lang w:val="uk-UA"/>
        </w:rPr>
        <w:t>), початок діяльності Міжнародного агентства з питань відновлювальних джерел енергії (</w:t>
      </w:r>
      <w:r w:rsidRPr="009B30AC">
        <w:rPr>
          <w:rFonts w:ascii="Times New Roman" w:hAnsi="Times New Roman" w:cs="Times New Roman"/>
          <w:b/>
          <w:sz w:val="28"/>
          <w:szCs w:val="28"/>
        </w:rPr>
        <w:t>International</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Renewable</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Energy</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Agency</w:t>
      </w:r>
      <w:r w:rsidRPr="009B30AC">
        <w:rPr>
          <w:rFonts w:ascii="Times New Roman" w:hAnsi="Times New Roman" w:cs="Times New Roman"/>
          <w:b/>
          <w:sz w:val="28"/>
          <w:szCs w:val="28"/>
          <w:lang w:val="uk-UA"/>
        </w:rPr>
        <w:t xml:space="preserve"> – </w:t>
      </w:r>
      <w:r w:rsidRPr="009B30AC">
        <w:rPr>
          <w:rFonts w:ascii="Times New Roman" w:hAnsi="Times New Roman" w:cs="Times New Roman"/>
          <w:b/>
          <w:sz w:val="28"/>
          <w:szCs w:val="28"/>
        </w:rPr>
        <w:t>IRENA</w:t>
      </w:r>
      <w:r w:rsidRPr="009B30AC">
        <w:rPr>
          <w:rFonts w:ascii="Times New Roman" w:hAnsi="Times New Roman" w:cs="Times New Roman"/>
          <w:b/>
          <w:sz w:val="28"/>
          <w:szCs w:val="28"/>
          <w:lang w:val="uk-UA"/>
        </w:rPr>
        <w:t>), діяльність Глобального біоенергетичного партнерства (</w:t>
      </w:r>
      <w:r w:rsidRPr="009B30AC">
        <w:rPr>
          <w:rFonts w:ascii="Times New Roman" w:hAnsi="Times New Roman" w:cs="Times New Roman"/>
          <w:b/>
          <w:sz w:val="28"/>
          <w:szCs w:val="28"/>
        </w:rPr>
        <w:t>Global</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Bioenergy</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Partnership</w:t>
      </w:r>
      <w:r w:rsidRPr="009B30AC">
        <w:rPr>
          <w:rFonts w:ascii="Times New Roman" w:hAnsi="Times New Roman" w:cs="Times New Roman"/>
          <w:b/>
          <w:sz w:val="28"/>
          <w:szCs w:val="28"/>
          <w:lang w:val="uk-UA"/>
        </w:rPr>
        <w:t xml:space="preserve"> – </w:t>
      </w:r>
      <w:r w:rsidRPr="009B30AC">
        <w:rPr>
          <w:rFonts w:ascii="Times New Roman" w:hAnsi="Times New Roman" w:cs="Times New Roman"/>
          <w:b/>
          <w:sz w:val="28"/>
          <w:szCs w:val="28"/>
        </w:rPr>
        <w:t>GBEP</w:t>
      </w:r>
      <w:r w:rsidRPr="009B30AC">
        <w:rPr>
          <w:rFonts w:ascii="Times New Roman" w:hAnsi="Times New Roman" w:cs="Times New Roman"/>
          <w:b/>
          <w:sz w:val="28"/>
          <w:szCs w:val="28"/>
          <w:lang w:val="uk-UA"/>
        </w:rPr>
        <w:t xml:space="preserve">); Глобальне партнерство для </w:t>
      </w:r>
      <w:r w:rsidRPr="009B30AC">
        <w:rPr>
          <w:rFonts w:ascii="Times New Roman" w:hAnsi="Times New Roman" w:cs="Times New Roman"/>
          <w:b/>
          <w:sz w:val="28"/>
          <w:szCs w:val="28"/>
          <w:lang w:val="uk-UA"/>
        </w:rPr>
        <w:lastRenderedPageBreak/>
        <w:t>сільського господарства та продовольчої безпеки (</w:t>
      </w:r>
      <w:r w:rsidRPr="009B30AC">
        <w:rPr>
          <w:rFonts w:ascii="Times New Roman" w:hAnsi="Times New Roman" w:cs="Times New Roman"/>
          <w:b/>
          <w:sz w:val="28"/>
          <w:szCs w:val="28"/>
        </w:rPr>
        <w:t>Global</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Partnership</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for</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Agriculture</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and</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Food</w:t>
      </w:r>
      <w:r w:rsidRPr="009B30AC">
        <w:rPr>
          <w:rFonts w:ascii="Times New Roman" w:hAnsi="Times New Roman" w:cs="Times New Roman"/>
          <w:b/>
          <w:sz w:val="28"/>
          <w:szCs w:val="28"/>
          <w:lang w:val="uk-UA"/>
        </w:rPr>
        <w:t xml:space="preserve"> </w:t>
      </w:r>
      <w:r w:rsidRPr="009B30AC">
        <w:rPr>
          <w:rFonts w:ascii="Times New Roman" w:hAnsi="Times New Roman" w:cs="Times New Roman"/>
          <w:b/>
          <w:sz w:val="28"/>
          <w:szCs w:val="28"/>
        </w:rPr>
        <w:t>Security</w:t>
      </w:r>
      <w:r w:rsidRPr="009B30AC">
        <w:rPr>
          <w:rFonts w:ascii="Times New Roman" w:hAnsi="Times New Roman" w:cs="Times New Roman"/>
          <w:b/>
          <w:sz w:val="28"/>
          <w:szCs w:val="28"/>
          <w:lang w:val="uk-UA"/>
        </w:rPr>
        <w:t xml:space="preserve"> – </w:t>
      </w:r>
      <w:r w:rsidRPr="009B30AC">
        <w:rPr>
          <w:rFonts w:ascii="Times New Roman" w:hAnsi="Times New Roman" w:cs="Times New Roman"/>
          <w:b/>
          <w:sz w:val="28"/>
          <w:szCs w:val="28"/>
        </w:rPr>
        <w:t>GPAFS</w:t>
      </w:r>
      <w:r w:rsidRPr="009B30AC">
        <w:rPr>
          <w:rFonts w:ascii="Times New Roman" w:hAnsi="Times New Roman" w:cs="Times New Roman"/>
          <w:b/>
          <w:sz w:val="28"/>
          <w:szCs w:val="28"/>
          <w:lang w:val="uk-UA"/>
        </w:rPr>
        <w:t xml:space="preserve">).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У цілому зазначені ключові принципи наголошують на: необхідності більшої координації дій та співробітництва, неприпустимості таких дій окремих країн, які б завдавали шкоди іншим учасникам світової економіки; незастосуванні протекціонізму та забезпеченні свободи руху товарів, послуг, інвестицій; забезпеченні більшої керованості світових економічних процесів і насамперед щодо регулювання міжнародних фінансових ринків; створенні відповідних систем раннього попередження про можливі глобальні дисбаланси та кризові ситуації; забезпеченні законності, прозорості та підзвітності національних та міжнародних фінансових операцій, недопущенні ухилення від сплати податків; кардинальному реформуванні провідних міжнародних фінансових організацій з тим, щоб вони могли ефективно виконувати функцій глобального регулювання та сприяння країнам-членам у розвитку; виділенні більшого обсягу ресурсів на допомогу в розвитку та здійсненні антикризових заходів країнам, що розвиваються; формуванні нової етики бізнесу зокрема щодо соціальної відповідальності корпорацій; неприпустимості обмеження трудових прав та рівня соціального захисту в період кризи. </w:t>
      </w:r>
    </w:p>
    <w:p w:rsidR="00D46D9D" w:rsidRDefault="00D46D9D" w:rsidP="00D46D9D">
      <w:pPr>
        <w:spacing w:after="0" w:line="240" w:lineRule="auto"/>
        <w:ind w:firstLine="709"/>
        <w:jc w:val="both"/>
        <w:rPr>
          <w:rFonts w:ascii="Times New Roman" w:hAnsi="Times New Roman" w:cs="Times New Roman"/>
          <w:sz w:val="28"/>
          <w:szCs w:val="28"/>
          <w:lang w:val="uk-UA"/>
        </w:rPr>
      </w:pPr>
    </w:p>
    <w:p w:rsidR="00D46D9D" w:rsidRDefault="00900891" w:rsidP="00D46D9D">
      <w:pPr>
        <w:spacing w:after="0" w:line="240" w:lineRule="auto"/>
        <w:ind w:firstLine="709"/>
        <w:jc w:val="both"/>
        <w:rPr>
          <w:rFonts w:ascii="Times New Roman" w:hAnsi="Times New Roman" w:cs="Times New Roman"/>
          <w:b/>
          <w:sz w:val="28"/>
          <w:szCs w:val="28"/>
          <w:lang w:val="uk-UA"/>
        </w:rPr>
      </w:pPr>
      <w:r w:rsidRPr="00D46D9D">
        <w:rPr>
          <w:rFonts w:ascii="Times New Roman" w:hAnsi="Times New Roman" w:cs="Times New Roman"/>
          <w:b/>
          <w:sz w:val="28"/>
          <w:szCs w:val="28"/>
          <w:lang w:val="uk-UA"/>
        </w:rPr>
        <w:t>Культурно-ціннісний вимір сучасних процесів глобалізації</w:t>
      </w:r>
      <w:r w:rsidR="00D46D9D">
        <w:rPr>
          <w:rFonts w:ascii="Times New Roman" w:hAnsi="Times New Roman" w:cs="Times New Roman"/>
          <w:b/>
          <w:sz w:val="28"/>
          <w:szCs w:val="28"/>
          <w:lang w:val="uk-UA"/>
        </w:rPr>
        <w:t>.</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Процес глобалізації, який досяг небувалого розмаху упродовж останніх десятиліть, справляє надзвичайно потужний загальнокультурний вплив на системи пануючих у суспільствах цінностей. </w:t>
      </w:r>
      <w:r w:rsidRPr="006B7297">
        <w:rPr>
          <w:rFonts w:ascii="Times New Roman" w:hAnsi="Times New Roman" w:cs="Times New Roman"/>
          <w:sz w:val="28"/>
          <w:szCs w:val="28"/>
          <w:lang w:val="uk-UA"/>
        </w:rPr>
        <w:t xml:space="preserve">Сучасні глобалізаційні процеси ведуть до серйозної модифікації найбільш глибинних основ, які визначають поведінку людини в соціумі. Можна сказати, що самий процес сучасної глобалізації постає як процес зростаючої взаємодії різних за своїм змістом і формою національних систем суспільних цінностей зі створенням передумов для початку формування нової цілісності – глобальної системи цінностей. </w:t>
      </w:r>
      <w:r w:rsidRPr="00D46D9D">
        <w:rPr>
          <w:rFonts w:ascii="Times New Roman" w:hAnsi="Times New Roman" w:cs="Times New Roman"/>
          <w:sz w:val="28"/>
          <w:szCs w:val="28"/>
        </w:rPr>
        <w:t xml:space="preserve">Хоча цей процес перебуває </w:t>
      </w:r>
      <w:proofErr w:type="gramStart"/>
      <w:r w:rsidRPr="00D46D9D">
        <w:rPr>
          <w:rFonts w:ascii="Times New Roman" w:hAnsi="Times New Roman" w:cs="Times New Roman"/>
          <w:sz w:val="28"/>
          <w:szCs w:val="28"/>
        </w:rPr>
        <w:t>лише на</w:t>
      </w:r>
      <w:proofErr w:type="gramEnd"/>
      <w:r w:rsidRPr="00D46D9D">
        <w:rPr>
          <w:rFonts w:ascii="Times New Roman" w:hAnsi="Times New Roman" w:cs="Times New Roman"/>
          <w:sz w:val="28"/>
          <w:szCs w:val="28"/>
        </w:rPr>
        <w:t xml:space="preserve"> початковій стадії і є досить неоднозначним та суперечливим. Глобальні цінності, що формуються, утворюють надзвичайно динамічну систему, </w:t>
      </w:r>
      <w:proofErr w:type="gramStart"/>
      <w:r w:rsidRPr="00D46D9D">
        <w:rPr>
          <w:rFonts w:ascii="Times New Roman" w:hAnsi="Times New Roman" w:cs="Times New Roman"/>
          <w:sz w:val="28"/>
          <w:szCs w:val="28"/>
        </w:rPr>
        <w:t>в</w:t>
      </w:r>
      <w:proofErr w:type="gramEnd"/>
      <w:r w:rsidRPr="00D46D9D">
        <w:rPr>
          <w:rFonts w:ascii="Times New Roman" w:hAnsi="Times New Roman" w:cs="Times New Roman"/>
          <w:sz w:val="28"/>
          <w:szCs w:val="28"/>
        </w:rPr>
        <w:t xml:space="preserve"> </w:t>
      </w:r>
      <w:proofErr w:type="gramStart"/>
      <w:r w:rsidRPr="00D46D9D">
        <w:rPr>
          <w:rFonts w:ascii="Times New Roman" w:hAnsi="Times New Roman" w:cs="Times New Roman"/>
          <w:sz w:val="28"/>
          <w:szCs w:val="28"/>
        </w:rPr>
        <w:t>як</w:t>
      </w:r>
      <w:proofErr w:type="gramEnd"/>
      <w:r w:rsidRPr="00D46D9D">
        <w:rPr>
          <w:rFonts w:ascii="Times New Roman" w:hAnsi="Times New Roman" w:cs="Times New Roman"/>
          <w:sz w:val="28"/>
          <w:szCs w:val="28"/>
        </w:rPr>
        <w:t xml:space="preserve">ій перманентно відбуваються істотні перетворення – із постійним виникненням нових цінностей та руйнуванням старих, звичних цінностей та ідентичностей [15].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При цьому існує ціла низка передумов і механізмів, які зумовлюють поширення процесів культурної гомогенізації в сучасному світі як важливої складової процесу глобальної конвергенції.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По-перше, розширення практики транснаціоналізації різних видів людської діяльності само по собі неможливе без певного зближення, а в окремих компонентах й уніфікації загальних інституційних рамок, які сформувалися в межах національних держав. </w:t>
      </w:r>
      <w:r w:rsidRPr="006B7297">
        <w:rPr>
          <w:rFonts w:ascii="Times New Roman" w:hAnsi="Times New Roman" w:cs="Times New Roman"/>
          <w:sz w:val="28"/>
          <w:szCs w:val="28"/>
          <w:lang w:val="uk-UA"/>
        </w:rPr>
        <w:t xml:space="preserve">Утворення і розростання різного роду транснаціональних структур (транснаціональних компаній – ТНК, транснаціональних професійних та громадських мережевих структур, міждержавних урядових та неурядових організацій) об’єктивно потребує </w:t>
      </w:r>
      <w:r w:rsidRPr="006B7297">
        <w:rPr>
          <w:rFonts w:ascii="Times New Roman" w:hAnsi="Times New Roman" w:cs="Times New Roman"/>
          <w:sz w:val="28"/>
          <w:szCs w:val="28"/>
          <w:lang w:val="uk-UA"/>
        </w:rPr>
        <w:lastRenderedPageBreak/>
        <w:t xml:space="preserve">наявності і створює передумови для більш гомогенного світового інституційного простору.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По-друге, безпрецедентна інтенсифікація транскордонних потоків інформації в процесах міжнародних комунікацій створила якісно нові можливості не лише для поширення знань та кращого міжнародного досвіду. </w:t>
      </w:r>
      <w:r w:rsidRPr="006B7297">
        <w:rPr>
          <w:rFonts w:ascii="Times New Roman" w:hAnsi="Times New Roman" w:cs="Times New Roman"/>
          <w:sz w:val="28"/>
          <w:szCs w:val="28"/>
          <w:lang w:val="uk-UA"/>
        </w:rPr>
        <w:t xml:space="preserve">Формування глобального інформаційного поля створює потужний канал впливу на процеси формування й еволюції системи суспільних цінностей в окремих країнах, оскільки останні зазнають повсякденного і систематичного впливу з боку інших систем цінностей.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По-третє, поширення ТНК має своїм наслідком розширення поля застосування масових, глобально стандартизованих товарів та послуг, посилення домінування потужних товарних брендів, які стають символами успіху і добробуту. </w:t>
      </w:r>
      <w:r w:rsidRPr="00D46D9D">
        <w:rPr>
          <w:rFonts w:ascii="Times New Roman" w:hAnsi="Times New Roman" w:cs="Times New Roman"/>
          <w:sz w:val="28"/>
          <w:szCs w:val="28"/>
        </w:rPr>
        <w:t xml:space="preserve">За допомогою глобальних мас-медіа тим самим створюються великі прошарки споживачів, гомогенізовані за </w:t>
      </w:r>
      <w:proofErr w:type="gramStart"/>
      <w:r w:rsidRPr="00D46D9D">
        <w:rPr>
          <w:rFonts w:ascii="Times New Roman" w:hAnsi="Times New Roman" w:cs="Times New Roman"/>
          <w:sz w:val="28"/>
          <w:szCs w:val="28"/>
        </w:rPr>
        <w:t>пр</w:t>
      </w:r>
      <w:proofErr w:type="gramEnd"/>
      <w:r w:rsidRPr="00D46D9D">
        <w:rPr>
          <w:rFonts w:ascii="Times New Roman" w:hAnsi="Times New Roman" w:cs="Times New Roman"/>
          <w:sz w:val="28"/>
          <w:szCs w:val="28"/>
        </w:rPr>
        <w:t xml:space="preserve">іоритетами, структурою своїх споживчих потреб і навіть поведінковими ознаками. Виникає свого роду глобалізований Homo oeconomicus, чия поведінка досить ефективно скеровується глобалізованими мас-медіа: зазначений феномен правомірно отримав назву «макдональдизації» </w:t>
      </w:r>
      <w:proofErr w:type="gramStart"/>
      <w:r w:rsidRPr="00D46D9D">
        <w:rPr>
          <w:rFonts w:ascii="Times New Roman" w:hAnsi="Times New Roman" w:cs="Times New Roman"/>
          <w:sz w:val="28"/>
          <w:szCs w:val="28"/>
        </w:rPr>
        <w:t>св</w:t>
      </w:r>
      <w:proofErr w:type="gramEnd"/>
      <w:r w:rsidRPr="00D46D9D">
        <w:rPr>
          <w:rFonts w:ascii="Times New Roman" w:hAnsi="Times New Roman" w:cs="Times New Roman"/>
          <w:sz w:val="28"/>
          <w:szCs w:val="28"/>
        </w:rPr>
        <w:t xml:space="preserve">ідомості [5–7].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Ці аспекти впливу глобалізації на національні ціннісні системи мають не лише позитивні наслідки, але й істотні негативні впливи та ризики.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Головна проблема полягає в тому, що за нині пануючих умов головним двигуном формування глобальних цінностей виступає північноатлантична цивілізаційна спільнота, через що процес глобалізації набув ознак культурно-ціннісної експансії західної цивілізації – із поширенням на інші країни ідеалів та ціннісних символів, притаманних саме західним ринковим демократіям.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Але такі процеси, які функціонально можуть бути полегшені через застосування певних стандартизованих і навіть подекуди шаблонних підходів, можуть наражатися на істотні перешкоди, пов’язані зі специфікою минулого історичного шляху розвитку глобальних «культурно-ціннісних донорів» – історичним досвідом, який відсутній у країн – реципієнтів ціннісних засад Заходу. </w:t>
      </w:r>
      <w:r w:rsidRPr="006B7297">
        <w:rPr>
          <w:rFonts w:ascii="Times New Roman" w:hAnsi="Times New Roman" w:cs="Times New Roman"/>
          <w:sz w:val="28"/>
          <w:szCs w:val="28"/>
          <w:lang w:val="uk-UA"/>
        </w:rPr>
        <w:t xml:space="preserve">Але, можливо, ще більшу проблему становить те, що різні цивілізаційні утворення в сучасному світі де-факто знаходяться на різних етапах суспільного розвитку і на якісно різних стадіях суспільної модернізації. Модернізація в нинішніх країнах «золотого мільярда» – це процес, для якого характерні, зокрема, цінності епохи постмодерну, з її пріоритетами індивідуалізму, нематеріальних прагнень особистості (постматеріальні цінності), особистого задоволення та емоційності, мережевої взаємодії, а не чітких ієрархій. А модернізація в країнах «третього світу» (країнах, що розвиваються) – це за змістом дещо інший процес, який більшою мірою має спирається на традиційні цінності сім’ї та національної держави, прагнення до матеріального благополуччя, прагнення до ієрархії, чіткого визначення повноважень та статусного утвердження. </w:t>
      </w:r>
      <w:r w:rsidRPr="00D46D9D">
        <w:rPr>
          <w:rFonts w:ascii="Times New Roman" w:hAnsi="Times New Roman" w:cs="Times New Roman"/>
          <w:sz w:val="28"/>
          <w:szCs w:val="28"/>
        </w:rPr>
        <w:t xml:space="preserve">Фактично це якісно два </w:t>
      </w:r>
      <w:proofErr w:type="gramStart"/>
      <w:r w:rsidRPr="00D46D9D">
        <w:rPr>
          <w:rFonts w:ascii="Times New Roman" w:hAnsi="Times New Roman" w:cs="Times New Roman"/>
          <w:sz w:val="28"/>
          <w:szCs w:val="28"/>
        </w:rPr>
        <w:t>р</w:t>
      </w:r>
      <w:proofErr w:type="gramEnd"/>
      <w:r w:rsidRPr="00D46D9D">
        <w:rPr>
          <w:rFonts w:ascii="Times New Roman" w:hAnsi="Times New Roman" w:cs="Times New Roman"/>
          <w:sz w:val="28"/>
          <w:szCs w:val="28"/>
        </w:rPr>
        <w:t xml:space="preserve">ізні підходи, які дуже важко поєднати в якусь єдину глобальну систему.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lastRenderedPageBreak/>
        <w:t xml:space="preserve">Для цих країн властиві різні ціннісні пріоритети: якщо в менш розвинених країнах домінують матеріальні цінності, в переважній частині більш розвинених (за виключенням розвинених країн Східної Азії та відносно менш розвинених країн – членів ЄС) – постматеріальні (табл. </w:t>
      </w:r>
      <w:r w:rsidRPr="00D46D9D">
        <w:rPr>
          <w:rFonts w:ascii="Times New Roman" w:hAnsi="Times New Roman" w:cs="Times New Roman"/>
          <w:sz w:val="28"/>
          <w:szCs w:val="28"/>
        </w:rPr>
        <w:t xml:space="preserve">1). Причому найбільш виразний характер домінування матеріальних цінностей спостерігається на пострадянському просторі (Україна, Росія) – завдяки </w:t>
      </w:r>
      <w:proofErr w:type="gramStart"/>
      <w:r w:rsidRPr="00D46D9D">
        <w:rPr>
          <w:rFonts w:ascii="Times New Roman" w:hAnsi="Times New Roman" w:cs="Times New Roman"/>
          <w:sz w:val="28"/>
          <w:szCs w:val="28"/>
        </w:rPr>
        <w:t>тр</w:t>
      </w:r>
      <w:proofErr w:type="gramEnd"/>
      <w:r w:rsidRPr="00D46D9D">
        <w:rPr>
          <w:rFonts w:ascii="Times New Roman" w:hAnsi="Times New Roman" w:cs="Times New Roman"/>
          <w:sz w:val="28"/>
          <w:szCs w:val="28"/>
        </w:rPr>
        <w:t xml:space="preserve">іумфу тут світоглядного матеріалізму.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У цьому контексті дуже важливо, яким саме чином справляють вплив глобальні ціннісні орієнтири на традиційні внутрішні ціннісні орієнтації: чи є цей вплив таким, що поступово і обережно модифікує і модернізує структуру традиційних цінностей; або ж, навпаки, веде до агресивного руйнування і заміщення зовнішньо індукованими ціннісними орієнтирами традиційних цінностей. </w:t>
      </w:r>
    </w:p>
    <w:p w:rsidR="00983163" w:rsidRP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У першому випадку матимемо створення умов для модернізації через розширення ціннісного горизонту до рівня глобальної самоідентифікації особистості та національної спільноти.</w:t>
      </w:r>
    </w:p>
    <w:p w:rsidR="00900891" w:rsidRPr="00D46D9D" w:rsidRDefault="00900891" w:rsidP="00D46D9D">
      <w:pPr>
        <w:spacing w:after="0" w:line="240" w:lineRule="auto"/>
        <w:ind w:firstLine="709"/>
        <w:jc w:val="both"/>
        <w:rPr>
          <w:rFonts w:ascii="Times New Roman" w:hAnsi="Times New Roman" w:cs="Times New Roman"/>
          <w:sz w:val="28"/>
          <w:szCs w:val="28"/>
          <w:lang w:val="uk-UA"/>
        </w:rPr>
      </w:pPr>
    </w:p>
    <w:p w:rsidR="00900891" w:rsidRPr="00D46D9D" w:rsidRDefault="00900891" w:rsidP="00D46D9D">
      <w:pPr>
        <w:spacing w:after="0" w:line="240" w:lineRule="auto"/>
        <w:ind w:firstLine="709"/>
        <w:jc w:val="both"/>
        <w:rPr>
          <w:rFonts w:ascii="Times New Roman" w:hAnsi="Times New Roman" w:cs="Times New Roman"/>
          <w:sz w:val="28"/>
          <w:szCs w:val="28"/>
          <w:lang w:val="uk-UA"/>
        </w:rPr>
      </w:pP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В іншому ж випадку, як засвідчує досвід багатьох менш розвинених країн, намагання трансплантувати через механізми глобалізації культурно-ціннісні основи північноамериканської цивілізаційної спільноти, орієнтовані на постмодерн, можуть породжувати – і в багатьох випадках дійсно породжують – серйозні деструктивні процеси. </w:t>
      </w:r>
      <w:r w:rsidRPr="00D46D9D">
        <w:rPr>
          <w:rFonts w:ascii="Times New Roman" w:hAnsi="Times New Roman" w:cs="Times New Roman"/>
          <w:sz w:val="28"/>
          <w:szCs w:val="28"/>
        </w:rPr>
        <w:t>Ця деструктивність зумовлюється передусім досить швидким руйнуванням середовища національної культурної своє</w:t>
      </w:r>
      <w:proofErr w:type="gramStart"/>
      <w:r w:rsidRPr="00D46D9D">
        <w:rPr>
          <w:rFonts w:ascii="Times New Roman" w:hAnsi="Times New Roman" w:cs="Times New Roman"/>
          <w:sz w:val="28"/>
          <w:szCs w:val="28"/>
        </w:rPr>
        <w:t>р</w:t>
      </w:r>
      <w:proofErr w:type="gramEnd"/>
      <w:r w:rsidRPr="00D46D9D">
        <w:rPr>
          <w:rFonts w:ascii="Times New Roman" w:hAnsi="Times New Roman" w:cs="Times New Roman"/>
          <w:sz w:val="28"/>
          <w:szCs w:val="28"/>
        </w:rPr>
        <w:t xml:space="preserve">ідності. За певних умов це може створювати загрозу повної асиміляції глобалізованими цінностями цінностей, породжених національним культурним середовищем та аутентичним досвідом внутрішнього саморозвитку. Причому ця проблема значно загострюється тим, що </w:t>
      </w:r>
      <w:proofErr w:type="gramStart"/>
      <w:r w:rsidRPr="00D46D9D">
        <w:rPr>
          <w:rFonts w:ascii="Times New Roman" w:hAnsi="Times New Roman" w:cs="Times New Roman"/>
          <w:sz w:val="28"/>
          <w:szCs w:val="28"/>
        </w:rPr>
        <w:t>р</w:t>
      </w:r>
      <w:proofErr w:type="gramEnd"/>
      <w:r w:rsidRPr="00D46D9D">
        <w:rPr>
          <w:rFonts w:ascii="Times New Roman" w:hAnsi="Times New Roman" w:cs="Times New Roman"/>
          <w:sz w:val="28"/>
          <w:szCs w:val="28"/>
        </w:rPr>
        <w:t xml:space="preserve">ізні компоненти глобальних (у даному контексті євроатлантичних цінностей) сприймаються в незахідних цивілізаційних утвореннях асиметрично. Тобто набагато легше в ці суспільства проникають елементи культу </w:t>
      </w:r>
      <w:proofErr w:type="gramStart"/>
      <w:r w:rsidRPr="00D46D9D">
        <w:rPr>
          <w:rFonts w:ascii="Times New Roman" w:hAnsi="Times New Roman" w:cs="Times New Roman"/>
          <w:sz w:val="28"/>
          <w:szCs w:val="28"/>
        </w:rPr>
        <w:t>престижного</w:t>
      </w:r>
      <w:proofErr w:type="gramEnd"/>
      <w:r w:rsidRPr="00D46D9D">
        <w:rPr>
          <w:rFonts w:ascii="Times New Roman" w:hAnsi="Times New Roman" w:cs="Times New Roman"/>
          <w:sz w:val="28"/>
          <w:szCs w:val="28"/>
        </w:rPr>
        <w:t xml:space="preserve"> споживання, аніж цивілізованої етики побудови суспільних відносин. Набагато легше сприймаються </w:t>
      </w:r>
      <w:proofErr w:type="gramStart"/>
      <w:r w:rsidRPr="00D46D9D">
        <w:rPr>
          <w:rFonts w:ascii="Times New Roman" w:hAnsi="Times New Roman" w:cs="Times New Roman"/>
          <w:sz w:val="28"/>
          <w:szCs w:val="28"/>
        </w:rPr>
        <w:t>р</w:t>
      </w:r>
      <w:proofErr w:type="gramEnd"/>
      <w:r w:rsidRPr="00D46D9D">
        <w:rPr>
          <w:rFonts w:ascii="Times New Roman" w:hAnsi="Times New Roman" w:cs="Times New Roman"/>
          <w:sz w:val="28"/>
          <w:szCs w:val="28"/>
        </w:rPr>
        <w:t xml:space="preserve">ізного роду аспекти свободи людського вибору, аніж принципи суспільної відповідальності.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rPr>
        <w:t xml:space="preserve">Чимало які елементи західної ціннісної структури, потрапивши в чужорідне культурне середовище, зазнають серйозної мутації, яка кардинально впливає на самий їх зміст. У результаті замість свободи може виходити вседозволеність, замість вільного </w:t>
      </w:r>
      <w:proofErr w:type="gramStart"/>
      <w:r w:rsidRPr="00D46D9D">
        <w:rPr>
          <w:rFonts w:ascii="Times New Roman" w:hAnsi="Times New Roman" w:cs="Times New Roman"/>
          <w:sz w:val="28"/>
          <w:szCs w:val="28"/>
        </w:rPr>
        <w:t>п</w:t>
      </w:r>
      <w:proofErr w:type="gramEnd"/>
      <w:r w:rsidRPr="00D46D9D">
        <w:rPr>
          <w:rFonts w:ascii="Times New Roman" w:hAnsi="Times New Roman" w:cs="Times New Roman"/>
          <w:sz w:val="28"/>
          <w:szCs w:val="28"/>
        </w:rPr>
        <w:t>ідприємництва – свобода кримінальної діяльності в умовах всеосяжної корупції, замість демократії – прикрите ширмою псевдодемократичних процедур свавілля державної бюрократії. Це пов’язане з тим, що глобалізація ціннісних засад набагато швидше руйнує старі, успадковані від минулого ціннісні основи, аніж створює нові, вищі в цивілізаційному вимі</w:t>
      </w:r>
      <w:proofErr w:type="gramStart"/>
      <w:r w:rsidRPr="00D46D9D">
        <w:rPr>
          <w:rFonts w:ascii="Times New Roman" w:hAnsi="Times New Roman" w:cs="Times New Roman"/>
          <w:sz w:val="28"/>
          <w:szCs w:val="28"/>
        </w:rPr>
        <w:t>р</w:t>
      </w:r>
      <w:proofErr w:type="gramEnd"/>
      <w:r w:rsidRPr="00D46D9D">
        <w:rPr>
          <w:rFonts w:ascii="Times New Roman" w:hAnsi="Times New Roman" w:cs="Times New Roman"/>
          <w:sz w:val="28"/>
          <w:szCs w:val="28"/>
        </w:rPr>
        <w:t xml:space="preserve">і форми суспільної свідомості, які відображають умови існування людства у ХХІ ст.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lastRenderedPageBreak/>
        <w:t xml:space="preserve">У результаті така зовнішньо індукована глобалізацією суспільна модернізація може ставати псевдомодернізацією, тобто процесом, який приховує реальні деградаційні процеси. </w:t>
      </w:r>
      <w:r w:rsidRPr="006B7297">
        <w:rPr>
          <w:rFonts w:ascii="Times New Roman" w:hAnsi="Times New Roman" w:cs="Times New Roman"/>
          <w:sz w:val="28"/>
          <w:szCs w:val="28"/>
          <w:lang w:val="uk-UA"/>
        </w:rPr>
        <w:t xml:space="preserve">А це, у свою чергу, є шляхом до спонтанного заміщення зруйнованих суспільних конструктів ціннісними форматами, які відроджують у модернізованій обгортці примітивне світосприйняття, характерне для минулих століть, що передували епосі модерну: тобто дефакто може мати місце певна демодернізація. І такий тип суспільно-ціннісної еволюції можна назвати одним з парадоксів формату прозахідної неоліберальної глобалізації.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Зрозуміло, що панівній неоліберальбній глобалізації, яка в культурному вимірі стала синонімом процесу вестернізації, необхідна альтернатива – у вигляді такого альтернативного формату цього процесу, в якому б переваги безперешкодної ефективної економічної взаємодії були органічно поєднанні з можливостями гармонійного національного культурного саморозвитку. </w:t>
      </w:r>
      <w:r w:rsidRPr="006B7297">
        <w:rPr>
          <w:rFonts w:ascii="Times New Roman" w:hAnsi="Times New Roman" w:cs="Times New Roman"/>
          <w:sz w:val="28"/>
          <w:szCs w:val="28"/>
          <w:lang w:val="uk-UA"/>
        </w:rPr>
        <w:t xml:space="preserve">За таких умов процес формування глобальних цінностей повинен спиратися виключно на процеси взаємодії (а зовсім не асиміляції) культур різних народів і країн світу в процесі спільного пошуку відповідей на ключові виклики сучасному розвитку світу. </w:t>
      </w:r>
    </w:p>
    <w:p w:rsidR="00D46D9D" w:rsidRDefault="00D46D9D" w:rsidP="00D46D9D">
      <w:pPr>
        <w:spacing w:after="0" w:line="240" w:lineRule="auto"/>
        <w:ind w:firstLine="709"/>
        <w:jc w:val="both"/>
        <w:rPr>
          <w:rFonts w:ascii="Times New Roman" w:hAnsi="Times New Roman" w:cs="Times New Roman"/>
          <w:sz w:val="28"/>
          <w:szCs w:val="28"/>
          <w:lang w:val="uk-UA"/>
        </w:rPr>
      </w:pPr>
    </w:p>
    <w:p w:rsidR="00D46D9D" w:rsidRPr="00D46D9D" w:rsidRDefault="00900891" w:rsidP="00D46D9D">
      <w:pPr>
        <w:spacing w:after="0" w:line="240" w:lineRule="auto"/>
        <w:ind w:firstLine="709"/>
        <w:jc w:val="both"/>
        <w:rPr>
          <w:rFonts w:ascii="Times New Roman" w:hAnsi="Times New Roman" w:cs="Times New Roman"/>
          <w:b/>
          <w:sz w:val="28"/>
          <w:szCs w:val="28"/>
          <w:lang w:val="uk-UA"/>
        </w:rPr>
      </w:pPr>
      <w:r w:rsidRPr="00D46D9D">
        <w:rPr>
          <w:rFonts w:ascii="Times New Roman" w:hAnsi="Times New Roman" w:cs="Times New Roman"/>
          <w:b/>
          <w:sz w:val="28"/>
          <w:szCs w:val="28"/>
          <w:lang w:val="uk-UA"/>
        </w:rPr>
        <w:t xml:space="preserve">Ціннісні зміни в українському суспільстві під впливом глобальних процесів </w:t>
      </w:r>
    </w:p>
    <w:p w:rsidR="00D46D9D" w:rsidRDefault="00D46D9D" w:rsidP="00D46D9D">
      <w:pPr>
        <w:spacing w:after="0" w:line="240" w:lineRule="auto"/>
        <w:ind w:firstLine="709"/>
        <w:jc w:val="both"/>
        <w:rPr>
          <w:rFonts w:ascii="Times New Roman" w:hAnsi="Times New Roman" w:cs="Times New Roman"/>
          <w:sz w:val="28"/>
          <w:szCs w:val="28"/>
          <w:lang w:val="uk-UA"/>
        </w:rPr>
      </w:pP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Значний вплив глобальних викликів на формування ціннісних орієнтацій в Україні зумовлений тим, що країна здобула державну незалежність у період, коли процеси неоліберальної глобалізації досягли у світі свого апогею. </w:t>
      </w:r>
      <w:r w:rsidRPr="006B7297">
        <w:rPr>
          <w:rFonts w:ascii="Times New Roman" w:hAnsi="Times New Roman" w:cs="Times New Roman"/>
          <w:sz w:val="28"/>
          <w:szCs w:val="28"/>
          <w:lang w:val="uk-UA"/>
        </w:rPr>
        <w:t xml:space="preserve">За таких умов процес відродження національної свідомості, формування внутрішньонаціональних символів та життєвих смислів з самого початку обумовлювався значною роллю елементів глобального впливу, що, зокрема, виявлялося в переважно глобальній самоідентифікації помітної частини населення.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Так, порівняльні дослідження систем цінностей, які провадилися в рамках </w:t>
      </w:r>
      <w:r w:rsidRPr="00D46D9D">
        <w:rPr>
          <w:rFonts w:ascii="Times New Roman" w:hAnsi="Times New Roman" w:cs="Times New Roman"/>
          <w:sz w:val="28"/>
          <w:szCs w:val="28"/>
        </w:rPr>
        <w:t>World</w:t>
      </w:r>
      <w:r w:rsidRPr="00D46D9D">
        <w:rPr>
          <w:rFonts w:ascii="Times New Roman" w:hAnsi="Times New Roman" w:cs="Times New Roman"/>
          <w:sz w:val="28"/>
          <w:szCs w:val="28"/>
          <w:lang w:val="uk-UA"/>
        </w:rPr>
        <w:t xml:space="preserve"> </w:t>
      </w:r>
      <w:r w:rsidRPr="00D46D9D">
        <w:rPr>
          <w:rFonts w:ascii="Times New Roman" w:hAnsi="Times New Roman" w:cs="Times New Roman"/>
          <w:sz w:val="28"/>
          <w:szCs w:val="28"/>
        </w:rPr>
        <w:t>Values</w:t>
      </w:r>
      <w:r w:rsidRPr="00D46D9D">
        <w:rPr>
          <w:rFonts w:ascii="Times New Roman" w:hAnsi="Times New Roman" w:cs="Times New Roman"/>
          <w:sz w:val="28"/>
          <w:szCs w:val="28"/>
          <w:lang w:val="uk-UA"/>
        </w:rPr>
        <w:t xml:space="preserve"> </w:t>
      </w:r>
      <w:r w:rsidRPr="00D46D9D">
        <w:rPr>
          <w:rFonts w:ascii="Times New Roman" w:hAnsi="Times New Roman" w:cs="Times New Roman"/>
          <w:sz w:val="28"/>
          <w:szCs w:val="28"/>
        </w:rPr>
        <w:t>Survey</w:t>
      </w:r>
      <w:r w:rsidRPr="00D46D9D">
        <w:rPr>
          <w:rFonts w:ascii="Times New Roman" w:hAnsi="Times New Roman" w:cs="Times New Roman"/>
          <w:sz w:val="28"/>
          <w:szCs w:val="28"/>
          <w:lang w:val="uk-UA"/>
        </w:rPr>
        <w:t>/</w:t>
      </w:r>
      <w:r w:rsidRPr="00D46D9D">
        <w:rPr>
          <w:rFonts w:ascii="Times New Roman" w:hAnsi="Times New Roman" w:cs="Times New Roman"/>
          <w:sz w:val="28"/>
          <w:szCs w:val="28"/>
        </w:rPr>
        <w:t>European</w:t>
      </w:r>
      <w:r w:rsidRPr="00D46D9D">
        <w:rPr>
          <w:rFonts w:ascii="Times New Roman" w:hAnsi="Times New Roman" w:cs="Times New Roman"/>
          <w:sz w:val="28"/>
          <w:szCs w:val="28"/>
          <w:lang w:val="uk-UA"/>
        </w:rPr>
        <w:t xml:space="preserve"> </w:t>
      </w:r>
      <w:r w:rsidRPr="00D46D9D">
        <w:rPr>
          <w:rFonts w:ascii="Times New Roman" w:hAnsi="Times New Roman" w:cs="Times New Roman"/>
          <w:sz w:val="28"/>
          <w:szCs w:val="28"/>
        </w:rPr>
        <w:t>Values</w:t>
      </w:r>
      <w:r w:rsidRPr="00D46D9D">
        <w:rPr>
          <w:rFonts w:ascii="Times New Roman" w:hAnsi="Times New Roman" w:cs="Times New Roman"/>
          <w:sz w:val="28"/>
          <w:szCs w:val="28"/>
          <w:lang w:val="uk-UA"/>
        </w:rPr>
        <w:t xml:space="preserve"> </w:t>
      </w:r>
      <w:r w:rsidRPr="00D46D9D">
        <w:rPr>
          <w:rFonts w:ascii="Times New Roman" w:hAnsi="Times New Roman" w:cs="Times New Roman"/>
          <w:sz w:val="28"/>
          <w:szCs w:val="28"/>
        </w:rPr>
        <w:t>Study</w:t>
      </w:r>
      <w:r w:rsidRPr="00D46D9D">
        <w:rPr>
          <w:rFonts w:ascii="Times New Roman" w:hAnsi="Times New Roman" w:cs="Times New Roman"/>
          <w:sz w:val="28"/>
          <w:szCs w:val="28"/>
          <w:lang w:val="uk-UA"/>
        </w:rPr>
        <w:t xml:space="preserve"> в 1999–2002 рр., вказували на те, що в Україні, як і в Росії, дуже значна кількість громадян ідентифікували себе насамперед як громадяни світу: в Україні – 14,7% [4]. </w:t>
      </w:r>
      <w:r w:rsidRPr="00D46D9D">
        <w:rPr>
          <w:rFonts w:ascii="Times New Roman" w:hAnsi="Times New Roman" w:cs="Times New Roman"/>
          <w:sz w:val="28"/>
          <w:szCs w:val="28"/>
        </w:rPr>
        <w:t xml:space="preserve">А загалом частка людей, які вважають себе громадянами </w:t>
      </w:r>
      <w:proofErr w:type="gramStart"/>
      <w:r w:rsidRPr="00D46D9D">
        <w:rPr>
          <w:rFonts w:ascii="Times New Roman" w:hAnsi="Times New Roman" w:cs="Times New Roman"/>
          <w:sz w:val="28"/>
          <w:szCs w:val="28"/>
        </w:rPr>
        <w:t>св</w:t>
      </w:r>
      <w:proofErr w:type="gramEnd"/>
      <w:r w:rsidRPr="00D46D9D">
        <w:rPr>
          <w:rFonts w:ascii="Times New Roman" w:hAnsi="Times New Roman" w:cs="Times New Roman"/>
          <w:sz w:val="28"/>
          <w:szCs w:val="28"/>
        </w:rPr>
        <w:t xml:space="preserve">іту, становила в Україні, за результатами дослідження 2005–2008 рр., 57,7 %. Хоча цей показник є 16 ISSN 1681-116Х. Український </w:t>
      </w:r>
      <w:proofErr w:type="gramStart"/>
      <w:r w:rsidRPr="00D46D9D">
        <w:rPr>
          <w:rFonts w:ascii="Times New Roman" w:hAnsi="Times New Roman" w:cs="Times New Roman"/>
          <w:sz w:val="28"/>
          <w:szCs w:val="28"/>
        </w:rPr>
        <w:t>соц</w:t>
      </w:r>
      <w:proofErr w:type="gramEnd"/>
      <w:r w:rsidRPr="00D46D9D">
        <w:rPr>
          <w:rFonts w:ascii="Times New Roman" w:hAnsi="Times New Roman" w:cs="Times New Roman"/>
          <w:sz w:val="28"/>
          <w:szCs w:val="28"/>
        </w:rPr>
        <w:t xml:space="preserve">іум. 2014. №1(48) свідченням поширеності процесів глобальної самоідентифікації, все ж він є істотно нижчим за середньосвітовий (для 57 досліджених країн), який дорівнює 77,9% [16]. А це дає </w:t>
      </w:r>
      <w:proofErr w:type="gramStart"/>
      <w:r w:rsidRPr="00D46D9D">
        <w:rPr>
          <w:rFonts w:ascii="Times New Roman" w:hAnsi="Times New Roman" w:cs="Times New Roman"/>
          <w:sz w:val="28"/>
          <w:szCs w:val="28"/>
        </w:rPr>
        <w:t>п</w:t>
      </w:r>
      <w:proofErr w:type="gramEnd"/>
      <w:r w:rsidRPr="00D46D9D">
        <w:rPr>
          <w:rFonts w:ascii="Times New Roman" w:hAnsi="Times New Roman" w:cs="Times New Roman"/>
          <w:sz w:val="28"/>
          <w:szCs w:val="28"/>
        </w:rPr>
        <w:t xml:space="preserve">ідстави для висновку, що українське суспільство є неоднорідним в аспекті впливу глобалізації на суспільні цінності. </w:t>
      </w:r>
    </w:p>
    <w:p w:rsidR="00D46D9D" w:rsidRDefault="00900891" w:rsidP="00D46D9D">
      <w:pPr>
        <w:spacing w:after="0" w:line="240" w:lineRule="auto"/>
        <w:ind w:firstLine="709"/>
        <w:jc w:val="both"/>
        <w:rPr>
          <w:rFonts w:ascii="Times New Roman" w:hAnsi="Times New Roman" w:cs="Times New Roman"/>
          <w:sz w:val="28"/>
          <w:szCs w:val="28"/>
          <w:lang w:val="uk-UA"/>
        </w:rPr>
      </w:pPr>
      <w:proofErr w:type="gramStart"/>
      <w:r w:rsidRPr="00D46D9D">
        <w:rPr>
          <w:rFonts w:ascii="Times New Roman" w:hAnsi="Times New Roman" w:cs="Times New Roman"/>
          <w:sz w:val="28"/>
          <w:szCs w:val="28"/>
        </w:rPr>
        <w:t>З</w:t>
      </w:r>
      <w:proofErr w:type="gramEnd"/>
      <w:r w:rsidRPr="00D46D9D">
        <w:rPr>
          <w:rFonts w:ascii="Times New Roman" w:hAnsi="Times New Roman" w:cs="Times New Roman"/>
          <w:sz w:val="28"/>
          <w:szCs w:val="28"/>
        </w:rPr>
        <w:t xml:space="preserve"> одного боку, украй проблемний характер внутрішніх соціально-економічних трансформацій в Україні викинув за межі країни значну кількість працівників, які були змушені шукати собі джерела заробітків за кордоном, а чимало тих, хто залишився, працювали у сферах, пов’язаних з </w:t>
      </w:r>
      <w:r w:rsidRPr="00D46D9D">
        <w:rPr>
          <w:rFonts w:ascii="Times New Roman" w:hAnsi="Times New Roman" w:cs="Times New Roman"/>
          <w:sz w:val="28"/>
          <w:szCs w:val="28"/>
        </w:rPr>
        <w:lastRenderedPageBreak/>
        <w:t xml:space="preserve">експортними операціями, – що не могло не створювати середовища для поширення елементів глобального </w:t>
      </w:r>
      <w:proofErr w:type="gramStart"/>
      <w:r w:rsidRPr="00D46D9D">
        <w:rPr>
          <w:rFonts w:ascii="Times New Roman" w:hAnsi="Times New Roman" w:cs="Times New Roman"/>
          <w:sz w:val="28"/>
          <w:szCs w:val="28"/>
        </w:rPr>
        <w:t>св</w:t>
      </w:r>
      <w:proofErr w:type="gramEnd"/>
      <w:r w:rsidRPr="00D46D9D">
        <w:rPr>
          <w:rFonts w:ascii="Times New Roman" w:hAnsi="Times New Roman" w:cs="Times New Roman"/>
          <w:sz w:val="28"/>
          <w:szCs w:val="28"/>
        </w:rPr>
        <w:t xml:space="preserve">ітосприйняття. </w:t>
      </w:r>
      <w:proofErr w:type="gramStart"/>
      <w:r w:rsidRPr="00D46D9D">
        <w:rPr>
          <w:rFonts w:ascii="Times New Roman" w:hAnsi="Times New Roman" w:cs="Times New Roman"/>
          <w:sz w:val="28"/>
          <w:szCs w:val="28"/>
        </w:rPr>
        <w:t>З</w:t>
      </w:r>
      <w:proofErr w:type="gramEnd"/>
      <w:r w:rsidRPr="00D46D9D">
        <w:rPr>
          <w:rFonts w:ascii="Times New Roman" w:hAnsi="Times New Roman" w:cs="Times New Roman"/>
          <w:sz w:val="28"/>
          <w:szCs w:val="28"/>
        </w:rPr>
        <w:t xml:space="preserve"> іншого боку, одномоментний крах системи радянських інститутів при тривалості процесу формування нових національних інститутів українського суспільства зумовив заміщення браку загальнонаціональних правил та норм регулювання поведінки більш локальними формами, серед яких провідну роль відіграли зв’язки родинного типу.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rPr>
        <w:t xml:space="preserve">Поєднання цих двох тенденцій призвело до появи в Україні виразного феномену глокалізації6 ціннісних орієнтацій. Цей феномен у </w:t>
      </w:r>
      <w:proofErr w:type="gramStart"/>
      <w:r w:rsidRPr="00D46D9D">
        <w:rPr>
          <w:rFonts w:ascii="Times New Roman" w:hAnsi="Times New Roman" w:cs="Times New Roman"/>
          <w:sz w:val="28"/>
          <w:szCs w:val="28"/>
        </w:rPr>
        <w:t>своїй</w:t>
      </w:r>
      <w:proofErr w:type="gramEnd"/>
      <w:r w:rsidRPr="00D46D9D">
        <w:rPr>
          <w:rFonts w:ascii="Times New Roman" w:hAnsi="Times New Roman" w:cs="Times New Roman"/>
          <w:sz w:val="28"/>
          <w:szCs w:val="28"/>
        </w:rPr>
        <w:t xml:space="preserve"> потенції містить в собі як передумови модернізації, так і демодернізації суспільства. </w:t>
      </w:r>
      <w:proofErr w:type="gramStart"/>
      <w:r w:rsidRPr="00D46D9D">
        <w:rPr>
          <w:rFonts w:ascii="Times New Roman" w:hAnsi="Times New Roman" w:cs="Times New Roman"/>
          <w:sz w:val="28"/>
          <w:szCs w:val="28"/>
        </w:rPr>
        <w:t>Ц</w:t>
      </w:r>
      <w:proofErr w:type="gramEnd"/>
      <w:r w:rsidRPr="00D46D9D">
        <w:rPr>
          <w:rFonts w:ascii="Times New Roman" w:hAnsi="Times New Roman" w:cs="Times New Roman"/>
          <w:sz w:val="28"/>
          <w:szCs w:val="28"/>
        </w:rPr>
        <w:t xml:space="preserve">іннісна амбівалентність українського суспільства проявляється в тому, що, з одного боку, бачимо намагання інтеграції України в глобальні та європейські економічні структури, а з іншого боку – намагання зберігати при цьому досить архаїчні підходи до організації власного життя – що фактично блокує упровадження в країні механізмів, які б сприяли адаптації до умов </w:t>
      </w:r>
      <w:proofErr w:type="gramStart"/>
      <w:r w:rsidRPr="00D46D9D">
        <w:rPr>
          <w:rFonts w:ascii="Times New Roman" w:hAnsi="Times New Roman" w:cs="Times New Roman"/>
          <w:sz w:val="28"/>
          <w:szCs w:val="28"/>
        </w:rPr>
        <w:t>св</w:t>
      </w:r>
      <w:proofErr w:type="gramEnd"/>
      <w:r w:rsidRPr="00D46D9D">
        <w:rPr>
          <w:rFonts w:ascii="Times New Roman" w:hAnsi="Times New Roman" w:cs="Times New Roman"/>
          <w:sz w:val="28"/>
          <w:szCs w:val="28"/>
        </w:rPr>
        <w:t xml:space="preserve">іту, що глобалізується.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У результаті дії взаємно суперечливих орієнтацій отримуємо досить непослідовну політику суспільно-економічних трансформацій, за якої вплив чинників глобалізації та наявних глобальних викликів є асиметричним. </w:t>
      </w:r>
      <w:r w:rsidRPr="006B7297">
        <w:rPr>
          <w:rFonts w:ascii="Times New Roman" w:hAnsi="Times New Roman" w:cs="Times New Roman"/>
          <w:sz w:val="28"/>
          <w:szCs w:val="28"/>
          <w:lang w:val="uk-UA"/>
        </w:rPr>
        <w:t>Це означає, що різні складові глобалізації та різні компоненти комплексу глобальних викликів усвідомлюються і відображаються на структурі панівних цінностей досить нерівномірно і суперечливо.</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 1. Найбільш легко вплив глобалізації на ціннісні орієнтації українського суспільства поширився у сфері дії мотивів і символів матеріального споживання. </w:t>
      </w:r>
      <w:r w:rsidRPr="006B7297">
        <w:rPr>
          <w:rFonts w:ascii="Times New Roman" w:hAnsi="Times New Roman" w:cs="Times New Roman"/>
          <w:sz w:val="28"/>
          <w:szCs w:val="28"/>
          <w:lang w:val="uk-UA"/>
        </w:rPr>
        <w:t xml:space="preserve">Для населення країни, яке тривалий період часу існувало в умовах товарного дефіциту і відсутності ринкового вибору, очевидного відставання за рівнем споживання від найбільш розвинених країн, відкриття в 1990-і рр. економічних кордонів і потужний демонстраційний ефект зарубіжних ринків швидко призвели до утвердження нових уявлень про смисли життя. </w:t>
      </w:r>
      <w:r w:rsidRPr="00D46D9D">
        <w:rPr>
          <w:rFonts w:ascii="Times New Roman" w:hAnsi="Times New Roman" w:cs="Times New Roman"/>
          <w:sz w:val="28"/>
          <w:szCs w:val="28"/>
        </w:rPr>
        <w:t xml:space="preserve">При цьому серед найбільш активної в економічному відношенні частини населення значно </w:t>
      </w:r>
      <w:proofErr w:type="gramStart"/>
      <w:r w:rsidRPr="00D46D9D">
        <w:rPr>
          <w:rFonts w:ascii="Times New Roman" w:hAnsi="Times New Roman" w:cs="Times New Roman"/>
          <w:sz w:val="28"/>
          <w:szCs w:val="28"/>
        </w:rPr>
        <w:t>п</w:t>
      </w:r>
      <w:proofErr w:type="gramEnd"/>
      <w:r w:rsidRPr="00D46D9D">
        <w:rPr>
          <w:rFonts w:ascii="Times New Roman" w:hAnsi="Times New Roman" w:cs="Times New Roman"/>
          <w:sz w:val="28"/>
          <w:szCs w:val="28"/>
        </w:rPr>
        <w:t xml:space="preserve">ідвищився статус цінностей комфортного життя і задоволення, які дали потужний поштовх споживчим вимогам до асортименту та якості товарів і послуг. </w:t>
      </w:r>
      <w:proofErr w:type="gramStart"/>
      <w:r w:rsidRPr="00D46D9D">
        <w:rPr>
          <w:rFonts w:ascii="Times New Roman" w:hAnsi="Times New Roman" w:cs="Times New Roman"/>
          <w:sz w:val="28"/>
          <w:szCs w:val="28"/>
        </w:rPr>
        <w:t>Ц</w:t>
      </w:r>
      <w:proofErr w:type="gramEnd"/>
      <w:r w:rsidRPr="00D46D9D">
        <w:rPr>
          <w:rFonts w:ascii="Times New Roman" w:hAnsi="Times New Roman" w:cs="Times New Roman"/>
          <w:sz w:val="28"/>
          <w:szCs w:val="28"/>
        </w:rPr>
        <w:t xml:space="preserve">інності суспільного визнання і самоповаги особистості стали також матеріалізуватися і значно більше асоціюватися з володінням та споживанням престижними (як правило, виробленими під відомими світовими брендами) товарами та матеріальними об’єктами власності (у т.ч. розташованими за кордоном). Неекономічні цінності при цьому стали відступати на задній план, оскільки здебільшого були дискредитовані асоціацією з минулими ідеологізованими концептами колишнього СРСР.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Зазначена ціннісна зміна найбільше захопила верстви, які виявилися спроможними до отримання надвисоких доходів завдяки зайняттю особливого місця (як правило, монопольного статусу) в системі руху та розподілу дефіцитних суспільних ресурсів. </w:t>
      </w:r>
      <w:r w:rsidRPr="006B7297">
        <w:rPr>
          <w:rFonts w:ascii="Times New Roman" w:hAnsi="Times New Roman" w:cs="Times New Roman"/>
          <w:sz w:val="28"/>
          <w:szCs w:val="28"/>
          <w:lang w:val="uk-UA"/>
        </w:rPr>
        <w:t xml:space="preserve">Самі представники цих кіл («нові українці») стали зразком моделі елітного «євроспоживання» – за великим </w:t>
      </w:r>
      <w:r w:rsidRPr="006B7297">
        <w:rPr>
          <w:rFonts w:ascii="Times New Roman" w:hAnsi="Times New Roman" w:cs="Times New Roman"/>
          <w:sz w:val="28"/>
          <w:szCs w:val="28"/>
          <w:lang w:val="uk-UA"/>
        </w:rPr>
        <w:lastRenderedPageBreak/>
        <w:t xml:space="preserve">рахунком, марнотратного і марнославного, такого, що відволікає ресурси суспільства від використання на цілі знаходження ефективних відповідей реальним викликам сучасного світу. 6 Феномен глокалізації, тобто поєднання тенденцій до глобалізації одночасно з тенденціями до локалізації форм життя, досліджений у працях [17; 18].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2. Іншим потужним каналом впливу глобалізації та глобальних викликів на ціннісну структуру в українському суспільстві стало радикальне зростання ознак неефективності державного регулювання в умовах відкритої економіки та високого рівня її залежності від зарубіжних ресурсів (енергоносіїв, сировини, іноземних інвестицій та кредитів). </w:t>
      </w:r>
      <w:r w:rsidRPr="00D46D9D">
        <w:rPr>
          <w:rFonts w:ascii="Times New Roman" w:hAnsi="Times New Roman" w:cs="Times New Roman"/>
          <w:sz w:val="28"/>
          <w:szCs w:val="28"/>
        </w:rPr>
        <w:t xml:space="preserve">Це, серед інших негативних наслідків, зумовило круте падіння довіри населення до абсолютної більшості інституцій держави. За цих умов цінність економічної свободи, яка, за визначенням, є базовою для ринкової економіки, зазнала в Україні дискредитації серед досить широкого загалу і породила тенденцію до відродження в гіпертрофованій і явно спотвореній формі </w:t>
      </w:r>
      <w:proofErr w:type="gramStart"/>
      <w:r w:rsidRPr="00D46D9D">
        <w:rPr>
          <w:rFonts w:ascii="Times New Roman" w:hAnsi="Times New Roman" w:cs="Times New Roman"/>
          <w:sz w:val="28"/>
          <w:szCs w:val="28"/>
        </w:rPr>
        <w:t>р</w:t>
      </w:r>
      <w:proofErr w:type="gramEnd"/>
      <w:r w:rsidRPr="00D46D9D">
        <w:rPr>
          <w:rFonts w:ascii="Times New Roman" w:hAnsi="Times New Roman" w:cs="Times New Roman"/>
          <w:sz w:val="28"/>
          <w:szCs w:val="28"/>
        </w:rPr>
        <w:t xml:space="preserve">ізних форм державного контролю. Останній, будучи досить обмеженим у своїх можливостях щодо реального досягнення правильних пропорцій в економічній та </w:t>
      </w:r>
      <w:proofErr w:type="gramStart"/>
      <w:r w:rsidRPr="00D46D9D">
        <w:rPr>
          <w:rFonts w:ascii="Times New Roman" w:hAnsi="Times New Roman" w:cs="Times New Roman"/>
          <w:sz w:val="28"/>
          <w:szCs w:val="28"/>
        </w:rPr>
        <w:t>соц</w:t>
      </w:r>
      <w:proofErr w:type="gramEnd"/>
      <w:r w:rsidRPr="00D46D9D">
        <w:rPr>
          <w:rFonts w:ascii="Times New Roman" w:hAnsi="Times New Roman" w:cs="Times New Roman"/>
          <w:sz w:val="28"/>
          <w:szCs w:val="28"/>
        </w:rPr>
        <w:t>іальній структурах, став основою розквіту української бюрократії, з її вражаючою навіть за світовими мірками корупційною практикою. При цьому значних втрат зазнали функції стратегічного планування розвитку: державний апарат став займатися майже виключно питаннями поточного балансування та «латання дірок»</w:t>
      </w:r>
      <w:proofErr w:type="gramStart"/>
      <w:r w:rsidRPr="00D46D9D">
        <w:rPr>
          <w:rFonts w:ascii="Times New Roman" w:hAnsi="Times New Roman" w:cs="Times New Roman"/>
          <w:sz w:val="28"/>
          <w:szCs w:val="28"/>
        </w:rPr>
        <w:t>.</w:t>
      </w:r>
      <w:proofErr w:type="gramEnd"/>
      <w:r w:rsidRPr="00D46D9D">
        <w:rPr>
          <w:rFonts w:ascii="Times New Roman" w:hAnsi="Times New Roman" w:cs="Times New Roman"/>
          <w:sz w:val="28"/>
          <w:szCs w:val="28"/>
        </w:rPr>
        <w:t xml:space="preserve"> І </w:t>
      </w:r>
      <w:proofErr w:type="gramStart"/>
      <w:r w:rsidRPr="00D46D9D">
        <w:rPr>
          <w:rFonts w:ascii="Times New Roman" w:hAnsi="Times New Roman" w:cs="Times New Roman"/>
          <w:sz w:val="28"/>
          <w:szCs w:val="28"/>
        </w:rPr>
        <w:t>ц</w:t>
      </w:r>
      <w:proofErr w:type="gramEnd"/>
      <w:r w:rsidRPr="00D46D9D">
        <w:rPr>
          <w:rFonts w:ascii="Times New Roman" w:hAnsi="Times New Roman" w:cs="Times New Roman"/>
          <w:sz w:val="28"/>
          <w:szCs w:val="28"/>
        </w:rPr>
        <w:t xml:space="preserve">е вкрай істотно загальмувало цілеспрямовані прогресивні структурні реформи і призвело до суттєвого послаблення позицій України за показниками міжнародної конкурентоспроможності – що ще більше поглибило зовнішню залежність економіки. Порочне зачароване коло тим самим замкнулося.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3. Неоліберальні глобалізаційні процеси стали потужним чинником, який сприяє поглибленню в Україні соціальної нерівності. </w:t>
      </w:r>
      <w:r w:rsidRPr="006B7297">
        <w:rPr>
          <w:rFonts w:ascii="Times New Roman" w:hAnsi="Times New Roman" w:cs="Times New Roman"/>
          <w:sz w:val="28"/>
          <w:szCs w:val="28"/>
          <w:lang w:val="uk-UA"/>
        </w:rPr>
        <w:t xml:space="preserve">Хоча подібний ефект глобалізації має місце в багатьох країнах світу, але в Україні він проявився у надзвичайно стислий історичний термін і – що особливо важливо – з цинічним приховуванням справжніх масштабів цього явища. </w:t>
      </w:r>
      <w:r w:rsidRPr="00D46D9D">
        <w:rPr>
          <w:rFonts w:ascii="Times New Roman" w:hAnsi="Times New Roman" w:cs="Times New Roman"/>
          <w:sz w:val="28"/>
          <w:szCs w:val="28"/>
        </w:rPr>
        <w:t xml:space="preserve">Все це не може не позначитися найнегативнішим чином на еволюції суспільної моралі і, знов-таки, на </w:t>
      </w:r>
      <w:proofErr w:type="gramStart"/>
      <w:r w:rsidRPr="00D46D9D">
        <w:rPr>
          <w:rFonts w:ascii="Times New Roman" w:hAnsi="Times New Roman" w:cs="Times New Roman"/>
          <w:sz w:val="28"/>
          <w:szCs w:val="28"/>
        </w:rPr>
        <w:t>р</w:t>
      </w:r>
      <w:proofErr w:type="gramEnd"/>
      <w:r w:rsidRPr="00D46D9D">
        <w:rPr>
          <w:rFonts w:ascii="Times New Roman" w:hAnsi="Times New Roman" w:cs="Times New Roman"/>
          <w:sz w:val="28"/>
          <w:szCs w:val="28"/>
        </w:rPr>
        <w:t xml:space="preserve">івні довіри населення до майже всіх державних інституцій.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Такий стан речей став не в останню чергу наслідком того, що Україна є далекою від відповідності глобальним принципам стосовно законності та прозорості фінансових операцій, керованості фінансових ринків та міжнародних фінансових операцій, норм ділової етики, що враховують соціальну відповідальність компаній. </w:t>
      </w:r>
      <w:r w:rsidRPr="00D46D9D">
        <w:rPr>
          <w:rFonts w:ascii="Times New Roman" w:hAnsi="Times New Roman" w:cs="Times New Roman"/>
          <w:sz w:val="28"/>
          <w:szCs w:val="28"/>
        </w:rPr>
        <w:t>Такий стан речей кореспондує із загальним ставленням населення до питання про неприпустимість хабарів або ухилення від податків</w:t>
      </w:r>
      <w:proofErr w:type="gramStart"/>
      <w:r w:rsidRPr="00D46D9D">
        <w:rPr>
          <w:rFonts w:ascii="Times New Roman" w:hAnsi="Times New Roman" w:cs="Times New Roman"/>
          <w:sz w:val="28"/>
          <w:szCs w:val="28"/>
        </w:rPr>
        <w:t>7</w:t>
      </w:r>
      <w:proofErr w:type="gramEnd"/>
      <w:r w:rsidRPr="00D46D9D">
        <w:rPr>
          <w:rFonts w:ascii="Times New Roman" w:hAnsi="Times New Roman" w:cs="Times New Roman"/>
          <w:sz w:val="28"/>
          <w:szCs w:val="28"/>
        </w:rPr>
        <w:t xml:space="preserve">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 4. Посилення дії масштабних глобальних викликів і нестабільності процесів соціально-економічного розвитку в нинішніх умовах глобальних трансформацій, поєднані зі специфічними факторами нестабільності, зумовленими проблематичним перебігом українських суспільно-економічних </w:t>
      </w:r>
      <w:r w:rsidRPr="00D46D9D">
        <w:rPr>
          <w:rFonts w:ascii="Times New Roman" w:hAnsi="Times New Roman" w:cs="Times New Roman"/>
          <w:sz w:val="28"/>
          <w:szCs w:val="28"/>
          <w:lang w:val="uk-UA"/>
        </w:rPr>
        <w:lastRenderedPageBreak/>
        <w:t xml:space="preserve">трансформацій зумовлюють значну активізацію ціннісної орієнтації, пов’язаної з безпекою – як у локальному сімейно-родинному вимірі, так і в суспільно-державному (національному). </w:t>
      </w:r>
      <w:r w:rsidRPr="006B7297">
        <w:rPr>
          <w:rFonts w:ascii="Times New Roman" w:hAnsi="Times New Roman" w:cs="Times New Roman"/>
          <w:sz w:val="28"/>
          <w:szCs w:val="28"/>
          <w:lang w:val="uk-UA"/>
        </w:rPr>
        <w:t>У цьому відношенні можна говорити про певну часткову інверсію в русі за логікою моделі А. Маслоу (</w:t>
      </w:r>
      <w:r w:rsidRPr="00D46D9D">
        <w:rPr>
          <w:rFonts w:ascii="Times New Roman" w:hAnsi="Times New Roman" w:cs="Times New Roman"/>
          <w:sz w:val="28"/>
          <w:szCs w:val="28"/>
        </w:rPr>
        <w:t>A</w:t>
      </w:r>
      <w:r w:rsidRPr="006B7297">
        <w:rPr>
          <w:rFonts w:ascii="Times New Roman" w:hAnsi="Times New Roman" w:cs="Times New Roman"/>
          <w:sz w:val="28"/>
          <w:szCs w:val="28"/>
          <w:lang w:val="uk-UA"/>
        </w:rPr>
        <w:t xml:space="preserve">. </w:t>
      </w:r>
      <w:r w:rsidRPr="00D46D9D">
        <w:rPr>
          <w:rFonts w:ascii="Times New Roman" w:hAnsi="Times New Roman" w:cs="Times New Roman"/>
          <w:sz w:val="28"/>
          <w:szCs w:val="28"/>
        </w:rPr>
        <w:t>Maslow</w:t>
      </w:r>
      <w:r w:rsidRPr="006B7297">
        <w:rPr>
          <w:rFonts w:ascii="Times New Roman" w:hAnsi="Times New Roman" w:cs="Times New Roman"/>
          <w:sz w:val="28"/>
          <w:szCs w:val="28"/>
          <w:lang w:val="uk-UA"/>
        </w:rPr>
        <w:t xml:space="preserve">) стосовно ієрархії потреб людини, яка передбачає перехід з часом від </w:t>
      </w:r>
      <w:proofErr w:type="gramStart"/>
      <w:r w:rsidRPr="006B7297">
        <w:rPr>
          <w:rFonts w:ascii="Times New Roman" w:hAnsi="Times New Roman" w:cs="Times New Roman"/>
          <w:sz w:val="28"/>
          <w:szCs w:val="28"/>
          <w:lang w:val="uk-UA"/>
        </w:rPr>
        <w:t>р</w:t>
      </w:r>
      <w:proofErr w:type="gramEnd"/>
      <w:r w:rsidRPr="006B7297">
        <w:rPr>
          <w:rFonts w:ascii="Times New Roman" w:hAnsi="Times New Roman" w:cs="Times New Roman"/>
          <w:sz w:val="28"/>
          <w:szCs w:val="28"/>
          <w:lang w:val="uk-UA"/>
        </w:rPr>
        <w:t xml:space="preserve">івня домінування потреб безпеки до постматеріальних потреб щастя та самовираження.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Для України ця проблема посилена її комбінацією, з одного боку, з масштабною проблемою імпортного енергозабезпечення, а з іншого – з проблемою геополітичних змагань супердержав та регіональних об’єднань за геополітичний вплив на Україну. </w:t>
      </w:r>
      <w:r w:rsidRPr="00D46D9D">
        <w:rPr>
          <w:rFonts w:ascii="Times New Roman" w:hAnsi="Times New Roman" w:cs="Times New Roman"/>
          <w:sz w:val="28"/>
          <w:szCs w:val="28"/>
        </w:rPr>
        <w:t xml:space="preserve">Це зумовлює виключно велику роль цінності національної безпеки для України.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5. Глобалізація органічно пов’язана з процесами глобальної інформаційнокомунікаційної революції та розвитком на цій новій технологічній основі транснаціональних мережевих структур – професійних та громадських. Це породжує ускладнення процесів </w:t>
      </w:r>
      <w:r w:rsidR="00D46D9D" w:rsidRPr="00D46D9D">
        <w:rPr>
          <w:rFonts w:ascii="Times New Roman" w:hAnsi="Times New Roman" w:cs="Times New Roman"/>
          <w:sz w:val="28"/>
          <w:szCs w:val="28"/>
          <w:lang w:val="uk-UA"/>
        </w:rPr>
        <w:t>самоідентифікації особистості в соціумі, оскільки центр ваги в її преференціях та лояльності може зміщуватися від ідентифікації себе з локальним співтовариством місця проживання або з країною мешкання до приналежності до тієї чи іншої мережі</w:t>
      </w:r>
    </w:p>
    <w:p w:rsidR="00D46D9D" w:rsidRPr="00D46D9D" w:rsidRDefault="00D46D9D" w:rsidP="00D46D9D">
      <w:pPr>
        <w:spacing w:after="0" w:line="240" w:lineRule="auto"/>
        <w:ind w:firstLine="709"/>
        <w:jc w:val="both"/>
        <w:rPr>
          <w:rFonts w:ascii="Times New Roman" w:hAnsi="Times New Roman" w:cs="Times New Roman"/>
          <w:sz w:val="28"/>
          <w:szCs w:val="28"/>
          <w:lang w:val="uk-UA"/>
        </w:rPr>
      </w:pPr>
    </w:p>
    <w:p w:rsidR="00D46D9D" w:rsidRPr="00D46D9D" w:rsidRDefault="00900891" w:rsidP="00D46D9D">
      <w:pPr>
        <w:spacing w:after="0" w:line="240" w:lineRule="auto"/>
        <w:ind w:firstLine="709"/>
        <w:jc w:val="both"/>
        <w:rPr>
          <w:rFonts w:ascii="Times New Roman" w:hAnsi="Times New Roman" w:cs="Times New Roman"/>
          <w:sz w:val="24"/>
          <w:szCs w:val="24"/>
          <w:lang w:val="uk-UA"/>
        </w:rPr>
      </w:pPr>
      <w:r w:rsidRPr="00D46D9D">
        <w:rPr>
          <w:rFonts w:ascii="Times New Roman" w:hAnsi="Times New Roman" w:cs="Times New Roman"/>
          <w:sz w:val="24"/>
          <w:szCs w:val="24"/>
          <w:lang w:val="uk-UA"/>
        </w:rPr>
        <w:t xml:space="preserve">Якщо в середньому для 57 країн світу, досліджених в рамках </w:t>
      </w:r>
      <w:r w:rsidRPr="00D46D9D">
        <w:rPr>
          <w:rFonts w:ascii="Times New Roman" w:hAnsi="Times New Roman" w:cs="Times New Roman"/>
          <w:sz w:val="24"/>
          <w:szCs w:val="24"/>
        </w:rPr>
        <w:t>World</w:t>
      </w:r>
      <w:r w:rsidRPr="00D46D9D">
        <w:rPr>
          <w:rFonts w:ascii="Times New Roman" w:hAnsi="Times New Roman" w:cs="Times New Roman"/>
          <w:sz w:val="24"/>
          <w:szCs w:val="24"/>
          <w:lang w:val="uk-UA"/>
        </w:rPr>
        <w:t xml:space="preserve"> </w:t>
      </w:r>
      <w:r w:rsidRPr="00D46D9D">
        <w:rPr>
          <w:rFonts w:ascii="Times New Roman" w:hAnsi="Times New Roman" w:cs="Times New Roman"/>
          <w:sz w:val="24"/>
          <w:szCs w:val="24"/>
        </w:rPr>
        <w:t>Value</w:t>
      </w:r>
      <w:r w:rsidRPr="00D46D9D">
        <w:rPr>
          <w:rFonts w:ascii="Times New Roman" w:hAnsi="Times New Roman" w:cs="Times New Roman"/>
          <w:sz w:val="24"/>
          <w:szCs w:val="24"/>
          <w:lang w:val="uk-UA"/>
        </w:rPr>
        <w:t xml:space="preserve"> </w:t>
      </w:r>
      <w:r w:rsidRPr="00D46D9D">
        <w:rPr>
          <w:rFonts w:ascii="Times New Roman" w:hAnsi="Times New Roman" w:cs="Times New Roman"/>
          <w:sz w:val="24"/>
          <w:szCs w:val="24"/>
        </w:rPr>
        <w:t>Survey</w:t>
      </w:r>
      <w:r w:rsidRPr="00D46D9D">
        <w:rPr>
          <w:rFonts w:ascii="Times New Roman" w:hAnsi="Times New Roman" w:cs="Times New Roman"/>
          <w:sz w:val="24"/>
          <w:szCs w:val="24"/>
          <w:lang w:val="uk-UA"/>
        </w:rPr>
        <w:t xml:space="preserve">, хабарі та ухиляння від податків вважають неприпустимими за будь-яких умов, відповідно, 71,1% та 61,3% населення, то в Україні – лише 56,0 та 39,3% [16]. Український соціум. </w:t>
      </w:r>
      <w:r w:rsidRPr="00D46D9D">
        <w:rPr>
          <w:rFonts w:ascii="Times New Roman" w:hAnsi="Times New Roman" w:cs="Times New Roman"/>
          <w:sz w:val="24"/>
          <w:szCs w:val="24"/>
        </w:rPr>
        <w:t xml:space="preserve">2014. №1(48)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rPr>
        <w:t xml:space="preserve">Це </w:t>
      </w:r>
      <w:proofErr w:type="gramStart"/>
      <w:r w:rsidRPr="00D46D9D">
        <w:rPr>
          <w:rFonts w:ascii="Times New Roman" w:hAnsi="Times New Roman" w:cs="Times New Roman"/>
          <w:sz w:val="28"/>
          <w:szCs w:val="28"/>
        </w:rPr>
        <w:t>особливою</w:t>
      </w:r>
      <w:proofErr w:type="gramEnd"/>
      <w:r w:rsidRPr="00D46D9D">
        <w:rPr>
          <w:rFonts w:ascii="Times New Roman" w:hAnsi="Times New Roman" w:cs="Times New Roman"/>
          <w:sz w:val="28"/>
          <w:szCs w:val="28"/>
        </w:rPr>
        <w:t xml:space="preserve"> мірою стосується осіб так званих творчих професій, кар’єра яких має міжнародний вимір.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В Україні така еволюція стимулюється тим, що соціально-економічні трансформації, які відбувалися в країні упродовж більш ніж двох десятків років, призвели до істотного зменшення і ролі наукоємних видів діяльності, і відносного обмеження уваги до розвитку справжнього мистецтва під впливом агресивної експансії примітивної маскультури. </w:t>
      </w:r>
      <w:proofErr w:type="gramStart"/>
      <w:r w:rsidRPr="00D46D9D">
        <w:rPr>
          <w:rFonts w:ascii="Times New Roman" w:hAnsi="Times New Roman" w:cs="Times New Roman"/>
          <w:sz w:val="28"/>
          <w:szCs w:val="28"/>
        </w:rPr>
        <w:t>Ц</w:t>
      </w:r>
      <w:proofErr w:type="gramEnd"/>
      <w:r w:rsidRPr="00D46D9D">
        <w:rPr>
          <w:rFonts w:ascii="Times New Roman" w:hAnsi="Times New Roman" w:cs="Times New Roman"/>
          <w:sz w:val="28"/>
          <w:szCs w:val="28"/>
        </w:rPr>
        <w:t>інності інтелекту, естетики зазнають при цьому очевидних втрат у боротьбі з устремліннями суто матеріального ґатунку. Це примушує чималу кількість вчених та митців, а останнім часом і молодих людей, – випускників вишів, шукати застосування своїх здібностей за межами країни, і поширення мережевих структур істотно спрощує це завдання.</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b/>
          <w:sz w:val="28"/>
          <w:szCs w:val="28"/>
        </w:rPr>
        <w:t xml:space="preserve"> Висновки </w:t>
      </w:r>
      <w:proofErr w:type="gramStart"/>
      <w:r w:rsidRPr="00D46D9D">
        <w:rPr>
          <w:rFonts w:ascii="Times New Roman" w:hAnsi="Times New Roman" w:cs="Times New Roman"/>
          <w:b/>
          <w:sz w:val="28"/>
          <w:szCs w:val="28"/>
        </w:rPr>
        <w:t>досл</w:t>
      </w:r>
      <w:proofErr w:type="gramEnd"/>
      <w:r w:rsidRPr="00D46D9D">
        <w:rPr>
          <w:rFonts w:ascii="Times New Roman" w:hAnsi="Times New Roman" w:cs="Times New Roman"/>
          <w:b/>
          <w:sz w:val="28"/>
          <w:szCs w:val="28"/>
        </w:rPr>
        <w:t>ідження</w:t>
      </w:r>
      <w:r w:rsidRPr="00D46D9D">
        <w:rPr>
          <w:rFonts w:ascii="Times New Roman" w:hAnsi="Times New Roman" w:cs="Times New Roman"/>
          <w:sz w:val="28"/>
          <w:szCs w:val="28"/>
        </w:rPr>
        <w:t xml:space="preserve">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rPr>
        <w:t xml:space="preserve">1. Глобальні економічні процеси та </w:t>
      </w:r>
      <w:proofErr w:type="gramStart"/>
      <w:r w:rsidRPr="00D46D9D">
        <w:rPr>
          <w:rFonts w:ascii="Times New Roman" w:hAnsi="Times New Roman" w:cs="Times New Roman"/>
          <w:sz w:val="28"/>
          <w:szCs w:val="28"/>
        </w:rPr>
        <w:t>пов’язан</w:t>
      </w:r>
      <w:proofErr w:type="gramEnd"/>
      <w:r w:rsidRPr="00D46D9D">
        <w:rPr>
          <w:rFonts w:ascii="Times New Roman" w:hAnsi="Times New Roman" w:cs="Times New Roman"/>
          <w:sz w:val="28"/>
          <w:szCs w:val="28"/>
        </w:rPr>
        <w:t xml:space="preserve">і з ними глобальні виклики справляють надзвичайно великий вплив на систему цінностей, який виражається не лише в початку формування комплексу глобальних (універсальних) цінностей, але й в істотній модифікації та оновленні систем цінностей в межах окремих національних держав. Однак цей вплив в умовах панування </w:t>
      </w:r>
      <w:proofErr w:type="gramStart"/>
      <w:r w:rsidRPr="00D46D9D">
        <w:rPr>
          <w:rFonts w:ascii="Times New Roman" w:hAnsi="Times New Roman" w:cs="Times New Roman"/>
          <w:sz w:val="28"/>
          <w:szCs w:val="28"/>
        </w:rPr>
        <w:t>неол</w:t>
      </w:r>
      <w:proofErr w:type="gramEnd"/>
      <w:r w:rsidRPr="00D46D9D">
        <w:rPr>
          <w:rFonts w:ascii="Times New Roman" w:hAnsi="Times New Roman" w:cs="Times New Roman"/>
          <w:sz w:val="28"/>
          <w:szCs w:val="28"/>
        </w:rPr>
        <w:t xml:space="preserve">іберальної форми глобалізації є суперечливим і неоднозначним в аспекті процесів розвитку та модернізації.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lastRenderedPageBreak/>
        <w:t xml:space="preserve">2. Культурно-ціннісний вплив глобалізаційних процесів за останні понад тридцять років відбувався головним чином як процес вестернізації, експансії ціннісних орієнтацій Заходу на незахідні країни. </w:t>
      </w:r>
      <w:r w:rsidRPr="009B30AC">
        <w:rPr>
          <w:rFonts w:ascii="Times New Roman" w:hAnsi="Times New Roman" w:cs="Times New Roman"/>
          <w:sz w:val="28"/>
          <w:szCs w:val="28"/>
          <w:lang w:val="uk-UA"/>
        </w:rPr>
        <w:t>У багатьох випадках це зумовлювало негативні ціннісні мутації в таких країнах, руйнацію традиційних основ регулювання життєдіяльності без адекватного формування нових ціннісних засад розвитку та модернізації. Це спричинене не лише проблемами живучості в якісно відмінному культурному середовищі ціннісних матриць, сформованих в інших культурно-історичних контекстах, але й тим, що країни, які виступають як «ціннісні донори», перебувають на принципово іншій стадії цивілізаційного розвитку порівняно з країнами-реципієнтами.</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lang w:val="uk-UA"/>
        </w:rPr>
        <w:t xml:space="preserve"> 3. Розвиток глобальних трансформаційних процесів, які кардинально інтенсифікувалися на початку ХХІ ст. й особливо після глобальної кризи 2008–2009 рр., та початок переходу світової системи до якісно нової моделі устрою та розвитку зумовлюватиме серйозну перебудову системи цінностей, які панують у світі, – як у розвинутих країнах, так і в країнах, що розвиваються, і країнах з новими ринковими економіками. </w:t>
      </w:r>
      <w:r w:rsidRPr="009B30AC">
        <w:rPr>
          <w:rFonts w:ascii="Times New Roman" w:hAnsi="Times New Roman" w:cs="Times New Roman"/>
          <w:sz w:val="28"/>
          <w:szCs w:val="28"/>
          <w:lang w:val="uk-UA"/>
        </w:rPr>
        <w:t xml:space="preserve">Така ціннісна еволюція повинна мати не характер штучної трансплантації ціннісних основ від однієї цивілізаційної спільноти до інших, а випливати із зростаючої взаємодії на дійсно ключових напрямах пошуку відповідей на глобальні виклики. Саме в рамках цієї спільної діяльності мають формуватися спільні, універсально значимі ціннісні орієнтири при збереженні можливостей для самобутнього національного розвитку. </w:t>
      </w:r>
    </w:p>
    <w:p w:rsidR="00D46D9D" w:rsidRDefault="00900891" w:rsidP="00D46D9D">
      <w:pPr>
        <w:spacing w:after="0" w:line="240" w:lineRule="auto"/>
        <w:ind w:firstLine="709"/>
        <w:jc w:val="both"/>
        <w:rPr>
          <w:rFonts w:ascii="Times New Roman" w:hAnsi="Times New Roman" w:cs="Times New Roman"/>
          <w:sz w:val="28"/>
          <w:szCs w:val="28"/>
          <w:lang w:val="uk-UA"/>
        </w:rPr>
      </w:pPr>
      <w:r w:rsidRPr="00D46D9D">
        <w:rPr>
          <w:rFonts w:ascii="Times New Roman" w:hAnsi="Times New Roman" w:cs="Times New Roman"/>
          <w:sz w:val="28"/>
          <w:szCs w:val="28"/>
        </w:rPr>
        <w:t>4. Станом на сьогодні Україна не змогла адекватно вписатися в глобальну систему і не створила адекватних механізмі</w:t>
      </w:r>
      <w:proofErr w:type="gramStart"/>
      <w:r w:rsidRPr="00D46D9D">
        <w:rPr>
          <w:rFonts w:ascii="Times New Roman" w:hAnsi="Times New Roman" w:cs="Times New Roman"/>
          <w:sz w:val="28"/>
          <w:szCs w:val="28"/>
        </w:rPr>
        <w:t>в</w:t>
      </w:r>
      <w:proofErr w:type="gramEnd"/>
      <w:r w:rsidRPr="00D46D9D">
        <w:rPr>
          <w:rFonts w:ascii="Times New Roman" w:hAnsi="Times New Roman" w:cs="Times New Roman"/>
          <w:sz w:val="28"/>
          <w:szCs w:val="28"/>
        </w:rPr>
        <w:t xml:space="preserve">, </w:t>
      </w:r>
      <w:proofErr w:type="gramStart"/>
      <w:r w:rsidRPr="00D46D9D">
        <w:rPr>
          <w:rFonts w:ascii="Times New Roman" w:hAnsi="Times New Roman" w:cs="Times New Roman"/>
          <w:sz w:val="28"/>
          <w:szCs w:val="28"/>
        </w:rPr>
        <w:t>як</w:t>
      </w:r>
      <w:proofErr w:type="gramEnd"/>
      <w:r w:rsidRPr="00D46D9D">
        <w:rPr>
          <w:rFonts w:ascii="Times New Roman" w:hAnsi="Times New Roman" w:cs="Times New Roman"/>
          <w:sz w:val="28"/>
          <w:szCs w:val="28"/>
        </w:rPr>
        <w:t xml:space="preserve">і б убезпечували її розвиток перед лицем потужних викликів, що мають глобальний характер. </w:t>
      </w:r>
      <w:proofErr w:type="gramStart"/>
      <w:r w:rsidRPr="00D46D9D">
        <w:rPr>
          <w:rFonts w:ascii="Times New Roman" w:hAnsi="Times New Roman" w:cs="Times New Roman"/>
          <w:sz w:val="28"/>
          <w:szCs w:val="28"/>
        </w:rPr>
        <w:t>Ц</w:t>
      </w:r>
      <w:proofErr w:type="gramEnd"/>
      <w:r w:rsidRPr="00D46D9D">
        <w:rPr>
          <w:rFonts w:ascii="Times New Roman" w:hAnsi="Times New Roman" w:cs="Times New Roman"/>
          <w:sz w:val="28"/>
          <w:szCs w:val="28"/>
        </w:rPr>
        <w:t>іннісні засади країни зазнали помітного деформуючого впливу глобальних процесів. При цьому окремі потенційно позитивні тенденції глобальних процесів (екологічна орієнтація, соціальна відповідальність корпорацій, стандарти для фінансової і податкової сфер та ін.) досі не справляють належного впливу на Україну. Обидві ці обставини значно ускладнюють процеси розвитку і модернізації країни, що, вочевидь, вимагає істотних змін в політиці розвитку на майбутн</w:t>
      </w:r>
      <w:proofErr w:type="gramStart"/>
      <w:r w:rsidRPr="00D46D9D">
        <w:rPr>
          <w:rFonts w:ascii="Times New Roman" w:hAnsi="Times New Roman" w:cs="Times New Roman"/>
          <w:sz w:val="28"/>
          <w:szCs w:val="28"/>
        </w:rPr>
        <w:t>є.</w:t>
      </w:r>
      <w:proofErr w:type="gramEnd"/>
      <w:r w:rsidRPr="00D46D9D">
        <w:rPr>
          <w:rFonts w:ascii="Times New Roman" w:hAnsi="Times New Roman" w:cs="Times New Roman"/>
          <w:sz w:val="28"/>
          <w:szCs w:val="28"/>
        </w:rPr>
        <w:t xml:space="preserve"> </w:t>
      </w:r>
      <w:bookmarkStart w:id="0" w:name="_GoBack"/>
      <w:bookmarkEnd w:id="0"/>
    </w:p>
    <w:sectPr w:rsidR="00D46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891"/>
    <w:rsid w:val="006B7297"/>
    <w:rsid w:val="00900891"/>
    <w:rsid w:val="00983163"/>
    <w:rsid w:val="009B30AC"/>
    <w:rsid w:val="00C64F04"/>
    <w:rsid w:val="00CD2FEC"/>
    <w:rsid w:val="00D46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D9D"/>
    <w:pPr>
      <w:ind w:left="720"/>
      <w:contextualSpacing/>
    </w:pPr>
  </w:style>
  <w:style w:type="character" w:styleId="a4">
    <w:name w:val="Hyperlink"/>
    <w:basedOn w:val="a0"/>
    <w:uiPriority w:val="99"/>
    <w:unhideWhenUsed/>
    <w:rsid w:val="00CD2F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D9D"/>
    <w:pPr>
      <w:ind w:left="720"/>
      <w:contextualSpacing/>
    </w:pPr>
  </w:style>
  <w:style w:type="character" w:styleId="a4">
    <w:name w:val="Hyperlink"/>
    <w:basedOn w:val="a0"/>
    <w:uiPriority w:val="99"/>
    <w:unhideWhenUsed/>
    <w:rsid w:val="00CD2F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5817</Words>
  <Characters>33163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2023-09-25T20:23:00Z</dcterms:created>
  <dcterms:modified xsi:type="dcterms:W3CDTF">2023-09-25T20:29:00Z</dcterms:modified>
</cp:coreProperties>
</file>