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2CD4" w14:textId="77777777" w:rsidR="0093217A" w:rsidRP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17A">
        <w:rPr>
          <w:rFonts w:ascii="Times New Roman" w:hAnsi="Times New Roman" w:cs="Times New Roman"/>
          <w:b/>
          <w:bCs/>
          <w:sz w:val="28"/>
          <w:szCs w:val="28"/>
        </w:rPr>
        <w:t xml:space="preserve">Невербальна </w:t>
      </w:r>
      <w:proofErr w:type="spellStart"/>
      <w:r w:rsidRPr="0093217A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proofErr w:type="spellEnd"/>
      <w:r w:rsidRPr="0093217A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proofErr w:type="spellStart"/>
      <w:r w:rsidRPr="0093217A">
        <w:rPr>
          <w:rFonts w:ascii="Times New Roman" w:hAnsi="Times New Roman" w:cs="Times New Roman"/>
          <w:b/>
          <w:bCs/>
          <w:sz w:val="28"/>
          <w:szCs w:val="28"/>
        </w:rPr>
        <w:t>проведенні</w:t>
      </w:r>
      <w:proofErr w:type="spellEnd"/>
      <w:r w:rsidRPr="00932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b/>
          <w:bCs/>
          <w:sz w:val="28"/>
          <w:szCs w:val="28"/>
        </w:rPr>
        <w:t>слідчих</w:t>
      </w:r>
      <w:proofErr w:type="spellEnd"/>
      <w:r w:rsidRPr="00932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b/>
          <w:bCs/>
          <w:sz w:val="28"/>
          <w:szCs w:val="28"/>
        </w:rPr>
        <w:t>дій</w:t>
      </w:r>
      <w:proofErr w:type="spellEnd"/>
      <w:r w:rsidRPr="00932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228F04" w14:textId="77777777" w:rsidR="0093217A" w:rsidRP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5EA908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сформована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зобов'язує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правоохоронні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криміналісти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звертають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нетрадиційні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оперативно-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розшуковій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експертній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судовій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наук. Невербальна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поспостерігати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допитуваного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мовою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розпізнати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брехню при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допиті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затребуваним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: жести,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міміку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голос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прояви,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3D5CE6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вчених-психологів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людей за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того, вони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супровідника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промови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але і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носія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вербальний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компонент,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569AB" w14:textId="1587726C" w:rsidR="0093217A" w:rsidRP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зручними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; при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вербального каналу; для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акту; для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самопрезентації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</w:p>
    <w:p w14:paraId="64CB7E27" w14:textId="2086DC40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Невербальна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міміка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жести є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з перших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візуальних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знакових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систем.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вагомим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аргументом 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пріоритету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над вербальною (словесною)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інтернаціональний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мімічних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картин, поз,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наборів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Також велику роль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менталітет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B2E0FD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04366742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B872A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думки, почерк; </w:t>
      </w:r>
      <w:r w:rsidRPr="0093217A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руки,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FA801F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28F35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рухи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інформативних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2861E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31002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lastRenderedPageBreak/>
        <w:t xml:space="preserve">– рухи,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гримаси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A5A8F1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аксесуари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вид, стан), запахи; </w:t>
      </w:r>
    </w:p>
    <w:p w14:paraId="206421C1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17A">
        <w:rPr>
          <w:rFonts w:ascii="Times New Roman" w:hAnsi="Times New Roman" w:cs="Times New Roman"/>
          <w:sz w:val="28"/>
          <w:szCs w:val="28"/>
        </w:rPr>
        <w:t xml:space="preserve"> рухи,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предмета </w:t>
      </w:r>
    </w:p>
    <w:p w14:paraId="25E1C476" w14:textId="0FBE7D2E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гримання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дверима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поскрипування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стільцем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вертіння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руках ручки і т. д. </w:t>
      </w:r>
    </w:p>
    <w:p w14:paraId="23FEED98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промови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орієнтуючу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голосу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брехливість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дозволило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криміналістичної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37718" w14:textId="613AB357" w:rsidR="0093217A" w:rsidRP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характеру.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людьми за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немовних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>.</w:t>
      </w:r>
    </w:p>
    <w:p w14:paraId="08AC29CB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2. Невербальна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8E944" w14:textId="7777777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є: а)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анатомічні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проявляються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особливостях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виражаються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.); в)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супутні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D613DE" w14:textId="5BAFE327" w:rsid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біологічно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>.</w:t>
      </w:r>
    </w:p>
    <w:p w14:paraId="433CD9D7" w14:textId="43C4F587" w:rsidR="0093217A" w:rsidRP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1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брехню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правопорушника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допиті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Брехня -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з тих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неминуче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присутнє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процесуальній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замовчування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перекручування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замовчуванні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брехун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приховує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істинну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помилкової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спотворенні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ж брехун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якісь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приховує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правду, але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неправдиву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видаючи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справжню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Брехня як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вводить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оману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роблячи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навмисне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вираженого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Допит –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показань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відомостями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розслідуваної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найпоширеніша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але і складна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слідча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Спотворення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вигадку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врахувати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показань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професійним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вмінням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установлювати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контакт з особою,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підозрюваним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вчиненні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і особою,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залученою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r w:rsidRPr="0093217A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кримінальній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обвинувачуваного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В рамках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невербальна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відігравати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роль на початковому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допомагаючи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розпізнаванню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істинного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образу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допитуваного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Відповідаючи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>, брехун</w:t>
      </w:r>
      <w:r w:rsidRPr="009321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розумі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. Тут же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приховати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93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7A">
        <w:rPr>
          <w:rFonts w:ascii="Times New Roman" w:hAnsi="Times New Roman" w:cs="Times New Roman"/>
          <w:sz w:val="28"/>
          <w:szCs w:val="28"/>
        </w:rPr>
        <w:t>вимислу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7DEC58" w14:textId="77777777" w:rsidR="0093217A" w:rsidRPr="0093217A" w:rsidRDefault="0093217A" w:rsidP="009321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CD19B9" w14:textId="77777777" w:rsidR="00A26D5C" w:rsidRPr="0093217A" w:rsidRDefault="00A26D5C" w:rsidP="0093217A">
      <w:pPr>
        <w:rPr>
          <w:rFonts w:ascii="Times New Roman" w:hAnsi="Times New Roman" w:cs="Times New Roman"/>
          <w:sz w:val="28"/>
          <w:szCs w:val="28"/>
        </w:rPr>
      </w:pPr>
    </w:p>
    <w:sectPr w:rsidR="00A26D5C" w:rsidRPr="0093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7A"/>
    <w:rsid w:val="0093217A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194E"/>
  <w15:chartTrackingRefBased/>
  <w15:docId w15:val="{E54C4B2F-8B55-437B-B08A-91D8DAB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2023-09-26T17:00:00Z</dcterms:created>
  <dcterms:modified xsi:type="dcterms:W3CDTF">2023-09-26T17:02:00Z</dcterms:modified>
</cp:coreProperties>
</file>