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C7" w:rsidRPr="00DA7AC7" w:rsidRDefault="00C0223A" w:rsidP="00DA7AC7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  <w:r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 xml:space="preserve">Семінарське заняття </w:t>
      </w:r>
      <w:r w:rsid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>4</w:t>
      </w:r>
      <w:r w:rsidRPr="00B33C29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 xml:space="preserve">. </w:t>
      </w:r>
      <w:r w:rsid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 xml:space="preserve"> </w:t>
      </w:r>
      <w:r w:rsidR="00DA7AC7" w:rsidRP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>Інтернет у політичних комунікаціях</w:t>
      </w:r>
    </w:p>
    <w:p w:rsidR="00DA7AC7" w:rsidRPr="00DA7AC7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  <w:r w:rsidRP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>План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1. Зворотний зв’язок в Інтернет-комунікаціях. Інтернет, політична мобілізація,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фандрайзинг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2.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Блогерство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в політичних комунікаціях.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3. Інтернет-технології у політичній комунікації.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4. Електронна демократія. Виборча кампанія та вибори в Інтернеті.</w:t>
      </w:r>
    </w:p>
    <w:p w:rsidR="00DA7AC7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5. Електронне врядування.</w:t>
      </w:r>
    </w:p>
    <w:p w:rsidR="00B1292C" w:rsidRDefault="00B1292C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/>
          <w:spacing w:val="-2"/>
          <w:sz w:val="26"/>
          <w:szCs w:val="26"/>
          <w:lang w:val="uk-UA"/>
        </w:rPr>
        <w:t xml:space="preserve">6. </w:t>
      </w:r>
      <w:r w:rsidRPr="00B1292C">
        <w:rPr>
          <w:rFonts w:ascii="Times New Roman" w:hAnsi="Times New Roman"/>
          <w:spacing w:val="-2"/>
          <w:sz w:val="26"/>
          <w:szCs w:val="26"/>
          <w:lang w:val="uk-UA"/>
        </w:rPr>
        <w:t>Повсякденність як об’єкт комунікативних технологій</w:t>
      </w:r>
      <w:r>
        <w:rPr>
          <w:rFonts w:ascii="Times New Roman" w:hAnsi="Times New Roman"/>
          <w:spacing w:val="-2"/>
          <w:sz w:val="26"/>
          <w:szCs w:val="26"/>
          <w:lang w:val="uk-UA"/>
        </w:rPr>
        <w:t xml:space="preserve">. </w:t>
      </w:r>
      <w:r w:rsidRPr="00B1292C">
        <w:rPr>
          <w:rFonts w:ascii="Times New Roman" w:hAnsi="Times New Roman"/>
          <w:spacing w:val="-2"/>
          <w:sz w:val="26"/>
          <w:szCs w:val="26"/>
          <w:lang w:val="uk-UA"/>
        </w:rPr>
        <w:t>Технології повсякдення</w:t>
      </w:r>
    </w:p>
    <w:p w:rsidR="00B1292C" w:rsidRDefault="00B1292C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>
        <w:rPr>
          <w:rFonts w:ascii="Times New Roman" w:hAnsi="Times New Roman"/>
          <w:spacing w:val="-2"/>
          <w:sz w:val="26"/>
          <w:szCs w:val="26"/>
          <w:lang w:val="uk-UA"/>
        </w:rPr>
        <w:t xml:space="preserve">7. </w:t>
      </w:r>
      <w:r w:rsidRPr="00B1292C">
        <w:rPr>
          <w:rFonts w:ascii="Times New Roman" w:hAnsi="Times New Roman"/>
          <w:spacing w:val="-2"/>
          <w:sz w:val="26"/>
          <w:szCs w:val="26"/>
          <w:lang w:val="uk-UA"/>
        </w:rPr>
        <w:t>Конструювання новин</w:t>
      </w:r>
      <w:r>
        <w:rPr>
          <w:rFonts w:ascii="Times New Roman" w:hAnsi="Times New Roman"/>
          <w:spacing w:val="-2"/>
          <w:sz w:val="26"/>
          <w:szCs w:val="26"/>
          <w:lang w:val="uk-UA"/>
        </w:rPr>
        <w:t>.</w:t>
      </w:r>
      <w:bookmarkStart w:id="0" w:name="_GoBack"/>
      <w:bookmarkEnd w:id="0"/>
    </w:p>
    <w:p w:rsidR="00862265" w:rsidRPr="00862265" w:rsidRDefault="00862265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</w:p>
    <w:p w:rsidR="00DA7AC7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  <w:r w:rsidRP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 xml:space="preserve">Основні поняття: </w:t>
      </w: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Інтернет, соціальні мережі, політичне співтовариство в Інтернет, реальне політичне співтовариство,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фандрайзинг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, блог,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тролінг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твітинг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, Інтернет-форум, спам, електронна демократія (e-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Democracy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), електронне врядування (e-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Governance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), електронний уряд (e-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Government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)</w:t>
      </w:r>
    </w:p>
    <w:p w:rsidR="00862265" w:rsidRPr="00DA7AC7" w:rsidRDefault="00862265" w:rsidP="00DA7A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Перше питання необхідно розпочати з трактування поняття «політичне співтовариство в Інтернеті». З’ясуйте можливості та виявіть особливості організації зворотного зв’язку в інтернет-просторі. Поясніть феномен впливу Інтернету на політичні мережі. Розкрийте значення Інтернету для мобілізації реальних політичних і громадянських спільнот та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фандрайзингу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Проаналізуйте можливості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твітингу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в політичній мобілізації.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У другому питанні розгляньте “блог” як один із каналів політичної комунікації. “Блог” як комунікаційне поле для реалізації функцій політичного інформування та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дезінформування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, політичного протистояння, обміну політичними знаннями, поглядами, позиціями.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Розглядаючи третє питання, необхідно звернути увагу на інформаційні війни, політичний спам,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хакерство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, “витікання” інформації,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тролінг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та інші політичні Інтернет-технології.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Четверте питання передбачає аналіз досвіду організації і проведення виборчих кампаній та виборів в Інтернеті на прикладі США й держав Західної Європи. Спроби організації виборчих кампаній в інтернет-просторі України.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У п’ятому питанні електронне врядування необхідно розглядати через досвід Заходу порівняно з реаліями України. Відповідь будується на основі аналізу сайтів вищих органів державної влади України, Російської Федерації, США, держав Європи. Необхідно звернути увагу на сайти місцевих органів влади в Україні, визначити їх специфіку, розкрити досвід надання адміністративних послуг в Україні.</w:t>
      </w:r>
    </w:p>
    <w:p w:rsidR="00DA7AC7" w:rsidRPr="00DA7AC7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</w:p>
    <w:p w:rsidR="00DA7AC7" w:rsidRPr="00DA7AC7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pacing w:val="-2"/>
          <w:sz w:val="26"/>
          <w:szCs w:val="26"/>
          <w:lang w:val="uk-UA"/>
        </w:rPr>
      </w:pPr>
      <w:r w:rsidRPr="00DA7AC7">
        <w:rPr>
          <w:rFonts w:ascii="Times New Roman" w:hAnsi="Times New Roman"/>
          <w:b/>
          <w:i/>
          <w:spacing w:val="-2"/>
          <w:sz w:val="26"/>
          <w:szCs w:val="26"/>
          <w:lang w:val="uk-UA"/>
        </w:rPr>
        <w:t>Список рекомендованої літератури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1.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Бабаєв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В. М. Текст лекцій з дисципліни “Електронне урядування” / В. М.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Бабаєв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, М. М. Новікова, С. О.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Гайдученко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– Харків :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Харк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нац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ун-т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міськ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госп-ва ім. О. М.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Бекетова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, 2014. – 139 с.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2. Бебик В. М. Інформаційно-комунікаційний менеджмент у глобальному суспільстві : психологія, технології, техніка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паблік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рилейшнз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/ В. М. Бебик. – Київ : МАУП, 2005. – С. 102–106 ; 149–152.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5.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Олещук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П. М. Технологія використання Інтернет-форумів у політичній комунікації / П. М.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Олещук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// Вісник Київського національного університету ім. Т. Шевченка. Серія “Філософія. Політологія”. – 2010. –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Вип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. 99. – С. 47–50.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lastRenderedPageBreak/>
        <w:t xml:space="preserve">6.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Клімушин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П. С. Електронне урядування в інформаційному суспільстві [Електронний ресурс] / П. С.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Клімушин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, А. О.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Серенок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. – Харків : Вид-во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ХарРІ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НАДУ “Магістр”, 2010. – 312 с. – Режим доступу : http://www.slideshare.net/Maidenson/monografia-e-governance-in-infor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mation-society-by-klimushin-serenok?related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=1.</w:t>
      </w:r>
    </w:p>
    <w:p w:rsidR="00DA7AC7" w:rsidRPr="00862265" w:rsidRDefault="00DA7AC7" w:rsidP="00DA7AC7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10. Полякова Т. Л. Комунікативна функція у жанрі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твіттінг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в англомовній політичній інтернет-комунікації / Т. Л. Полякова // Наукові записки Національного університету “Острозька академія”. Серія “Філологічна”. – 2015. –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Вип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. 53. – С. 190–192.</w:t>
      </w:r>
    </w:p>
    <w:p w:rsidR="00BF03E5" w:rsidRPr="00862265" w:rsidRDefault="00DA7AC7" w:rsidP="00DA7AC7">
      <w:pPr>
        <w:widowControl w:val="0"/>
        <w:spacing w:after="0" w:line="240" w:lineRule="auto"/>
        <w:jc w:val="both"/>
        <w:rPr>
          <w:lang w:val="uk-UA"/>
        </w:rPr>
      </w:pPr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14.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Штромайєр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Г. Політика і мас-медіа / Герд </w:t>
      </w:r>
      <w:proofErr w:type="spellStart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>Штромайєр</w:t>
      </w:r>
      <w:proofErr w:type="spellEnd"/>
      <w:r w:rsidRPr="00862265">
        <w:rPr>
          <w:rFonts w:ascii="Times New Roman" w:hAnsi="Times New Roman"/>
          <w:spacing w:val="-2"/>
          <w:sz w:val="26"/>
          <w:szCs w:val="26"/>
          <w:lang w:val="uk-UA"/>
        </w:rPr>
        <w:t xml:space="preserve"> ; пер. з нім. А. Орган. – Київ : Києво-Могилянська академія, 2008. – С. 39–53.</w:t>
      </w:r>
    </w:p>
    <w:sectPr w:rsidR="00BF03E5" w:rsidRPr="0086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33E"/>
    <w:multiLevelType w:val="hybridMultilevel"/>
    <w:tmpl w:val="C86081DA"/>
    <w:lvl w:ilvl="0" w:tplc="8D3CA6D6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FF04DB68">
      <w:numFmt w:val="bullet"/>
      <w:lvlText w:val="-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A350A1"/>
    <w:multiLevelType w:val="hybridMultilevel"/>
    <w:tmpl w:val="DE643E38"/>
    <w:lvl w:ilvl="0" w:tplc="FEC09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131A1"/>
    <w:multiLevelType w:val="hybridMultilevel"/>
    <w:tmpl w:val="33D6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0065"/>
    <w:multiLevelType w:val="hybridMultilevel"/>
    <w:tmpl w:val="85D0F612"/>
    <w:lvl w:ilvl="0" w:tplc="8D3CA6D6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BE55C5"/>
    <w:multiLevelType w:val="hybridMultilevel"/>
    <w:tmpl w:val="42542136"/>
    <w:lvl w:ilvl="0" w:tplc="8D3CA6D6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D14D15"/>
    <w:multiLevelType w:val="hybridMultilevel"/>
    <w:tmpl w:val="B6381B18"/>
    <w:lvl w:ilvl="0" w:tplc="8D3CA6D6">
      <w:start w:val="1"/>
      <w:numFmt w:val="bullet"/>
      <w:lvlText w:val="­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DF62611"/>
    <w:multiLevelType w:val="hybridMultilevel"/>
    <w:tmpl w:val="29F87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8F"/>
    <w:rsid w:val="001F1BF4"/>
    <w:rsid w:val="00326497"/>
    <w:rsid w:val="003D7BBC"/>
    <w:rsid w:val="0043478F"/>
    <w:rsid w:val="00477B72"/>
    <w:rsid w:val="00511EDB"/>
    <w:rsid w:val="006A6CB2"/>
    <w:rsid w:val="007C7CD5"/>
    <w:rsid w:val="00862265"/>
    <w:rsid w:val="00870CB4"/>
    <w:rsid w:val="00A422DC"/>
    <w:rsid w:val="00AF03CC"/>
    <w:rsid w:val="00B1292C"/>
    <w:rsid w:val="00BF03E5"/>
    <w:rsid w:val="00C0223A"/>
    <w:rsid w:val="00DA7AC7"/>
    <w:rsid w:val="00DB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BD17-75A0-464A-A3B1-29CB6BF4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2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2023-10-02T11:40:00Z</dcterms:created>
  <dcterms:modified xsi:type="dcterms:W3CDTF">2023-10-02T11:52:00Z</dcterms:modified>
</cp:coreProperties>
</file>