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8D" w:rsidRPr="00E95F8D" w:rsidRDefault="00E95F8D" w:rsidP="007D0E34">
      <w:pPr>
        <w:tabs>
          <w:tab w:val="left" w:pos="27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F8D">
        <w:rPr>
          <w:rFonts w:ascii="Times New Roman" w:hAnsi="Times New Roman" w:cs="Times New Roman"/>
          <w:b/>
          <w:sz w:val="28"/>
          <w:szCs w:val="28"/>
        </w:rPr>
        <w:t>Основна</w:t>
      </w:r>
    </w:p>
    <w:p w:rsidR="00E95F8D" w:rsidRPr="00E95F8D" w:rsidRDefault="007D0E34" w:rsidP="00E95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95F8D">
        <w:rPr>
          <w:rFonts w:ascii="Times New Roman" w:hAnsi="Times New Roman" w:cs="Times New Roman"/>
          <w:sz w:val="28"/>
          <w:szCs w:val="28"/>
        </w:rPr>
        <w:t>Загороднова</w:t>
      </w:r>
      <w:proofErr w:type="spellEnd"/>
      <w:r w:rsidRPr="00E95F8D">
        <w:rPr>
          <w:rFonts w:ascii="Times New Roman" w:hAnsi="Times New Roman" w:cs="Times New Roman"/>
          <w:sz w:val="28"/>
          <w:szCs w:val="28"/>
        </w:rPr>
        <w:t xml:space="preserve"> В. Ф. Основи міжкультурної комунікації : </w:t>
      </w:r>
      <w:proofErr w:type="spellStart"/>
      <w:r w:rsidRPr="00E95F8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95F8D">
        <w:rPr>
          <w:rFonts w:ascii="Times New Roman" w:hAnsi="Times New Roman" w:cs="Times New Roman"/>
          <w:sz w:val="28"/>
          <w:szCs w:val="28"/>
        </w:rPr>
        <w:t>. посібник. Бердянськ : БДПУ, 2018. 314 с.</w:t>
      </w:r>
    </w:p>
    <w:p w:rsidR="00E95F8D" w:rsidRPr="00E95F8D" w:rsidRDefault="007D0E34" w:rsidP="00E95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E95F8D" w:rsidRPr="00E95F8D">
        <w:rPr>
          <w:rFonts w:ascii="Times New Roman" w:hAnsi="Times New Roman" w:cs="Times New Roman"/>
          <w:sz w:val="28"/>
          <w:szCs w:val="28"/>
        </w:rPr>
        <w:t>Зражевська</w:t>
      </w:r>
      <w:proofErr w:type="spellEnd"/>
      <w:r w:rsidR="00E95F8D" w:rsidRPr="00E95F8D">
        <w:rPr>
          <w:rFonts w:ascii="Times New Roman" w:hAnsi="Times New Roman" w:cs="Times New Roman"/>
          <w:sz w:val="28"/>
          <w:szCs w:val="28"/>
        </w:rPr>
        <w:t xml:space="preserve"> Н. І. Масова комунікація </w:t>
      </w:r>
      <w:r>
        <w:rPr>
          <w:rFonts w:ascii="Times New Roman" w:hAnsi="Times New Roman" w:cs="Times New Roman"/>
          <w:sz w:val="28"/>
          <w:szCs w:val="28"/>
        </w:rPr>
        <w:t xml:space="preserve">і культура : лекції / Н.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Зра</w:t>
      </w:r>
      <w:r w:rsidR="00E95F8D" w:rsidRPr="00E95F8D">
        <w:rPr>
          <w:rFonts w:ascii="Times New Roman" w:hAnsi="Times New Roman" w:cs="Times New Roman"/>
          <w:sz w:val="28"/>
          <w:szCs w:val="28"/>
        </w:rPr>
        <w:t>жевська</w:t>
      </w:r>
      <w:proofErr w:type="spellEnd"/>
      <w:r w:rsidR="00E95F8D" w:rsidRPr="00E95F8D">
        <w:rPr>
          <w:rFonts w:ascii="Times New Roman" w:hAnsi="Times New Roman" w:cs="Times New Roman"/>
          <w:sz w:val="28"/>
          <w:szCs w:val="28"/>
        </w:rPr>
        <w:t>. – Черкаси, 2006. – 171 с.</w:t>
      </w:r>
    </w:p>
    <w:p w:rsidR="007D0E34" w:rsidRDefault="007D0E34" w:rsidP="00E95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95F8D">
        <w:rPr>
          <w:rFonts w:ascii="Times New Roman" w:hAnsi="Times New Roman" w:cs="Times New Roman"/>
          <w:sz w:val="28"/>
          <w:szCs w:val="28"/>
        </w:rPr>
        <w:t>Манакін</w:t>
      </w:r>
      <w:proofErr w:type="spellEnd"/>
      <w:r w:rsidRPr="00E95F8D">
        <w:rPr>
          <w:rFonts w:ascii="Times New Roman" w:hAnsi="Times New Roman" w:cs="Times New Roman"/>
          <w:sz w:val="28"/>
          <w:szCs w:val="28"/>
        </w:rPr>
        <w:t xml:space="preserve"> В. М. Мова і міжкультурна комунікація : </w:t>
      </w:r>
      <w:proofErr w:type="spellStart"/>
      <w:r w:rsidRPr="00E95F8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95F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5F8D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E95F8D">
        <w:rPr>
          <w:rFonts w:ascii="Times New Roman" w:hAnsi="Times New Roman" w:cs="Times New Roman"/>
          <w:sz w:val="28"/>
          <w:szCs w:val="28"/>
        </w:rPr>
        <w:t>. Київ : ВЦ «Академія», 2012. 288 с. (Серія «Альма-матер»).</w:t>
      </w:r>
    </w:p>
    <w:p w:rsidR="00383AE7" w:rsidRPr="00E95F8D" w:rsidRDefault="007D0E34" w:rsidP="00E95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E95F8D" w:rsidRPr="00E95F8D">
        <w:rPr>
          <w:rFonts w:ascii="Times New Roman" w:hAnsi="Times New Roman" w:cs="Times New Roman"/>
          <w:sz w:val="28"/>
          <w:szCs w:val="28"/>
        </w:rPr>
        <w:t>Різун</w:t>
      </w:r>
      <w:proofErr w:type="spellEnd"/>
      <w:r w:rsidR="00E95F8D" w:rsidRPr="00E95F8D">
        <w:rPr>
          <w:rFonts w:ascii="Times New Roman" w:hAnsi="Times New Roman" w:cs="Times New Roman"/>
          <w:sz w:val="28"/>
          <w:szCs w:val="28"/>
        </w:rPr>
        <w:t xml:space="preserve"> В. В. Теорія масової комунікації / В. В. </w:t>
      </w:r>
      <w:proofErr w:type="spellStart"/>
      <w:r w:rsidR="00E95F8D" w:rsidRPr="00E95F8D">
        <w:rPr>
          <w:rFonts w:ascii="Times New Roman" w:hAnsi="Times New Roman" w:cs="Times New Roman"/>
          <w:sz w:val="28"/>
          <w:szCs w:val="28"/>
        </w:rPr>
        <w:t>Різун</w:t>
      </w:r>
      <w:proofErr w:type="spellEnd"/>
      <w:r w:rsidR="00E95F8D" w:rsidRPr="00E95F8D">
        <w:rPr>
          <w:rFonts w:ascii="Times New Roman" w:hAnsi="Times New Roman" w:cs="Times New Roman"/>
          <w:sz w:val="28"/>
          <w:szCs w:val="28"/>
        </w:rPr>
        <w:t>. – Київ : Видав</w:t>
      </w:r>
      <w:r w:rsidR="00E95F8D" w:rsidRPr="00E95F8D">
        <w:rPr>
          <w:rFonts w:ascii="Times New Roman" w:hAnsi="Times New Roman" w:cs="Times New Roman"/>
          <w:sz w:val="28"/>
          <w:szCs w:val="28"/>
        </w:rPr>
        <w:t/>
      </w:r>
      <w:proofErr w:type="spellStart"/>
      <w:r w:rsidR="00E95F8D" w:rsidRPr="00E95F8D">
        <w:rPr>
          <w:rFonts w:ascii="Times New Roman" w:hAnsi="Times New Roman" w:cs="Times New Roman"/>
          <w:sz w:val="28"/>
          <w:szCs w:val="28"/>
        </w:rPr>
        <w:t>ничий</w:t>
      </w:r>
      <w:proofErr w:type="spellEnd"/>
      <w:r w:rsidR="00E95F8D" w:rsidRPr="00E95F8D">
        <w:rPr>
          <w:rFonts w:ascii="Times New Roman" w:hAnsi="Times New Roman" w:cs="Times New Roman"/>
          <w:sz w:val="28"/>
          <w:szCs w:val="28"/>
        </w:rPr>
        <w:t xml:space="preserve"> центр "Просвіта", 2008. – 260</w:t>
      </w:r>
    </w:p>
    <w:p w:rsidR="00E95F8D" w:rsidRPr="00E95F8D" w:rsidRDefault="00E95F8D" w:rsidP="00E95F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5F8D" w:rsidRPr="007D0E34" w:rsidRDefault="00E95F8D" w:rsidP="007D0E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F8D" w:rsidRPr="007D0E34" w:rsidRDefault="007D0E34" w:rsidP="007D0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34">
        <w:rPr>
          <w:rFonts w:ascii="Times New Roman" w:hAnsi="Times New Roman" w:cs="Times New Roman"/>
          <w:b/>
          <w:sz w:val="28"/>
          <w:szCs w:val="28"/>
        </w:rPr>
        <w:t>Додаткова</w:t>
      </w:r>
    </w:p>
    <w:p w:rsidR="00E95F8D" w:rsidRPr="007D0E34" w:rsidRDefault="00E95F8D" w:rsidP="007D0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0E34">
        <w:rPr>
          <w:rFonts w:ascii="Times New Roman" w:hAnsi="Times New Roman" w:cs="Times New Roman"/>
          <w:sz w:val="28"/>
          <w:szCs w:val="28"/>
        </w:rPr>
        <w:t>Аджемоґлу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Дарон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Робінсон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Джеймс. Чому нації занепадають / пер. з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>. Олександра Дем’янчука. Київ : Наш формат, 2017. 440 с.</w:t>
      </w:r>
    </w:p>
    <w:p w:rsidR="00E95F8D" w:rsidRPr="007D0E34" w:rsidRDefault="00E95F8D" w:rsidP="007D0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0E34">
        <w:rPr>
          <w:rFonts w:ascii="Times New Roman" w:hAnsi="Times New Roman" w:cs="Times New Roman"/>
          <w:sz w:val="28"/>
          <w:szCs w:val="28"/>
        </w:rPr>
        <w:t>Захарчук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Н. В. Проблема культури та міжкультурної комунікації </w:t>
      </w:r>
    </w:p>
    <w:p w:rsidR="00E95F8D" w:rsidRPr="007D0E34" w:rsidRDefault="00E95F8D" w:rsidP="007D0E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E3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-соціологічному аспекті / Н. В.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Захарчук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// Вісник НТТУ </w:t>
      </w:r>
    </w:p>
    <w:p w:rsidR="007D0E34" w:rsidRDefault="00E95F8D" w:rsidP="007D0E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E34">
        <w:rPr>
          <w:rFonts w:ascii="Times New Roman" w:hAnsi="Times New Roman" w:cs="Times New Roman"/>
          <w:sz w:val="28"/>
          <w:szCs w:val="28"/>
        </w:rPr>
        <w:t>"КПІ": Філософія. Психологія. Педагогік</w:t>
      </w:r>
      <w:r w:rsidR="007D0E34">
        <w:rPr>
          <w:rFonts w:ascii="Times New Roman" w:hAnsi="Times New Roman" w:cs="Times New Roman"/>
          <w:sz w:val="28"/>
          <w:szCs w:val="28"/>
        </w:rPr>
        <w:t>а. – 2008. – № 3. – С. 174–177.</w:t>
      </w:r>
    </w:p>
    <w:p w:rsidR="007D0E34" w:rsidRDefault="00E95F8D" w:rsidP="007D0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0E34">
        <w:rPr>
          <w:rFonts w:ascii="Times New Roman" w:hAnsi="Times New Roman" w:cs="Times New Roman"/>
          <w:sz w:val="28"/>
          <w:szCs w:val="28"/>
        </w:rPr>
        <w:t>Habermas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J.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Communicative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/ J.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Habermas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>. –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Lnd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Heineman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, 1984. </w:t>
      </w:r>
    </w:p>
    <w:p w:rsidR="00E95F8D" w:rsidRPr="007D0E34" w:rsidRDefault="00E95F8D" w:rsidP="007D0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0E34">
        <w:rPr>
          <w:rFonts w:ascii="Times New Roman" w:hAnsi="Times New Roman" w:cs="Times New Roman"/>
          <w:sz w:val="28"/>
          <w:szCs w:val="28"/>
        </w:rPr>
        <w:t>McLuhan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Laws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/ M.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McLuhan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, E.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McLuhan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Toronto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0E34" w:rsidRDefault="00E95F8D" w:rsidP="007D0E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D0E34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., 1988. – 252 p. </w:t>
      </w:r>
    </w:p>
    <w:p w:rsidR="00E95F8D" w:rsidRPr="007D0E34" w:rsidRDefault="00E95F8D" w:rsidP="007D0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0E34">
        <w:rPr>
          <w:rFonts w:ascii="Times New Roman" w:hAnsi="Times New Roman" w:cs="Times New Roman"/>
          <w:sz w:val="28"/>
          <w:szCs w:val="28"/>
        </w:rPr>
        <w:t>McLuhan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/ M.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McLuhan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>. – N. Y., 1964. –</w:t>
      </w:r>
    </w:p>
    <w:p w:rsidR="007D0E34" w:rsidRDefault="00E95F8D" w:rsidP="007D0E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F8D" w:rsidRPr="007D0E34" w:rsidRDefault="00E95F8D" w:rsidP="007D0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0E34">
        <w:rPr>
          <w:rFonts w:ascii="Times New Roman" w:hAnsi="Times New Roman" w:cs="Times New Roman"/>
          <w:sz w:val="28"/>
          <w:szCs w:val="28"/>
        </w:rPr>
        <w:t>Nelson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J.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Hypertext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Hypermedia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/ J.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Nelson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. – N. Y. ;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7D0E34" w:rsidRDefault="00E95F8D" w:rsidP="007D0E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D0E34">
        <w:rPr>
          <w:rFonts w:ascii="Times New Roman" w:hAnsi="Times New Roman" w:cs="Times New Roman"/>
          <w:sz w:val="28"/>
          <w:szCs w:val="28"/>
        </w:rPr>
        <w:t>San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Diego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Tokio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Toronto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Sydney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, 1990. – 263 p. </w:t>
      </w:r>
    </w:p>
    <w:p w:rsidR="00E95F8D" w:rsidRPr="007D0E34" w:rsidRDefault="00E95F8D" w:rsidP="007D0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0E34">
        <w:rPr>
          <w:rFonts w:ascii="Times New Roman" w:hAnsi="Times New Roman" w:cs="Times New Roman"/>
          <w:sz w:val="28"/>
          <w:szCs w:val="28"/>
        </w:rPr>
        <w:t>Parsons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T.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/ T.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Parsons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. – N. Y. : </w:t>
      </w:r>
    </w:p>
    <w:p w:rsidR="007D0E34" w:rsidRDefault="00E95F8D" w:rsidP="007D0E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D0E34">
        <w:rPr>
          <w:rFonts w:ascii="Times New Roman" w:hAnsi="Times New Roman" w:cs="Times New Roman"/>
          <w:sz w:val="28"/>
          <w:szCs w:val="28"/>
        </w:rPr>
        <w:t>McGrow-Hill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, 1937. </w:t>
      </w:r>
    </w:p>
    <w:p w:rsidR="00E95F8D" w:rsidRPr="007D0E34" w:rsidRDefault="00E95F8D" w:rsidP="007D0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0E34">
        <w:rPr>
          <w:rFonts w:ascii="Times New Roman" w:hAnsi="Times New Roman" w:cs="Times New Roman"/>
          <w:sz w:val="28"/>
          <w:szCs w:val="28"/>
        </w:rPr>
        <w:t>Toffler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A.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Previews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premises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interview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E34" w:rsidRDefault="00E95F8D" w:rsidP="007D0E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D0E34">
        <w:rPr>
          <w:rFonts w:ascii="Times New Roman" w:hAnsi="Times New Roman" w:cs="Times New Roman"/>
          <w:sz w:val="28"/>
          <w:szCs w:val="28"/>
        </w:rPr>
        <w:t>shoe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Third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wave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" / А.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Toffler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. – N. Y. : W. Morrow, 1983. – 230 p. </w:t>
      </w:r>
    </w:p>
    <w:p w:rsidR="00E95F8D" w:rsidRPr="007D0E34" w:rsidRDefault="00E95F8D" w:rsidP="007D0E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0E34">
        <w:rPr>
          <w:rFonts w:ascii="Times New Roman" w:hAnsi="Times New Roman" w:cs="Times New Roman"/>
          <w:sz w:val="28"/>
          <w:szCs w:val="28"/>
        </w:rPr>
        <w:t>Thompson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Thompson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>. –</w:t>
      </w:r>
    </w:p>
    <w:p w:rsidR="00E95F8D" w:rsidRPr="007D0E34" w:rsidRDefault="00E95F8D" w:rsidP="007D0E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D0E34">
        <w:rPr>
          <w:rFonts w:ascii="Times New Roman" w:hAnsi="Times New Roman" w:cs="Times New Roman"/>
          <w:sz w:val="28"/>
          <w:szCs w:val="28"/>
        </w:rPr>
        <w:t xml:space="preserve">L.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Sage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E34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7D0E34">
        <w:rPr>
          <w:rFonts w:ascii="Times New Roman" w:hAnsi="Times New Roman" w:cs="Times New Roman"/>
          <w:sz w:val="28"/>
          <w:szCs w:val="28"/>
        </w:rPr>
        <w:t>, 1997. – 248 p.</w:t>
      </w:r>
    </w:p>
    <w:p w:rsidR="00E95F8D" w:rsidRPr="00E95F8D" w:rsidRDefault="00E95F8D" w:rsidP="00E95F8D">
      <w:pPr>
        <w:rPr>
          <w:rFonts w:ascii="Times New Roman" w:hAnsi="Times New Roman" w:cs="Times New Roman"/>
          <w:sz w:val="28"/>
          <w:szCs w:val="28"/>
        </w:rPr>
      </w:pPr>
    </w:p>
    <w:sectPr w:rsidR="00E95F8D" w:rsidRPr="00E95F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441B"/>
    <w:multiLevelType w:val="hybridMultilevel"/>
    <w:tmpl w:val="404C3608"/>
    <w:lvl w:ilvl="0" w:tplc="4C6A07FA">
      <w:start w:val="364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BE63E1"/>
    <w:multiLevelType w:val="hybridMultilevel"/>
    <w:tmpl w:val="0D061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F8"/>
    <w:rsid w:val="00383AE7"/>
    <w:rsid w:val="006F19F8"/>
    <w:rsid w:val="007D0E34"/>
    <w:rsid w:val="00E9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206E"/>
  <w15:chartTrackingRefBased/>
  <w15:docId w15:val="{BDBF27C7-6FD0-4C5B-B71A-C435AFCE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2023-10-05T12:36:00Z</dcterms:created>
  <dcterms:modified xsi:type="dcterms:W3CDTF">2023-10-05T12:55:00Z</dcterms:modified>
</cp:coreProperties>
</file>