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C44863" w:rsidRPr="00C44863"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0" w:line="240" w:lineRule="auto"/>
              <w:ind w:left="450" w:right="450"/>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КАБІНЕТ МІНІ</w:t>
            </w:r>
            <w:proofErr w:type="gramStart"/>
            <w:r w:rsidRPr="00C44863">
              <w:rPr>
                <w:rFonts w:ascii="Times New Roman" w:eastAsia="Times New Roman" w:hAnsi="Times New Roman" w:cs="Times New Roman"/>
                <w:b/>
                <w:bCs/>
                <w:sz w:val="28"/>
                <w:szCs w:val="28"/>
                <w:lang w:eastAsia="ru-RU"/>
              </w:rPr>
              <w:t>СТР</w:t>
            </w:r>
            <w:proofErr w:type="gramEnd"/>
            <w:r w:rsidRPr="00C44863">
              <w:rPr>
                <w:rFonts w:ascii="Times New Roman" w:eastAsia="Times New Roman" w:hAnsi="Times New Roman" w:cs="Times New Roman"/>
                <w:b/>
                <w:bCs/>
                <w:sz w:val="28"/>
                <w:szCs w:val="28"/>
                <w:lang w:eastAsia="ru-RU"/>
              </w:rPr>
              <w:t>ІВ УКРАЇНИ</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РОЗПОРЯДЖЕННЯ</w:t>
            </w:r>
          </w:p>
        </w:tc>
      </w:tr>
      <w:tr w:rsidR="00C44863" w:rsidRPr="00C44863"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150" w:after="150" w:line="240" w:lineRule="auto"/>
              <w:ind w:left="450" w:right="450"/>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від 4 серпня 2021 р. № 907-р</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Киї</w:t>
            </w:r>
            <w:proofErr w:type="gramStart"/>
            <w:r w:rsidRPr="00C44863">
              <w:rPr>
                <w:rFonts w:ascii="Times New Roman" w:eastAsia="Times New Roman" w:hAnsi="Times New Roman" w:cs="Times New Roman"/>
                <w:b/>
                <w:bCs/>
                <w:sz w:val="28"/>
                <w:szCs w:val="28"/>
                <w:lang w:eastAsia="ru-RU"/>
              </w:rPr>
              <w:t>в</w:t>
            </w:r>
            <w:proofErr w:type="gramEnd"/>
          </w:p>
        </w:tc>
      </w:tr>
    </w:tbl>
    <w:p w:rsidR="002E6AB5" w:rsidRPr="00C44863" w:rsidRDefault="002E6AB5" w:rsidP="007266EC">
      <w:pPr>
        <w:shd w:val="clear" w:color="auto" w:fill="FFFFFF"/>
        <w:spacing w:before="300" w:after="450" w:line="240" w:lineRule="auto"/>
        <w:jc w:val="center"/>
        <w:rPr>
          <w:rFonts w:ascii="Times New Roman" w:eastAsia="Times New Roman" w:hAnsi="Times New Roman" w:cs="Times New Roman"/>
          <w:sz w:val="28"/>
          <w:szCs w:val="28"/>
          <w:lang w:eastAsia="ru-RU"/>
        </w:rPr>
      </w:pPr>
      <w:bookmarkStart w:id="0" w:name="n3"/>
      <w:bookmarkEnd w:id="0"/>
      <w:r w:rsidRPr="00C44863">
        <w:rPr>
          <w:rFonts w:ascii="Times New Roman" w:eastAsia="Times New Roman" w:hAnsi="Times New Roman" w:cs="Times New Roman"/>
          <w:b/>
          <w:bCs/>
          <w:sz w:val="28"/>
          <w:szCs w:val="28"/>
          <w:lang w:eastAsia="ru-RU"/>
        </w:rPr>
        <w:t>Про схвалення Стратегії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 w:name="n4"/>
      <w:bookmarkEnd w:id="1"/>
      <w:r w:rsidRPr="00C44863">
        <w:rPr>
          <w:rFonts w:ascii="Times New Roman" w:eastAsia="Times New Roman" w:hAnsi="Times New Roman" w:cs="Times New Roman"/>
          <w:sz w:val="28"/>
          <w:szCs w:val="28"/>
          <w:lang w:eastAsia="ru-RU"/>
        </w:rPr>
        <w:t>1. Схвалити </w:t>
      </w:r>
      <w:hyperlink r:id="rId6" w:anchor="n10" w:history="1">
        <w:r w:rsidRPr="00C44863">
          <w:rPr>
            <w:rFonts w:ascii="Times New Roman" w:eastAsia="Times New Roman" w:hAnsi="Times New Roman" w:cs="Times New Roman"/>
            <w:sz w:val="28"/>
            <w:szCs w:val="28"/>
            <w:u w:val="single"/>
            <w:lang w:eastAsia="ru-RU"/>
          </w:rPr>
          <w:t>Стратегію енергетичної безпеки</w:t>
        </w:r>
      </w:hyperlink>
      <w:r w:rsidRPr="00C44863">
        <w:rPr>
          <w:rFonts w:ascii="Times New Roman" w:eastAsia="Times New Roman" w:hAnsi="Times New Roman" w:cs="Times New Roman"/>
          <w:sz w:val="28"/>
          <w:szCs w:val="28"/>
          <w:lang w:eastAsia="ru-RU"/>
        </w:rPr>
        <w:t> (далі - Стратегія), що додається.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 w:name="n5"/>
      <w:bookmarkEnd w:id="2"/>
      <w:r w:rsidRPr="00C44863">
        <w:rPr>
          <w:rFonts w:ascii="Times New Roman" w:eastAsia="Times New Roman" w:hAnsi="Times New Roman" w:cs="Times New Roman"/>
          <w:sz w:val="28"/>
          <w:szCs w:val="28"/>
          <w:lang w:eastAsia="ru-RU"/>
        </w:rPr>
        <w:t>2. Міністерству енергетики разом з іншими центральними органами виконавчої влади забезпечити у шестимісячний строк розроблення плану заходів з реалізації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 w:name="n6"/>
      <w:bookmarkEnd w:id="3"/>
      <w:r w:rsidRPr="00C44863">
        <w:rPr>
          <w:rFonts w:ascii="Times New Roman" w:eastAsia="Times New Roman" w:hAnsi="Times New Roman" w:cs="Times New Roman"/>
          <w:sz w:val="28"/>
          <w:szCs w:val="28"/>
          <w:lang w:eastAsia="ru-RU"/>
        </w:rPr>
        <w:t xml:space="preserve">3. Міністерствам, іншим центральним органам виконавчої влади забезпечити врахування положень Стратегії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час розроблення та реалізації стратегічних та програмних документів у відповідних галузях.</w:t>
      </w:r>
    </w:p>
    <w:tbl>
      <w:tblPr>
        <w:tblW w:w="5000" w:type="pct"/>
        <w:tblCellMar>
          <w:left w:w="0" w:type="dxa"/>
          <w:right w:w="0" w:type="dxa"/>
        </w:tblCellMar>
        <w:tblLook w:val="04A0" w:firstRow="1" w:lastRow="0" w:firstColumn="1" w:lastColumn="0" w:noHBand="0" w:noVBand="1"/>
      </w:tblPr>
      <w:tblGrid>
        <w:gridCol w:w="2808"/>
        <w:gridCol w:w="6553"/>
      </w:tblGrid>
      <w:tr w:rsidR="00C44863" w:rsidRPr="00C44863" w:rsidTr="002E6AB5">
        <w:tc>
          <w:tcPr>
            <w:tcW w:w="15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150" w:line="240" w:lineRule="auto"/>
              <w:jc w:val="center"/>
              <w:rPr>
                <w:rFonts w:ascii="Times New Roman" w:eastAsia="Times New Roman" w:hAnsi="Times New Roman" w:cs="Times New Roman"/>
                <w:sz w:val="28"/>
                <w:szCs w:val="28"/>
                <w:lang w:eastAsia="ru-RU"/>
              </w:rPr>
            </w:pPr>
            <w:bookmarkStart w:id="4" w:name="n8"/>
            <w:bookmarkEnd w:id="4"/>
            <w:r w:rsidRPr="00C44863">
              <w:rPr>
                <w:rFonts w:ascii="Times New Roman" w:eastAsia="Times New Roman" w:hAnsi="Times New Roman" w:cs="Times New Roman"/>
                <w:b/>
                <w:bCs/>
                <w:sz w:val="28"/>
                <w:szCs w:val="28"/>
                <w:lang w:eastAsia="ru-RU"/>
              </w:rPr>
              <w:t>Прем'єр-міні</w:t>
            </w:r>
            <w:proofErr w:type="gramStart"/>
            <w:r w:rsidRPr="00C44863">
              <w:rPr>
                <w:rFonts w:ascii="Times New Roman" w:eastAsia="Times New Roman" w:hAnsi="Times New Roman" w:cs="Times New Roman"/>
                <w:b/>
                <w:bCs/>
                <w:sz w:val="28"/>
                <w:szCs w:val="28"/>
                <w:lang w:eastAsia="ru-RU"/>
              </w:rPr>
              <w:t>стр</w:t>
            </w:r>
            <w:proofErr w:type="gramEnd"/>
            <w:r w:rsidRPr="00C44863">
              <w:rPr>
                <w:rFonts w:ascii="Times New Roman" w:eastAsia="Times New Roman" w:hAnsi="Times New Roman" w:cs="Times New Roman"/>
                <w:b/>
                <w:bCs/>
                <w:sz w:val="28"/>
                <w:szCs w:val="28"/>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0" w:line="240" w:lineRule="auto"/>
              <w:jc w:val="right"/>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Д.ШМИГАЛЬ</w:t>
            </w:r>
          </w:p>
        </w:tc>
      </w:tr>
      <w:tr w:rsidR="00C44863" w:rsidRPr="00C44863" w:rsidTr="002E6AB5">
        <w:tc>
          <w:tcPr>
            <w:tcW w:w="0" w:type="auto"/>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Інд. 80</w:t>
            </w:r>
          </w:p>
        </w:tc>
        <w:tc>
          <w:tcPr>
            <w:tcW w:w="0" w:type="auto"/>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0" w:line="240" w:lineRule="auto"/>
              <w:jc w:val="right"/>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br/>
            </w:r>
          </w:p>
        </w:tc>
      </w:tr>
    </w:tbl>
    <w:p w:rsidR="002E6AB5" w:rsidRPr="00C44863" w:rsidRDefault="007266EC" w:rsidP="007266EC">
      <w:pPr>
        <w:shd w:val="clear" w:color="auto" w:fill="FFFFFF"/>
        <w:spacing w:after="0" w:line="240" w:lineRule="auto"/>
        <w:rPr>
          <w:rFonts w:ascii="Times New Roman" w:eastAsia="Times New Roman" w:hAnsi="Times New Roman" w:cs="Times New Roman"/>
          <w:sz w:val="28"/>
          <w:szCs w:val="28"/>
          <w:lang w:eastAsia="ru-RU"/>
        </w:rPr>
      </w:pPr>
      <w:bookmarkStart w:id="5" w:name="n192"/>
      <w:bookmarkEnd w:id="5"/>
      <w:r>
        <w:rPr>
          <w:rFonts w:ascii="Times New Roman" w:eastAsia="Times New Roman" w:hAnsi="Times New Roman" w:cs="Times New Roman"/>
          <w:sz w:val="28"/>
          <w:szCs w:val="28"/>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C44863" w:rsidRPr="00C44863" w:rsidTr="002E6AB5">
        <w:tc>
          <w:tcPr>
            <w:tcW w:w="2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bookmarkStart w:id="6" w:name="n9"/>
            <w:bookmarkEnd w:id="6"/>
            <w:r w:rsidRPr="00C44863">
              <w:rPr>
                <w:rFonts w:ascii="Times New Roman" w:eastAsia="Times New Roman" w:hAnsi="Times New Roman" w:cs="Times New Roman"/>
                <w:b/>
                <w:bCs/>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СХВАЛЕНО</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розпорядженням Кабінету Міні</w:t>
            </w:r>
            <w:proofErr w:type="gramStart"/>
            <w:r w:rsidRPr="00C44863">
              <w:rPr>
                <w:rFonts w:ascii="Times New Roman" w:eastAsia="Times New Roman" w:hAnsi="Times New Roman" w:cs="Times New Roman"/>
                <w:b/>
                <w:bCs/>
                <w:sz w:val="28"/>
                <w:szCs w:val="28"/>
                <w:lang w:eastAsia="ru-RU"/>
              </w:rPr>
              <w:t>стр</w:t>
            </w:r>
            <w:proofErr w:type="gramEnd"/>
            <w:r w:rsidRPr="00C44863">
              <w:rPr>
                <w:rFonts w:ascii="Times New Roman" w:eastAsia="Times New Roman" w:hAnsi="Times New Roman" w:cs="Times New Roman"/>
                <w:b/>
                <w:bCs/>
                <w:sz w:val="28"/>
                <w:szCs w:val="28"/>
                <w:lang w:eastAsia="ru-RU"/>
              </w:rPr>
              <w:t>ів України</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від 4 серпня 2021 р. № 907-р</w:t>
            </w:r>
          </w:p>
        </w:tc>
      </w:tr>
    </w:tbl>
    <w:p w:rsidR="002E6AB5" w:rsidRPr="00C44863" w:rsidRDefault="002E6AB5" w:rsidP="007266EC">
      <w:pPr>
        <w:shd w:val="clear" w:color="auto" w:fill="FFFFFF"/>
        <w:spacing w:before="300" w:after="450" w:line="240" w:lineRule="auto"/>
        <w:jc w:val="center"/>
        <w:rPr>
          <w:rFonts w:ascii="Times New Roman" w:eastAsia="Times New Roman" w:hAnsi="Times New Roman" w:cs="Times New Roman"/>
          <w:sz w:val="28"/>
          <w:szCs w:val="28"/>
          <w:lang w:eastAsia="ru-RU"/>
        </w:rPr>
      </w:pPr>
      <w:bookmarkStart w:id="7" w:name="n10"/>
      <w:bookmarkEnd w:id="7"/>
      <w:r w:rsidRPr="00C44863">
        <w:rPr>
          <w:rFonts w:ascii="Times New Roman" w:eastAsia="Times New Roman" w:hAnsi="Times New Roman" w:cs="Times New Roman"/>
          <w:b/>
          <w:bCs/>
          <w:sz w:val="28"/>
          <w:szCs w:val="28"/>
          <w:lang w:eastAsia="ru-RU"/>
        </w:rPr>
        <w:t>СТРАТЕГІЯ</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енергетичної безпеки</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bookmarkStart w:id="8" w:name="n11"/>
      <w:bookmarkEnd w:id="8"/>
      <w:r w:rsidRPr="00C44863">
        <w:rPr>
          <w:rFonts w:ascii="Times New Roman" w:eastAsia="Times New Roman" w:hAnsi="Times New Roman" w:cs="Times New Roman"/>
          <w:b/>
          <w:bCs/>
          <w:sz w:val="28"/>
          <w:szCs w:val="28"/>
          <w:lang w:eastAsia="ru-RU"/>
        </w:rPr>
        <w:t>Загальні положення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 w:name="n12"/>
      <w:bookmarkEnd w:id="9"/>
      <w:r w:rsidRPr="00C44863">
        <w:rPr>
          <w:rFonts w:ascii="Times New Roman" w:eastAsia="Times New Roman" w:hAnsi="Times New Roman" w:cs="Times New Roman"/>
          <w:sz w:val="28"/>
          <w:szCs w:val="28"/>
          <w:lang w:eastAsia="ru-RU"/>
        </w:rPr>
        <w:t>Ця Стратегія розроблена на виконання </w:t>
      </w:r>
      <w:hyperlink r:id="rId7" w:anchor="n183" w:tgtFrame="_blank" w:history="1">
        <w:r w:rsidRPr="00C44863">
          <w:rPr>
            <w:rFonts w:ascii="Times New Roman" w:eastAsia="Times New Roman" w:hAnsi="Times New Roman" w:cs="Times New Roman"/>
            <w:sz w:val="28"/>
            <w:szCs w:val="28"/>
            <w:u w:val="single"/>
            <w:lang w:eastAsia="ru-RU"/>
          </w:rPr>
          <w:t>пункту 66</w:t>
        </w:r>
      </w:hyperlink>
      <w:r w:rsidRPr="00C44863">
        <w:rPr>
          <w:rFonts w:ascii="Times New Roman" w:eastAsia="Times New Roman" w:hAnsi="Times New Roman" w:cs="Times New Roman"/>
          <w:sz w:val="28"/>
          <w:szCs w:val="28"/>
          <w:lang w:eastAsia="ru-RU"/>
        </w:rPr>
        <w:t> Стратегії національної безпеки України, затвердженої Указом Президента України  від 14 вересня 2020 р. № 392, та </w:t>
      </w:r>
      <w:hyperlink r:id="rId8" w:anchor="n9" w:tgtFrame="_blank" w:history="1">
        <w:r w:rsidRPr="00C44863">
          <w:rPr>
            <w:rFonts w:ascii="Times New Roman" w:eastAsia="Times New Roman" w:hAnsi="Times New Roman" w:cs="Times New Roman"/>
            <w:sz w:val="28"/>
            <w:szCs w:val="28"/>
            <w:u w:val="single"/>
            <w:lang w:eastAsia="ru-RU"/>
          </w:rPr>
          <w:t>пункту 4</w:t>
        </w:r>
      </w:hyperlink>
      <w:r w:rsidRPr="00C44863">
        <w:rPr>
          <w:rFonts w:ascii="Times New Roman" w:eastAsia="Times New Roman" w:hAnsi="Times New Roman" w:cs="Times New Roman"/>
          <w:sz w:val="28"/>
          <w:szCs w:val="28"/>
          <w:lang w:eastAsia="ru-RU"/>
        </w:rPr>
        <w:t> рішення</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ади національної безпеки і оборони України від 14 вересня 2020 р. “Про Стратегію національної безпеки України”, введеного в дію Указом Президента України від 14 вересня 2020 р. № 392.</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 w:name="n13"/>
      <w:bookmarkEnd w:id="10"/>
      <w:r w:rsidRPr="00C44863">
        <w:rPr>
          <w:rFonts w:ascii="Times New Roman" w:eastAsia="Times New Roman" w:hAnsi="Times New Roman" w:cs="Times New Roman"/>
          <w:sz w:val="28"/>
          <w:szCs w:val="28"/>
          <w:lang w:eastAsia="ru-RU"/>
        </w:rPr>
        <w:t xml:space="preserve">Цю Стратегію розроблено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період до 2025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 w:name="n14"/>
      <w:bookmarkEnd w:id="11"/>
      <w:r w:rsidRPr="00C44863">
        <w:rPr>
          <w:rFonts w:ascii="Times New Roman" w:eastAsia="Times New Roman" w:hAnsi="Times New Roman" w:cs="Times New Roman"/>
          <w:sz w:val="28"/>
          <w:szCs w:val="28"/>
          <w:lang w:eastAsia="ru-RU"/>
        </w:rPr>
        <w:lastRenderedPageBreak/>
        <w:t>Правовою основою цієї Стратегії є </w:t>
      </w:r>
      <w:hyperlink r:id="rId9" w:tgtFrame="_blank" w:history="1">
        <w:r w:rsidRPr="00C44863">
          <w:rPr>
            <w:rFonts w:ascii="Times New Roman" w:eastAsia="Times New Roman" w:hAnsi="Times New Roman" w:cs="Times New Roman"/>
            <w:sz w:val="28"/>
            <w:szCs w:val="28"/>
            <w:u w:val="single"/>
            <w:lang w:eastAsia="ru-RU"/>
          </w:rPr>
          <w:t>Конституція України</w:t>
        </w:r>
      </w:hyperlink>
      <w:r w:rsidRPr="00C44863">
        <w:rPr>
          <w:rFonts w:ascii="Times New Roman" w:eastAsia="Times New Roman" w:hAnsi="Times New Roman" w:cs="Times New Roman"/>
          <w:sz w:val="28"/>
          <w:szCs w:val="28"/>
          <w:lang w:eastAsia="ru-RU"/>
        </w:rPr>
        <w:t>, </w:t>
      </w:r>
      <w:hyperlink r:id="rId10" w:tgtFrame="_blank" w:history="1">
        <w:r w:rsidRPr="00C44863">
          <w:rPr>
            <w:rFonts w:ascii="Times New Roman" w:eastAsia="Times New Roman" w:hAnsi="Times New Roman" w:cs="Times New Roman"/>
            <w:sz w:val="28"/>
            <w:szCs w:val="28"/>
            <w:u w:val="single"/>
            <w:lang w:eastAsia="ru-RU"/>
          </w:rPr>
          <w:t>Закон України</w:t>
        </w:r>
      </w:hyperlink>
      <w:r w:rsidRPr="00C44863">
        <w:rPr>
          <w:rFonts w:ascii="Times New Roman" w:eastAsia="Times New Roman" w:hAnsi="Times New Roman" w:cs="Times New Roman"/>
          <w:sz w:val="28"/>
          <w:szCs w:val="28"/>
          <w:lang w:eastAsia="ru-RU"/>
        </w:rPr>
        <w:t xml:space="preserve"> “Про національну безпеку України” та інші закони України, </w:t>
      </w:r>
      <w:proofErr w:type="gramStart"/>
      <w:r w:rsidRPr="00C44863">
        <w:rPr>
          <w:rFonts w:ascii="Times New Roman" w:eastAsia="Times New Roman" w:hAnsi="Times New Roman" w:cs="Times New Roman"/>
          <w:sz w:val="28"/>
          <w:szCs w:val="28"/>
          <w:lang w:eastAsia="ru-RU"/>
        </w:rPr>
        <w:t>м</w:t>
      </w:r>
      <w:proofErr w:type="gramEnd"/>
      <w:r w:rsidRPr="00C44863">
        <w:rPr>
          <w:rFonts w:ascii="Times New Roman" w:eastAsia="Times New Roman" w:hAnsi="Times New Roman" w:cs="Times New Roman"/>
          <w:sz w:val="28"/>
          <w:szCs w:val="28"/>
          <w:lang w:eastAsia="ru-RU"/>
        </w:rPr>
        <w:t>іжнародні договори, згода на обов’язковість яких надана Верховною Радою України, та Стратегія національної безпеки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 w:name="n15"/>
      <w:bookmarkEnd w:id="12"/>
      <w:r w:rsidRPr="00C44863">
        <w:rPr>
          <w:rFonts w:ascii="Times New Roman" w:eastAsia="Times New Roman" w:hAnsi="Times New Roman" w:cs="Times New Roman"/>
          <w:sz w:val="28"/>
          <w:szCs w:val="28"/>
          <w:lang w:eastAsia="ru-RU"/>
        </w:rPr>
        <w:t xml:space="preserve">Ця Стратегія є складовою системи забезпечення національної безпеки, документом стратегічного планування, містить аналіз загроз енергетичній безпеці із визначенням їх критичності, ідентифікує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іоритети забезпечення енергетичної безпеки, описує стратегічний вибір, цілі та завдання, спрямовані на запобігання виникненню ситуацій, які потенційно здатні створити загрози енергетичній безпеці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 w:name="n16"/>
      <w:bookmarkEnd w:id="13"/>
      <w:r w:rsidRPr="00C44863">
        <w:rPr>
          <w:rFonts w:ascii="Times New Roman" w:eastAsia="Times New Roman" w:hAnsi="Times New Roman" w:cs="Times New Roman"/>
          <w:sz w:val="28"/>
          <w:szCs w:val="28"/>
          <w:lang w:eastAsia="ru-RU"/>
        </w:rPr>
        <w:t xml:space="preserve">Метою державної політики України у сфері енергетичної безпеки є забезпечення захищеності національних інтересів у сфері забезпечення доступу до надійних,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ійких, доступних і сучасних джерел енергії для всіх споживачів технічно надійним, безпечним, економічно ефективним та екологічно прийнятним способом в нормальних умовах і кризових ситуаціях виключно в межах і спосіб, що визначені законодавством.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 w:name="n17"/>
      <w:bookmarkEnd w:id="14"/>
      <w:r w:rsidRPr="00C44863">
        <w:rPr>
          <w:rFonts w:ascii="Times New Roman" w:eastAsia="Times New Roman" w:hAnsi="Times New Roman" w:cs="Times New Roman"/>
          <w:sz w:val="28"/>
          <w:szCs w:val="28"/>
          <w:lang w:eastAsia="ru-RU"/>
        </w:rPr>
        <w:t xml:space="preserve">Цю Стратегію розроблено з метою забезпечення збалансованості економічного,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та екологічного вимірів сталого розвитку України. Стратегічні цілі Стратегії щодо забезпечення енергетичної безпеки та завдання з їх досягнення відповідають </w:t>
      </w:r>
      <w:hyperlink r:id="rId11" w:anchor="n5" w:tgtFrame="_blank" w:history="1">
        <w:r w:rsidRPr="00C44863">
          <w:rPr>
            <w:rFonts w:ascii="Times New Roman" w:eastAsia="Times New Roman" w:hAnsi="Times New Roman" w:cs="Times New Roman"/>
            <w:sz w:val="28"/>
            <w:szCs w:val="28"/>
            <w:u w:val="single"/>
            <w:lang w:eastAsia="ru-RU"/>
          </w:rPr>
          <w:t>цілям сталого розвитку</w:t>
        </w:r>
      </w:hyperlink>
      <w:r w:rsidRPr="00C44863">
        <w:rPr>
          <w:rFonts w:ascii="Times New Roman" w:eastAsia="Times New Roman" w:hAnsi="Times New Roman" w:cs="Times New Roman"/>
          <w:sz w:val="28"/>
          <w:szCs w:val="28"/>
          <w:lang w:eastAsia="ru-RU"/>
        </w:rPr>
        <w:t xml:space="preserve">, визначеним Указом Президента України від 30 вересня 2019 р. № 722 “Про </w:t>
      </w:r>
      <w:proofErr w:type="gramStart"/>
      <w:r w:rsidRPr="00C44863">
        <w:rPr>
          <w:rFonts w:ascii="Times New Roman" w:eastAsia="Times New Roman" w:hAnsi="Times New Roman" w:cs="Times New Roman"/>
          <w:sz w:val="28"/>
          <w:szCs w:val="28"/>
          <w:lang w:eastAsia="ru-RU"/>
        </w:rPr>
        <w:t>Ц</w:t>
      </w:r>
      <w:proofErr w:type="gramEnd"/>
      <w:r w:rsidRPr="00C44863">
        <w:rPr>
          <w:rFonts w:ascii="Times New Roman" w:eastAsia="Times New Roman" w:hAnsi="Times New Roman" w:cs="Times New Roman"/>
          <w:sz w:val="28"/>
          <w:szCs w:val="28"/>
          <w:lang w:eastAsia="ru-RU"/>
        </w:rPr>
        <w:t>ілі сталого розвитку України на період до 2030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 w:name="n18"/>
      <w:bookmarkEnd w:id="15"/>
      <w:r w:rsidRPr="00C44863">
        <w:rPr>
          <w:rFonts w:ascii="Times New Roman" w:eastAsia="Times New Roman" w:hAnsi="Times New Roman" w:cs="Times New Roman"/>
          <w:sz w:val="28"/>
          <w:szCs w:val="28"/>
          <w:lang w:eastAsia="ru-RU"/>
        </w:rPr>
        <w:t xml:space="preserve">Терміни у цій Стратегії вживаються </w:t>
      </w:r>
      <w:proofErr w:type="gramStart"/>
      <w:r w:rsidRPr="00C44863">
        <w:rPr>
          <w:rFonts w:ascii="Times New Roman" w:eastAsia="Times New Roman" w:hAnsi="Times New Roman" w:cs="Times New Roman"/>
          <w:sz w:val="28"/>
          <w:szCs w:val="28"/>
          <w:lang w:eastAsia="ru-RU"/>
        </w:rPr>
        <w:t>у</w:t>
      </w:r>
      <w:proofErr w:type="gramEnd"/>
      <w:r w:rsidRPr="00C44863">
        <w:rPr>
          <w:rFonts w:ascii="Times New Roman" w:eastAsia="Times New Roman" w:hAnsi="Times New Roman" w:cs="Times New Roman"/>
          <w:sz w:val="28"/>
          <w:szCs w:val="28"/>
          <w:lang w:eastAsia="ru-RU"/>
        </w:rPr>
        <w:t xml:space="preserve"> такому значенні: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 w:name="n19"/>
      <w:bookmarkEnd w:id="16"/>
      <w:r w:rsidRPr="00C44863">
        <w:rPr>
          <w:rFonts w:ascii="Times New Roman" w:eastAsia="Times New Roman" w:hAnsi="Times New Roman" w:cs="Times New Roman"/>
          <w:sz w:val="28"/>
          <w:szCs w:val="28"/>
          <w:lang w:eastAsia="ru-RU"/>
        </w:rPr>
        <w:t xml:space="preserve">енергетична безпека - захищеність національних інтересів у сфері забезпечення доступу до надійних,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ійких, доступних і сучасних джерел енергії технічно надійним, безпечним, економічно ефективним та екологічно прийнятним способом в нормальних умовах і в умовах особливого або надзвичайного стану;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 w:name="n20"/>
      <w:bookmarkEnd w:id="17"/>
      <w:r w:rsidRPr="00C44863">
        <w:rPr>
          <w:rFonts w:ascii="Times New Roman" w:eastAsia="Times New Roman" w:hAnsi="Times New Roman" w:cs="Times New Roman"/>
          <w:sz w:val="28"/>
          <w:szCs w:val="28"/>
          <w:lang w:eastAsia="ru-RU"/>
        </w:rPr>
        <w:t xml:space="preserve">загрози енергетичній безпеці - короткочасні або тривалі, реальні або потенційні обставини, явища, чинники або події, що можуть порушити безпеку та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 w:name="n21"/>
      <w:bookmarkEnd w:id="18"/>
      <w:r w:rsidRPr="00C44863">
        <w:rPr>
          <w:rFonts w:ascii="Times New Roman" w:eastAsia="Times New Roman" w:hAnsi="Times New Roman" w:cs="Times New Roman"/>
          <w:sz w:val="28"/>
          <w:szCs w:val="28"/>
          <w:lang w:eastAsia="ru-RU"/>
        </w:rPr>
        <w:t xml:space="preserve">виклики енергетичній безпеці - сукупність обставин і чинників, що формують особливі вимоги до умов функціонування та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розвитку енергетичного сектору, потенційно здатних призвести до виникнення загроз енергетичній безпеці;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9" w:name="n22"/>
      <w:bookmarkEnd w:id="19"/>
      <w:r w:rsidRPr="00C44863">
        <w:rPr>
          <w:rFonts w:ascii="Times New Roman" w:eastAsia="Times New Roman" w:hAnsi="Times New Roman" w:cs="Times New Roman"/>
          <w:sz w:val="28"/>
          <w:szCs w:val="28"/>
          <w:lang w:eastAsia="ru-RU"/>
        </w:rPr>
        <w:t>ризики у сфері енергетичної безпеки - можливість переростання викликів енергетичній безпеці у загрози, реалізації загроз енергетичній безпеці або настання інших обставин, що здатні спричинити негативний вплив на стан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0" w:name="n23"/>
      <w:bookmarkEnd w:id="20"/>
      <w:proofErr w:type="gramStart"/>
      <w:r w:rsidRPr="00C44863">
        <w:rPr>
          <w:rFonts w:ascii="Times New Roman" w:eastAsia="Times New Roman" w:hAnsi="Times New Roman" w:cs="Times New Roman"/>
          <w:sz w:val="28"/>
          <w:szCs w:val="28"/>
          <w:lang w:eastAsia="ru-RU"/>
        </w:rPr>
        <w:lastRenderedPageBreak/>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 - спроможність енергетичного сектору функціонувати у штатному режимі, адаптуватися до умов, що постійно змінюються, протистояти та швидко відновлюватися після реалізації загроз будь-якого виду;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1" w:name="n24"/>
      <w:bookmarkEnd w:id="21"/>
      <w:r w:rsidRPr="00C44863">
        <w:rPr>
          <w:rFonts w:ascii="Times New Roman" w:eastAsia="Times New Roman" w:hAnsi="Times New Roman" w:cs="Times New Roman"/>
          <w:sz w:val="28"/>
          <w:szCs w:val="28"/>
          <w:lang w:eastAsia="ru-RU"/>
        </w:rPr>
        <w:t xml:space="preserve">енергозабезпечення - забезпечення доступу споживачів до енергії та енергоресурсів усіх видів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обсягах та на умовах, необхідних для забезпечення належного рівня життєдіяльності населення та розвитку економіки;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2" w:name="n25"/>
      <w:bookmarkEnd w:id="22"/>
      <w:r w:rsidRPr="00C44863">
        <w:rPr>
          <w:rFonts w:ascii="Times New Roman" w:eastAsia="Times New Roman" w:hAnsi="Times New Roman" w:cs="Times New Roman"/>
          <w:sz w:val="28"/>
          <w:szCs w:val="28"/>
          <w:lang w:eastAsia="ru-RU"/>
        </w:rPr>
        <w:t xml:space="preserve">кризова ситуація в енергетиці - порушення або загроза порушення штатного режиму функціонування енергетичного сектору або критичної інфраструктури енергетичного сектору, що може спричинити припинення енергозабезпечення споживачів у двох та більше областях України, або зниження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енергозабезпечення споживачів більше ніж на 40 відсотків, ліквідація та відновлення штатного режиму роботи яких потребують вжиття спеціальних (надзвичайних) заході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3" w:name="n26"/>
      <w:bookmarkEnd w:id="23"/>
      <w:r w:rsidRPr="00C44863">
        <w:rPr>
          <w:rFonts w:ascii="Times New Roman" w:eastAsia="Times New Roman" w:hAnsi="Times New Roman" w:cs="Times New Roman"/>
          <w:sz w:val="28"/>
          <w:szCs w:val="28"/>
          <w:lang w:eastAsia="ru-RU"/>
        </w:rPr>
        <w:t xml:space="preserve">суб’єкти енергетичної безпеки - органи державної влади, органи місцевого самоврядування, організації 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ідприємства паливно-енергетичного комплексу та організації, які провадять діяльність в суміжних секторах економіки, що здійснюють комплекс заходів, спрямованих на управління ризиками у сфері енергетичної безпеки.</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bookmarkStart w:id="24" w:name="n27"/>
      <w:bookmarkEnd w:id="24"/>
      <w:r w:rsidRPr="00C44863">
        <w:rPr>
          <w:rFonts w:ascii="Times New Roman" w:eastAsia="Times New Roman" w:hAnsi="Times New Roman" w:cs="Times New Roman"/>
          <w:b/>
          <w:bCs/>
          <w:sz w:val="28"/>
          <w:szCs w:val="28"/>
          <w:lang w:eastAsia="ru-RU"/>
        </w:rPr>
        <w:t>Загрози енергетичній безпеці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5" w:name="n28"/>
      <w:bookmarkEnd w:id="25"/>
      <w:r w:rsidRPr="00C44863">
        <w:rPr>
          <w:rFonts w:ascii="Times New Roman" w:eastAsia="Times New Roman" w:hAnsi="Times New Roman" w:cs="Times New Roman"/>
          <w:sz w:val="28"/>
          <w:szCs w:val="28"/>
          <w:lang w:eastAsia="ru-RU"/>
        </w:rPr>
        <w:t xml:space="preserve">Енергетична безпека нерозривно </w:t>
      </w:r>
      <w:proofErr w:type="gramStart"/>
      <w:r w:rsidRPr="00C44863">
        <w:rPr>
          <w:rFonts w:ascii="Times New Roman" w:eastAsia="Times New Roman" w:hAnsi="Times New Roman" w:cs="Times New Roman"/>
          <w:sz w:val="28"/>
          <w:szCs w:val="28"/>
          <w:lang w:eastAsia="ru-RU"/>
        </w:rPr>
        <w:t>пов’язана</w:t>
      </w:r>
      <w:proofErr w:type="gramEnd"/>
      <w:r w:rsidRPr="00C44863">
        <w:rPr>
          <w:rFonts w:ascii="Times New Roman" w:eastAsia="Times New Roman" w:hAnsi="Times New Roman" w:cs="Times New Roman"/>
          <w:sz w:val="28"/>
          <w:szCs w:val="28"/>
          <w:lang w:eastAsia="ru-RU"/>
        </w:rPr>
        <w:t xml:space="preserve"> з успішністю європейської інтеграції, синхронізацією енергетичних систем і ринків з європейськими та сталим розвитком сектор</w:t>
      </w:r>
      <w:bookmarkStart w:id="26" w:name="_GoBack"/>
      <w:bookmarkEnd w:id="26"/>
      <w:r w:rsidRPr="00C44863">
        <w:rPr>
          <w:rFonts w:ascii="Times New Roman" w:eastAsia="Times New Roman" w:hAnsi="Times New Roman" w:cs="Times New Roman"/>
          <w:sz w:val="28"/>
          <w:szCs w:val="28"/>
          <w:lang w:eastAsia="ru-RU"/>
        </w:rPr>
        <w:t>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7" w:name="n29"/>
      <w:bookmarkEnd w:id="27"/>
      <w:r w:rsidRPr="00C44863">
        <w:rPr>
          <w:rFonts w:ascii="Times New Roman" w:eastAsia="Times New Roman" w:hAnsi="Times New Roman" w:cs="Times New Roman"/>
          <w:sz w:val="28"/>
          <w:szCs w:val="28"/>
          <w:lang w:eastAsia="ru-RU"/>
        </w:rPr>
        <w:t>Водночас забезпеченню енергетичної безпеки можуть завадити поточний стан паливно-енергетичного комплексу, виклики та загрози, що формуються на енергетичних ринках.</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8" w:name="n30"/>
      <w:bookmarkEnd w:id="28"/>
      <w:r w:rsidRPr="00C44863">
        <w:rPr>
          <w:rFonts w:ascii="Times New Roman" w:eastAsia="Times New Roman" w:hAnsi="Times New Roman" w:cs="Times New Roman"/>
          <w:sz w:val="28"/>
          <w:szCs w:val="28"/>
          <w:highlight w:val="yellow"/>
          <w:lang w:eastAsia="ru-RU"/>
        </w:rPr>
        <w:t xml:space="preserve">Паливно-енергетичний комплекс перебуває в </w:t>
      </w:r>
      <w:proofErr w:type="gramStart"/>
      <w:r w:rsidRPr="00C44863">
        <w:rPr>
          <w:rFonts w:ascii="Times New Roman" w:eastAsia="Times New Roman" w:hAnsi="Times New Roman" w:cs="Times New Roman"/>
          <w:sz w:val="28"/>
          <w:szCs w:val="28"/>
          <w:highlight w:val="yellow"/>
          <w:lang w:eastAsia="ru-RU"/>
        </w:rPr>
        <w:t>критичному</w:t>
      </w:r>
      <w:proofErr w:type="gramEnd"/>
      <w:r w:rsidRPr="00C44863">
        <w:rPr>
          <w:rFonts w:ascii="Times New Roman" w:eastAsia="Times New Roman" w:hAnsi="Times New Roman" w:cs="Times New Roman"/>
          <w:sz w:val="28"/>
          <w:szCs w:val="28"/>
          <w:highlight w:val="yellow"/>
          <w:lang w:eastAsia="ru-RU"/>
        </w:rPr>
        <w:t xml:space="preserve"> стані.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9" w:name="n31"/>
      <w:bookmarkEnd w:id="29"/>
      <w:r w:rsidRPr="00C44863">
        <w:rPr>
          <w:rFonts w:ascii="Times New Roman" w:eastAsia="Times New Roman" w:hAnsi="Times New Roman" w:cs="Times New Roman"/>
          <w:sz w:val="28"/>
          <w:szCs w:val="28"/>
          <w:lang w:eastAsia="ru-RU"/>
        </w:rPr>
        <w:t>Об’єднана енергетична система України працює у синхронному режимі з енергосистемою країн, які в коротк</w:t>
      </w:r>
      <w:proofErr w:type="gramStart"/>
      <w:r w:rsidRPr="00C44863">
        <w:rPr>
          <w:rFonts w:ascii="Times New Roman" w:eastAsia="Times New Roman" w:hAnsi="Times New Roman" w:cs="Times New Roman"/>
          <w:sz w:val="28"/>
          <w:szCs w:val="28"/>
          <w:lang w:eastAsia="ru-RU"/>
        </w:rPr>
        <w:t>о-</w:t>
      </w:r>
      <w:proofErr w:type="gramEnd"/>
      <w:r w:rsidRPr="00C44863">
        <w:rPr>
          <w:rFonts w:ascii="Times New Roman" w:eastAsia="Times New Roman" w:hAnsi="Times New Roman" w:cs="Times New Roman"/>
          <w:sz w:val="28"/>
          <w:szCs w:val="28"/>
          <w:lang w:eastAsia="ru-RU"/>
        </w:rPr>
        <w:t xml:space="preserve"> та довгостроковій перспективі не можуть розглядатись як надійні партнери України задля досягнення енергетичної безпеки. Держава-агресор по відношенню до України - Російська Федерація продовжує будівництво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івнічного потоку-2, який загрожує енергетичній безпеці України. Республіка Білорусь, яка через політичну кризу опинилася під санкціями</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та США через тісний політичний та економічний зв’язок із Російською Федерацією, не може розглядатись як надійний стратегічний партнер для забезпечення енергетичної безпеки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0" w:name="n32"/>
      <w:bookmarkEnd w:id="30"/>
      <w:r w:rsidRPr="00C44863">
        <w:rPr>
          <w:rFonts w:ascii="Times New Roman" w:eastAsia="Times New Roman" w:hAnsi="Times New Roman" w:cs="Times New Roman"/>
          <w:sz w:val="28"/>
          <w:szCs w:val="28"/>
          <w:lang w:eastAsia="ru-RU"/>
        </w:rPr>
        <w:t xml:space="preserve">Формування політики в секторі тривалий час здійснювалося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 впливом політичних сил в інтересах окремих груп впливу. Саме ці групи впливу блокували повноцінний перехід на нові моделі організації енергетичних </w:t>
      </w:r>
      <w:r w:rsidRPr="00C44863">
        <w:rPr>
          <w:rFonts w:ascii="Times New Roman" w:eastAsia="Times New Roman" w:hAnsi="Times New Roman" w:cs="Times New Roman"/>
          <w:sz w:val="28"/>
          <w:szCs w:val="28"/>
          <w:lang w:eastAsia="ru-RU"/>
        </w:rPr>
        <w:lastRenderedPageBreak/>
        <w:t xml:space="preserve">ринків, зберігали можливості для </w:t>
      </w:r>
      <w:proofErr w:type="gramStart"/>
      <w:r w:rsidRPr="00C44863">
        <w:rPr>
          <w:rFonts w:ascii="Times New Roman" w:eastAsia="Times New Roman" w:hAnsi="Times New Roman" w:cs="Times New Roman"/>
          <w:sz w:val="28"/>
          <w:szCs w:val="28"/>
          <w:lang w:eastAsia="ru-RU"/>
        </w:rPr>
        <w:t>адм</w:t>
      </w:r>
      <w:proofErr w:type="gramEnd"/>
      <w:r w:rsidRPr="00C44863">
        <w:rPr>
          <w:rFonts w:ascii="Times New Roman" w:eastAsia="Times New Roman" w:hAnsi="Times New Roman" w:cs="Times New Roman"/>
          <w:sz w:val="28"/>
          <w:szCs w:val="28"/>
          <w:lang w:eastAsia="ru-RU"/>
        </w:rPr>
        <w:t xml:space="preserve">іністративного впливу на учасників ринків та діяльність державних підприємств енергетичної галузі незалежно від організаційно-правової форми (далі - державні компанії). Наслідком стала монополізація енергетичних ринків та висока концентрація капіталів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управлінням окремих фізичних та юридичних осіб, зниження прозорої конкуренції. Все це призвело до збільшення заборгованості суб’єктів енергетичних ринків, погіршення технічного стану основних фондів сектору та підвищення вартості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1" w:name="n33"/>
      <w:bookmarkEnd w:id="31"/>
      <w:r w:rsidRPr="00C44863">
        <w:rPr>
          <w:rFonts w:ascii="Times New Roman" w:eastAsia="Times New Roman" w:hAnsi="Times New Roman" w:cs="Times New Roman"/>
          <w:sz w:val="28"/>
          <w:szCs w:val="28"/>
          <w:lang w:eastAsia="ru-RU"/>
        </w:rPr>
        <w:t>Енергетична інфраструктура країни зношена і характеризується високими втратами енергії під час виробництва, транспортування та споживання, відсутністю енергоефективних змін, а структура та характеристики генеруючих потужностей не відповідають потребам</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б’єднаної енергетичної системи України та інтересам споживачів у забезпеченні доступною та якісною електроенергією.</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2" w:name="n34"/>
      <w:bookmarkEnd w:id="32"/>
      <w:r w:rsidRPr="00C44863">
        <w:rPr>
          <w:rFonts w:ascii="Times New Roman" w:eastAsia="Times New Roman" w:hAnsi="Times New Roman" w:cs="Times New Roman"/>
          <w:sz w:val="28"/>
          <w:szCs w:val="28"/>
          <w:lang w:eastAsia="ru-RU"/>
        </w:rPr>
        <w:t xml:space="preserve">Майже всі енергоблоки теплових електростанцій та теплоелектроцентралей відпрацювали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ій парковий ресурс, є технологічно застарілими та будуть виводитися з експлуатації, підлягати реконструкції або заміщуватися іншими потужностями. Існуючі енергоблоки атомних електростанцій будуть виводитись з експлуатації у зв’язку із закінченням строку експлуатації. Зношеність електричних мереж становить понад 50 відсотків їх загального обсягу, при цьому зношеність деяких об’єктів електричних мереж в розрізі окремих компаній досягає понад 70 відсоткі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3" w:name="n35"/>
      <w:bookmarkEnd w:id="33"/>
      <w:r w:rsidRPr="00C44863">
        <w:rPr>
          <w:rFonts w:ascii="Times New Roman" w:eastAsia="Times New Roman" w:hAnsi="Times New Roman" w:cs="Times New Roman"/>
          <w:sz w:val="28"/>
          <w:szCs w:val="28"/>
          <w:lang w:eastAsia="ru-RU"/>
        </w:rPr>
        <w:t>Надійність енергопостачання погіршується. Близько 40 відсотків теплових пунктів перебувають в аварійному стані, 15,8 відсотка загальної протяжності тепломереж є аварійними, зношеність електромереж у комунальній сфері оцінюють в 70 відсотків, із 309 тис</w:t>
      </w:r>
      <w:proofErr w:type="gramStart"/>
      <w:r w:rsidRPr="00C44863">
        <w:rPr>
          <w:rFonts w:ascii="Times New Roman" w:eastAsia="Times New Roman" w:hAnsi="Times New Roman" w:cs="Times New Roman"/>
          <w:sz w:val="28"/>
          <w:szCs w:val="28"/>
          <w:lang w:eastAsia="ru-RU"/>
        </w:rPr>
        <w:t>.</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к</w:t>
      </w:r>
      <w:proofErr w:type="gramEnd"/>
      <w:r w:rsidRPr="00C44863">
        <w:rPr>
          <w:rFonts w:ascii="Times New Roman" w:eastAsia="Times New Roman" w:hAnsi="Times New Roman" w:cs="Times New Roman"/>
          <w:sz w:val="28"/>
          <w:szCs w:val="28"/>
          <w:lang w:eastAsia="ru-RU"/>
        </w:rPr>
        <w:t>ілометрів газорозподільних мереж строк експлуатації сплив для 18,5 тис. кілометрів, ще щонайменше 15 тис. кілометрів мереж перебувають в аварійному стані. Понад 44 відсотки енергії втрачається під час перетворення та транспортування до кінцевого споживача (в той час як 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середній показник становить 32 відсотки).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4" w:name="n36"/>
      <w:bookmarkEnd w:id="34"/>
      <w:r w:rsidRPr="00C44863">
        <w:rPr>
          <w:rFonts w:ascii="Times New Roman" w:eastAsia="Times New Roman" w:hAnsi="Times New Roman" w:cs="Times New Roman"/>
          <w:sz w:val="28"/>
          <w:szCs w:val="28"/>
          <w:lang w:eastAsia="ru-RU"/>
        </w:rPr>
        <w:t xml:space="preserve">Висока частка імпортованих енергоресурсів у структурі паливно-енергетичного комплексу знижує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енергетичної безпеки. У 2020 році імпортований газ становив близько 30 відсотків сукупного споживання природного газу в Україні. Україна стала на 85 відсотків залежною від імпорту нафтопродуктів. При цьому частка нафтопродуктів, вироблених 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осійській Федерації або з російської сировини (передусім у Республіці Білорусь), у структурі імпорту перевищує 80 відсотків. Україна  у 2020 році імпортувала нафтопродуктів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 xml:space="preserve">осійської Федерації та Республіки Білорусь на суму понад 2,4 млрд. доларів США. Незадовільний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диверсифікації джерел та маршрутів постачання і відсутність створеної системи запасів нафтопродуктів робить Україну вразливою у випадку цілеспрямованого припинення поставок нафтопродуктів.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5" w:name="n37"/>
      <w:bookmarkEnd w:id="35"/>
      <w:r w:rsidRPr="00C44863">
        <w:rPr>
          <w:rFonts w:ascii="Times New Roman" w:eastAsia="Times New Roman" w:hAnsi="Times New Roman" w:cs="Times New Roman"/>
          <w:sz w:val="28"/>
          <w:szCs w:val="28"/>
          <w:lang w:eastAsia="ru-RU"/>
        </w:rPr>
        <w:lastRenderedPageBreak/>
        <w:t>Незважаючи на переведення ряду блоків теплових електростанцій на використання вугілля газової групи, Україна змушена імпортувати вугілля антрацитової групи переважно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 xml:space="preserve">осійської Федерації. Україна залишається суттєво залежною від постачання ядерного палива з Російської Федерації, яке все ще задовольняє понад 50 відсотків обсягу потреб українських атомних електростанцій. Імпорт електроенергії в Україну з Республіки Білорусь та Російської Федерації, який з початку 2021 року періодично перевищував 1 ГВт потужності, призводить  до зменшення обсягів виробництва електроенергії українськими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6" w:name="n38"/>
      <w:bookmarkEnd w:id="36"/>
      <w:proofErr w:type="gramStart"/>
      <w:r w:rsidRPr="00C44863">
        <w:rPr>
          <w:rFonts w:ascii="Times New Roman" w:eastAsia="Times New Roman" w:hAnsi="Times New Roman" w:cs="Times New Roman"/>
          <w:sz w:val="28"/>
          <w:szCs w:val="28"/>
          <w:lang w:eastAsia="ru-RU"/>
        </w:rPr>
        <w:t>Паливно-енергетичний комплекс не використовує інновації та нові технології. Витрати на науково-технічні розробки не відповідають сучасним потребам споживачів. Паливно-енергетичний комплекс вже зараз характеризується дефіцитом кваліфікованого персоналу, та ця тенденція погіршується у зв’язку із міграцією трудових ресурсів. Знижується спроможність забезпечувати проектні, пуско-налагоджувальні, сервісні послуги</w:t>
      </w:r>
      <w:proofErr w:type="gramEnd"/>
      <w:r w:rsidRPr="00C44863">
        <w:rPr>
          <w:rFonts w:ascii="Times New Roman" w:eastAsia="Times New Roman" w:hAnsi="Times New Roman" w:cs="Times New Roman"/>
          <w:sz w:val="28"/>
          <w:szCs w:val="28"/>
          <w:lang w:eastAsia="ru-RU"/>
        </w:rPr>
        <w:t xml:space="preserve"> для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 паливно-енергетичного комплексу всіх форм власності силами українських компаній.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7" w:name="n39"/>
      <w:bookmarkEnd w:id="37"/>
      <w:r w:rsidRPr="00C44863">
        <w:rPr>
          <w:rFonts w:ascii="Times New Roman" w:eastAsia="Times New Roman" w:hAnsi="Times New Roman" w:cs="Times New Roman"/>
          <w:sz w:val="28"/>
          <w:szCs w:val="28"/>
          <w:lang w:eastAsia="ru-RU"/>
        </w:rPr>
        <w:t xml:space="preserve">Частина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ідприємств паливно-енергетичного комплексу, зокрема вугільні шахти та окремі теплові електростанції, розміщені на тимчасово окупованих територіях. Продовження режимів функціонування таких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 або порушення регламентів їх закриття підвищує ризик виникнення техногенних катастроф.</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8" w:name="n40"/>
      <w:bookmarkEnd w:id="38"/>
      <w:r w:rsidRPr="00C44863">
        <w:rPr>
          <w:rFonts w:ascii="Times New Roman" w:eastAsia="Times New Roman" w:hAnsi="Times New Roman" w:cs="Times New Roman"/>
          <w:sz w:val="28"/>
          <w:szCs w:val="28"/>
          <w:lang w:eastAsia="ru-RU"/>
        </w:rPr>
        <w:t xml:space="preserve">На енергетичних ринках, зокрема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ринку</w:t>
      </w:r>
      <w:proofErr w:type="gramEnd"/>
      <w:r w:rsidRPr="00C44863">
        <w:rPr>
          <w:rFonts w:ascii="Times New Roman" w:eastAsia="Times New Roman" w:hAnsi="Times New Roman" w:cs="Times New Roman"/>
          <w:sz w:val="28"/>
          <w:szCs w:val="28"/>
          <w:lang w:eastAsia="ru-RU"/>
        </w:rPr>
        <w:t xml:space="preserve"> електричної енергії, виникла значна заборгованість та криза неплатежів. Інвестиційна привабливість сектору незадовільна через фінансові та інші ризики. Викривлені ринкові механізми та недосконалість існуючих механізмів забезпечення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захисту окремих категорій споживачів сформували обсяг заборгованості між учасниками ринку електроенергії, що перевищив 40 млрд. гривень за результатами 2020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9" w:name="n41"/>
      <w:bookmarkEnd w:id="39"/>
      <w:r w:rsidRPr="00C44863">
        <w:rPr>
          <w:rFonts w:ascii="Times New Roman" w:eastAsia="Times New Roman" w:hAnsi="Times New Roman" w:cs="Times New Roman"/>
          <w:sz w:val="28"/>
          <w:szCs w:val="28"/>
          <w:lang w:eastAsia="ru-RU"/>
        </w:rPr>
        <w:t>Зростання виробництва електроенергії з відновлюваних джерел енергії відбувалося без компенсуючих заходів з підвищення гнучкост</w:t>
      </w:r>
      <w:proofErr w:type="gramStart"/>
      <w:r w:rsidRPr="00C44863">
        <w:rPr>
          <w:rFonts w:ascii="Times New Roman" w:eastAsia="Times New Roman" w:hAnsi="Times New Roman" w:cs="Times New Roman"/>
          <w:sz w:val="28"/>
          <w:szCs w:val="28"/>
          <w:lang w:eastAsia="ru-RU"/>
        </w:rPr>
        <w:t>і О</w:t>
      </w:r>
      <w:proofErr w:type="gramEnd"/>
      <w:r w:rsidRPr="00C44863">
        <w:rPr>
          <w:rFonts w:ascii="Times New Roman" w:eastAsia="Times New Roman" w:hAnsi="Times New Roman" w:cs="Times New Roman"/>
          <w:sz w:val="28"/>
          <w:szCs w:val="28"/>
          <w:lang w:eastAsia="ru-RU"/>
        </w:rPr>
        <w:t xml:space="preserve">б’єднаної енергетичної системи України. В Україні недостатньо потужних систем накопичення енергії для покриття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ікових навантажень. У структурі виробництва електроенергії з відновлюваних джерел енергії відбувся </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 xml:space="preserve">імкий розвиток виробництва електроенергії з енергії сонячного випромінювання, яка характеризується високою варіативністю виробництва. Станом на початок 2021 року обсяг потужностей відновлюваної енергетики в Україні </w:t>
      </w:r>
      <w:proofErr w:type="gramStart"/>
      <w:r w:rsidRPr="00C44863">
        <w:rPr>
          <w:rFonts w:ascii="Times New Roman" w:eastAsia="Times New Roman" w:hAnsi="Times New Roman" w:cs="Times New Roman"/>
          <w:sz w:val="28"/>
          <w:szCs w:val="28"/>
          <w:lang w:eastAsia="ru-RU"/>
        </w:rPr>
        <w:t>становив</w:t>
      </w:r>
      <w:proofErr w:type="gramEnd"/>
      <w:r w:rsidRPr="00C44863">
        <w:rPr>
          <w:rFonts w:ascii="Times New Roman" w:eastAsia="Times New Roman" w:hAnsi="Times New Roman" w:cs="Times New Roman"/>
          <w:sz w:val="28"/>
          <w:szCs w:val="28"/>
          <w:lang w:eastAsia="ru-RU"/>
        </w:rPr>
        <w:t xml:space="preserve"> 7737 МВт. Швидке зростання частки відновлюваних джерел енергії, висока залежність від погодних умов та низька </w:t>
      </w:r>
      <w:proofErr w:type="gramStart"/>
      <w:r w:rsidRPr="00C44863">
        <w:rPr>
          <w:rFonts w:ascii="Times New Roman" w:eastAsia="Times New Roman" w:hAnsi="Times New Roman" w:cs="Times New Roman"/>
          <w:sz w:val="28"/>
          <w:szCs w:val="28"/>
          <w:lang w:eastAsia="ru-RU"/>
        </w:rPr>
        <w:t>маневрен</w:t>
      </w:r>
      <w:proofErr w:type="gramEnd"/>
      <w:r w:rsidRPr="00C44863">
        <w:rPr>
          <w:rFonts w:ascii="Times New Roman" w:eastAsia="Times New Roman" w:hAnsi="Times New Roman" w:cs="Times New Roman"/>
          <w:sz w:val="28"/>
          <w:szCs w:val="28"/>
          <w:lang w:eastAsia="ru-RU"/>
        </w:rPr>
        <w:t xml:space="preserve">ість такого виду виробництва ускладнює процес прогнозування попиту та пропозиції на ринку електроенергії, що призводить до проблем балансування системи, запровадження вимушених обмежень планової роботи учасників ринку. Додатковим навантаженням є вимога щодо оплати за “зеленим </w:t>
      </w:r>
      <w:r w:rsidRPr="00C44863">
        <w:rPr>
          <w:rFonts w:ascii="Times New Roman" w:eastAsia="Times New Roman" w:hAnsi="Times New Roman" w:cs="Times New Roman"/>
          <w:sz w:val="28"/>
          <w:szCs w:val="28"/>
          <w:lang w:eastAsia="ru-RU"/>
        </w:rPr>
        <w:lastRenderedPageBreak/>
        <w:t>тарифом” всіх обсягів електроенергії з відновлюваних джерел енергії, неприйнятої системою через вимоги забезпечення операційної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0" w:name="n42"/>
      <w:bookmarkEnd w:id="40"/>
      <w:r w:rsidRPr="00C44863">
        <w:rPr>
          <w:rFonts w:ascii="Times New Roman" w:eastAsia="Times New Roman" w:hAnsi="Times New Roman" w:cs="Times New Roman"/>
          <w:sz w:val="28"/>
          <w:szCs w:val="28"/>
          <w:lang w:eastAsia="ru-RU"/>
        </w:rPr>
        <w:t>Загрози сталості енергопостачання стимулюють споживачів, що не бажають залежати від постачальників-монополі</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ів і застарілих мереж постачання, розвивати власні системи енергозабезпечення. При цьому з новими умовами функціонування енергетичних ринків споживачі мають можливість одночасно стати і постачальниками для інших споживачів. Бажання споживачів мати власне децентралізоване джерело енергопостачання у перспективі є викликом існуванню централізованих розподільчих систем та генеруючих установок великої потужності.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1" w:name="n43"/>
      <w:bookmarkEnd w:id="41"/>
      <w:r w:rsidRPr="00C44863">
        <w:rPr>
          <w:rFonts w:ascii="Times New Roman" w:eastAsia="Times New Roman" w:hAnsi="Times New Roman" w:cs="Times New Roman"/>
          <w:sz w:val="28"/>
          <w:szCs w:val="28"/>
          <w:lang w:eastAsia="ru-RU"/>
        </w:rPr>
        <w:t xml:space="preserve">На початок 2021 року сумарний борг перед Оператором газотранспортної системи України за утворені негативні небаланси становив майже 2 млрд. гривень, з них понад 80 відсотків - частка операторів газорозподільних мереж (обласних та </w:t>
      </w:r>
      <w:proofErr w:type="gramStart"/>
      <w:r w:rsidRPr="00C44863">
        <w:rPr>
          <w:rFonts w:ascii="Times New Roman" w:eastAsia="Times New Roman" w:hAnsi="Times New Roman" w:cs="Times New Roman"/>
          <w:sz w:val="28"/>
          <w:szCs w:val="28"/>
          <w:lang w:eastAsia="ru-RU"/>
        </w:rPr>
        <w:t>м</w:t>
      </w:r>
      <w:proofErr w:type="gramEnd"/>
      <w:r w:rsidRPr="00C44863">
        <w:rPr>
          <w:rFonts w:ascii="Times New Roman" w:eastAsia="Times New Roman" w:hAnsi="Times New Roman" w:cs="Times New Roman"/>
          <w:sz w:val="28"/>
          <w:szCs w:val="28"/>
          <w:lang w:eastAsia="ru-RU"/>
        </w:rPr>
        <w:t>іських). Проблема несплати за небаланси, утворені через несанкціонований відбі</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 газу операторами газорозподільних мереж, залишається невирішеною з 2015 року. Це призвело до накопичення проблемної заборгованості у попереднього Оператора газотранспортної системи України - АТ “Укртрансгаз” у розмі</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 понад 44 млрд. гривень за період з 2015 року по 2019 рік.</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2" w:name="n44"/>
      <w:bookmarkEnd w:id="42"/>
      <w:r w:rsidRPr="00C44863">
        <w:rPr>
          <w:rFonts w:ascii="Times New Roman" w:eastAsia="Times New Roman" w:hAnsi="Times New Roman" w:cs="Times New Roman"/>
          <w:sz w:val="28"/>
          <w:szCs w:val="28"/>
          <w:lang w:eastAsia="ru-RU"/>
        </w:rPr>
        <w:t xml:space="preserve">Покладення на державні компанії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 xml:space="preserve">іальних зобов’язань держави у вигляді вимог щодо постачання продукції/енергії за зниженими цінами для окремих категорій споживачів чи учасників ринків створює додатковий тиск на перспективи сталого розвитку таких компаній. Стратегічні державні компанії потребують негайної фінансової стабілізації та суттєвого покращення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корпоративного менеджменту з метою підвищення їх конкурентоспроможності на внутрішньому ринку України, виходу на ринки країн ЄС.</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3" w:name="n45"/>
      <w:bookmarkEnd w:id="43"/>
      <w:r w:rsidRPr="00C44863">
        <w:rPr>
          <w:rFonts w:ascii="Times New Roman" w:eastAsia="Times New Roman" w:hAnsi="Times New Roman" w:cs="Times New Roman"/>
          <w:sz w:val="28"/>
          <w:szCs w:val="28"/>
          <w:lang w:eastAsia="ru-RU"/>
        </w:rPr>
        <w:t xml:space="preserve">В енергетичному секторі діє неефективний механізм перехресного субсидування, що знижує стимули до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ідвищення енергоефективності та формує загрозу виникнення енергетичної бідності населення. Ситуація погіршується через систематичне дезінформування вразливих споживачів окремими групами впливу через прямий або опосередкований контроль </w:t>
      </w:r>
      <w:proofErr w:type="gramStart"/>
      <w:r w:rsidRPr="00C44863">
        <w:rPr>
          <w:rFonts w:ascii="Times New Roman" w:eastAsia="Times New Roman" w:hAnsi="Times New Roman" w:cs="Times New Roman"/>
          <w:sz w:val="28"/>
          <w:szCs w:val="28"/>
          <w:lang w:eastAsia="ru-RU"/>
        </w:rPr>
        <w:t>над</w:t>
      </w:r>
      <w:proofErr w:type="gramEnd"/>
      <w:r w:rsidRPr="00C44863">
        <w:rPr>
          <w:rFonts w:ascii="Times New Roman" w:eastAsia="Times New Roman" w:hAnsi="Times New Roman" w:cs="Times New Roman"/>
          <w:sz w:val="28"/>
          <w:szCs w:val="28"/>
          <w:lang w:eastAsia="ru-RU"/>
        </w:rPr>
        <w:t xml:space="preserve"> медіа-ресурсами.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4" w:name="n46"/>
      <w:bookmarkEnd w:id="44"/>
      <w:r w:rsidRPr="00C44863">
        <w:rPr>
          <w:rFonts w:ascii="Times New Roman" w:eastAsia="Times New Roman" w:hAnsi="Times New Roman" w:cs="Times New Roman"/>
          <w:sz w:val="28"/>
          <w:szCs w:val="28"/>
          <w:lang w:eastAsia="ru-RU"/>
        </w:rPr>
        <w:t xml:space="preserve">Вугільний комплекс продовжує залишатися дотаційним та неефективним. Обсяги видобутку вугілля падають, зокрема у 2020 році зменшилися ще на 7,7 відсотка порівняно з 2019 роком. При цьому державні вугледобувні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ідприємства залишаються збитковими, умови праці шахтарів - небезпечними. Ситуація у комплексі потребує невідкладного прийняття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щодо закриття збиткових шахт, здійснення трансформації вугільних регіонів, реформування вугільного комплексу та визначення довгострокової державної політики щодо нього.</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5" w:name="n47"/>
      <w:bookmarkEnd w:id="45"/>
      <w:r w:rsidRPr="00C44863">
        <w:rPr>
          <w:rFonts w:ascii="Times New Roman" w:eastAsia="Times New Roman" w:hAnsi="Times New Roman" w:cs="Times New Roman"/>
          <w:sz w:val="28"/>
          <w:szCs w:val="28"/>
          <w:lang w:eastAsia="ru-RU"/>
        </w:rPr>
        <w:lastRenderedPageBreak/>
        <w:t xml:space="preserve">Генеруючі потужності, що працюють із використанням вугілля, є одними з найбільших забруднювачів навколишнього природнього середовища, перебувають на межі </w:t>
      </w:r>
      <w:proofErr w:type="gramStart"/>
      <w:r w:rsidRPr="00C44863">
        <w:rPr>
          <w:rFonts w:ascii="Times New Roman" w:eastAsia="Times New Roman" w:hAnsi="Times New Roman" w:cs="Times New Roman"/>
          <w:sz w:val="28"/>
          <w:szCs w:val="28"/>
          <w:lang w:eastAsia="ru-RU"/>
        </w:rPr>
        <w:t>граничного</w:t>
      </w:r>
      <w:proofErr w:type="gramEnd"/>
      <w:r w:rsidRPr="00C44863">
        <w:rPr>
          <w:rFonts w:ascii="Times New Roman" w:eastAsia="Times New Roman" w:hAnsi="Times New Roman" w:cs="Times New Roman"/>
          <w:sz w:val="28"/>
          <w:szCs w:val="28"/>
          <w:lang w:eastAsia="ru-RU"/>
        </w:rPr>
        <w:t xml:space="preserve"> ресурсу та фізичного зносу і потребують заміщення більш сталим екологічно чистим виробництвом 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6" w:name="n48"/>
      <w:bookmarkEnd w:id="46"/>
      <w:r w:rsidRPr="00C44863">
        <w:rPr>
          <w:rFonts w:ascii="Times New Roman" w:eastAsia="Times New Roman" w:hAnsi="Times New Roman" w:cs="Times New Roman"/>
          <w:sz w:val="28"/>
          <w:szCs w:val="28"/>
          <w:lang w:eastAsia="ru-RU"/>
        </w:rPr>
        <w:t>Поточний незадовільний технічний стан паливно-енергетичного комплексу, низький рівень енергоефективності формує виклики перед Україною, пов’язані із спроможністю виконувати міжнародні зобов’язання та адаптуватися до амбітних ініціатив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зокрема ініціативи Європейської Комісії “Європейський зелений курс”. Запровадження</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концепції “вуглецевого відбитку” (carbon footprint) буде вимогою щодо можливості включення української економіки у загальний ланцюг виробництва в ЄС. У перспективі можливе запровадження механізмів обмеження доступу до кредитного фінансування окремих комерційних проектів, якщо визначені екологічні вимоги не будуть дотримуватися.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7" w:name="n49"/>
      <w:bookmarkEnd w:id="47"/>
      <w:r w:rsidRPr="00C44863">
        <w:rPr>
          <w:rFonts w:ascii="Times New Roman" w:eastAsia="Times New Roman" w:hAnsi="Times New Roman" w:cs="Times New Roman"/>
          <w:sz w:val="28"/>
          <w:szCs w:val="28"/>
          <w:lang w:eastAsia="ru-RU"/>
        </w:rPr>
        <w:t xml:space="preserve">Атомно-промисловий комплекс України досі критично залежить від ресурсів, технологій та послуг постачальників з Російської Федерації. Власні урановидобувні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ідприємства перебувають у кризовому фінансовому стані та потребують значних інвестицій для збільшення видобутку. Атомні електростанції потребують продовження здійснення заходів із забезпечення безпечності їх функціонування, невідкладної модернізації, зокрема з метою покращення </w:t>
      </w:r>
      <w:proofErr w:type="gramStart"/>
      <w:r w:rsidRPr="00C44863">
        <w:rPr>
          <w:rFonts w:ascii="Times New Roman" w:eastAsia="Times New Roman" w:hAnsi="Times New Roman" w:cs="Times New Roman"/>
          <w:sz w:val="28"/>
          <w:szCs w:val="28"/>
          <w:lang w:eastAsia="ru-RU"/>
        </w:rPr>
        <w:t>техн</w:t>
      </w:r>
      <w:proofErr w:type="gramEnd"/>
      <w:r w:rsidRPr="00C44863">
        <w:rPr>
          <w:rFonts w:ascii="Times New Roman" w:eastAsia="Times New Roman" w:hAnsi="Times New Roman" w:cs="Times New Roman"/>
          <w:sz w:val="28"/>
          <w:szCs w:val="28"/>
          <w:lang w:eastAsia="ru-RU"/>
        </w:rPr>
        <w:t>ічних характеристик, та прийняття рішень щодо будівництва нових енергоблоків.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8" w:name="n50"/>
      <w:bookmarkEnd w:id="48"/>
      <w:r w:rsidRPr="00C44863">
        <w:rPr>
          <w:rFonts w:ascii="Times New Roman" w:eastAsia="Times New Roman" w:hAnsi="Times New Roman" w:cs="Times New Roman"/>
          <w:sz w:val="28"/>
          <w:szCs w:val="28"/>
          <w:lang w:eastAsia="ru-RU"/>
        </w:rPr>
        <w:t xml:space="preserve">Нафтогазовий комплекс демонструє стагнацію та падіння виробництва, хоча обсяги розвіданих покладів вуглеводнів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Україні достатні для зменшення імпорту мінеральної сировини та забезпечення внутрішнього ринку. Обсяги видобутку </w:t>
      </w:r>
      <w:proofErr w:type="gramStart"/>
      <w:r w:rsidRPr="00C44863">
        <w:rPr>
          <w:rFonts w:ascii="Times New Roman" w:eastAsia="Times New Roman" w:hAnsi="Times New Roman" w:cs="Times New Roman"/>
          <w:sz w:val="28"/>
          <w:szCs w:val="28"/>
          <w:lang w:eastAsia="ru-RU"/>
        </w:rPr>
        <w:t>природного</w:t>
      </w:r>
      <w:proofErr w:type="gramEnd"/>
      <w:r w:rsidRPr="00C44863">
        <w:rPr>
          <w:rFonts w:ascii="Times New Roman" w:eastAsia="Times New Roman" w:hAnsi="Times New Roman" w:cs="Times New Roman"/>
          <w:sz w:val="28"/>
          <w:szCs w:val="28"/>
          <w:lang w:eastAsia="ru-RU"/>
        </w:rPr>
        <w:t xml:space="preserve"> газу продовжують падати, передусім через скорочення обсягів видобутку державними компаніями. Так, у 2020 році в Україні видобуто 20,2 млрд. куб. метрів газу (2019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ік - 20,7 млрд. куб. метрів, 2018 рік - 21 млрд. куб. метрів). Видобуток нафти скоротився та перебуває у стагнації на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івні 2 млн. тонн на рік.</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9" w:name="n51"/>
      <w:bookmarkEnd w:id="49"/>
      <w:r w:rsidRPr="00C44863">
        <w:rPr>
          <w:rFonts w:ascii="Times New Roman" w:eastAsia="Times New Roman" w:hAnsi="Times New Roman" w:cs="Times New Roman"/>
          <w:sz w:val="28"/>
          <w:szCs w:val="28"/>
          <w:lang w:eastAsia="ru-RU"/>
        </w:rPr>
        <w:t>Водні ресурси країни мають значний невикористаний гідроенергетичний потенці</w:t>
      </w:r>
      <w:proofErr w:type="gramStart"/>
      <w:r w:rsidRPr="00C44863">
        <w:rPr>
          <w:rFonts w:ascii="Times New Roman" w:eastAsia="Times New Roman" w:hAnsi="Times New Roman" w:cs="Times New Roman"/>
          <w:sz w:val="28"/>
          <w:szCs w:val="28"/>
          <w:lang w:eastAsia="ru-RU"/>
        </w:rPr>
        <w:t>ал</w:t>
      </w:r>
      <w:proofErr w:type="gramEnd"/>
      <w:r w:rsidRPr="00C44863">
        <w:rPr>
          <w:rFonts w:ascii="Times New Roman" w:eastAsia="Times New Roman" w:hAnsi="Times New Roman" w:cs="Times New Roman"/>
          <w:sz w:val="28"/>
          <w:szCs w:val="28"/>
          <w:lang w:eastAsia="ru-RU"/>
        </w:rPr>
        <w:t>, зокрема потенціал для запуску гідроакумулюючих та малих гідроелектростанцій. Країною не повною мірою використовується потенці</w:t>
      </w:r>
      <w:proofErr w:type="gramStart"/>
      <w:r w:rsidRPr="00C44863">
        <w:rPr>
          <w:rFonts w:ascii="Times New Roman" w:eastAsia="Times New Roman" w:hAnsi="Times New Roman" w:cs="Times New Roman"/>
          <w:sz w:val="28"/>
          <w:szCs w:val="28"/>
          <w:lang w:eastAsia="ru-RU"/>
        </w:rPr>
        <w:t>ал</w:t>
      </w:r>
      <w:proofErr w:type="gramEnd"/>
      <w:r w:rsidRPr="00C44863">
        <w:rPr>
          <w:rFonts w:ascii="Times New Roman" w:eastAsia="Times New Roman" w:hAnsi="Times New Roman" w:cs="Times New Roman"/>
          <w:sz w:val="28"/>
          <w:szCs w:val="28"/>
          <w:lang w:eastAsia="ru-RU"/>
        </w:rPr>
        <w:t xml:space="preserve"> біоенергетики та вітроенергетики.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0" w:name="n52"/>
      <w:bookmarkEnd w:id="50"/>
      <w:r w:rsidRPr="00C44863">
        <w:rPr>
          <w:rFonts w:ascii="Times New Roman" w:eastAsia="Times New Roman" w:hAnsi="Times New Roman" w:cs="Times New Roman"/>
          <w:sz w:val="28"/>
          <w:szCs w:val="28"/>
          <w:lang w:eastAsia="ru-RU"/>
        </w:rPr>
        <w:t xml:space="preserve">Поширення у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 xml:space="preserve">іті гострої респіраторної хвороби COVID-19, спричиненої коронавірусом SARS-CoV-2, зумовило виникнення цілого ряду викликів та загроз функціонуванню енергетичного сектору. Запровадження карантинних заходів у всіх </w:t>
      </w:r>
      <w:proofErr w:type="gramStart"/>
      <w:r w:rsidRPr="00C44863">
        <w:rPr>
          <w:rFonts w:ascii="Times New Roman" w:eastAsia="Times New Roman" w:hAnsi="Times New Roman" w:cs="Times New Roman"/>
          <w:sz w:val="28"/>
          <w:szCs w:val="28"/>
          <w:lang w:eastAsia="ru-RU"/>
        </w:rPr>
        <w:t>країнах</w:t>
      </w:r>
      <w:proofErr w:type="gramEnd"/>
      <w:r w:rsidRPr="00C44863">
        <w:rPr>
          <w:rFonts w:ascii="Times New Roman" w:eastAsia="Times New Roman" w:hAnsi="Times New Roman" w:cs="Times New Roman"/>
          <w:sz w:val="28"/>
          <w:szCs w:val="28"/>
          <w:lang w:eastAsia="ru-RU"/>
        </w:rPr>
        <w:t xml:space="preserve"> призводить до зменшення обсягів споживання енергії та енергоресурсів і, як наслідок, погіршення фінансово-економічних показників роботи суб’єктів енергетичного ринку. </w:t>
      </w:r>
      <w:proofErr w:type="gramStart"/>
      <w:r w:rsidRPr="00C44863">
        <w:rPr>
          <w:rFonts w:ascii="Times New Roman" w:eastAsia="Times New Roman" w:hAnsi="Times New Roman" w:cs="Times New Roman"/>
          <w:sz w:val="28"/>
          <w:szCs w:val="28"/>
          <w:lang w:eastAsia="ru-RU"/>
        </w:rPr>
        <w:t>Кр</w:t>
      </w:r>
      <w:proofErr w:type="gramEnd"/>
      <w:r w:rsidRPr="00C44863">
        <w:rPr>
          <w:rFonts w:ascii="Times New Roman" w:eastAsia="Times New Roman" w:hAnsi="Times New Roman" w:cs="Times New Roman"/>
          <w:sz w:val="28"/>
          <w:szCs w:val="28"/>
          <w:lang w:eastAsia="ru-RU"/>
        </w:rPr>
        <w:t xml:space="preserve">ім того, в умовах епідемії перед енергетичним сектором виникає додаткове завдання - </w:t>
      </w:r>
      <w:r w:rsidRPr="00C44863">
        <w:rPr>
          <w:rFonts w:ascii="Times New Roman" w:eastAsia="Times New Roman" w:hAnsi="Times New Roman" w:cs="Times New Roman"/>
          <w:sz w:val="28"/>
          <w:szCs w:val="28"/>
          <w:lang w:eastAsia="ru-RU"/>
        </w:rPr>
        <w:lastRenderedPageBreak/>
        <w:t>забезпечення безперебійності надання послуг з енергопостачання в умовах карантинних заходів.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1" w:name="n53"/>
      <w:bookmarkEnd w:id="51"/>
      <w:r w:rsidRPr="00C44863">
        <w:rPr>
          <w:rFonts w:ascii="Times New Roman" w:eastAsia="Times New Roman" w:hAnsi="Times New Roman" w:cs="Times New Roman"/>
          <w:sz w:val="28"/>
          <w:szCs w:val="28"/>
          <w:lang w:eastAsia="ru-RU"/>
        </w:rPr>
        <w:t xml:space="preserve">Порушення функціонування енергетичної інфраструктури стало новим безпековим викликом сьогодення та інструментом війн нового покоління. Суттєво впливати на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 xml:space="preserve">ійкість функціонування енергетичних систем країни можуть технічні та технологічні новації у розвитку енергетичних технологій. За цих умов </w:t>
      </w:r>
      <w:proofErr w:type="gramStart"/>
      <w:r w:rsidRPr="00C44863">
        <w:rPr>
          <w:rFonts w:ascii="Times New Roman" w:eastAsia="Times New Roman" w:hAnsi="Times New Roman" w:cs="Times New Roman"/>
          <w:sz w:val="28"/>
          <w:szCs w:val="28"/>
          <w:lang w:eastAsia="ru-RU"/>
        </w:rPr>
        <w:t>особливого</w:t>
      </w:r>
      <w:proofErr w:type="gramEnd"/>
      <w:r w:rsidRPr="00C44863">
        <w:rPr>
          <w:rFonts w:ascii="Times New Roman" w:eastAsia="Times New Roman" w:hAnsi="Times New Roman" w:cs="Times New Roman"/>
          <w:sz w:val="28"/>
          <w:szCs w:val="28"/>
          <w:lang w:eastAsia="ru-RU"/>
        </w:rPr>
        <w:t xml:space="preserve"> значення набуває необхідність забезпечення безпеки ланцюга постачання технологій, обладнання, а також сервісних послуг щодо їх обслуговування. </w:t>
      </w:r>
      <w:proofErr w:type="gramStart"/>
      <w:r w:rsidRPr="00C44863">
        <w:rPr>
          <w:rFonts w:ascii="Times New Roman" w:eastAsia="Times New Roman" w:hAnsi="Times New Roman" w:cs="Times New Roman"/>
          <w:sz w:val="28"/>
          <w:szCs w:val="28"/>
          <w:lang w:eastAsia="ru-RU"/>
        </w:rPr>
        <w:t>Кр</w:t>
      </w:r>
      <w:proofErr w:type="gramEnd"/>
      <w:r w:rsidRPr="00C44863">
        <w:rPr>
          <w:rFonts w:ascii="Times New Roman" w:eastAsia="Times New Roman" w:hAnsi="Times New Roman" w:cs="Times New Roman"/>
          <w:sz w:val="28"/>
          <w:szCs w:val="28"/>
          <w:lang w:eastAsia="ru-RU"/>
        </w:rPr>
        <w:t xml:space="preserve">ім того, збільшення кількості та рівня складності автоматизованих систем управління, керованих віддалено через інформаційні канали, формує високі ризики кібератак. Системна кібератака, спрямована на такі системи, може спричинити критичні перебої у функціонуванні енергетичної інфраструктури та призвести до виникнення кризової ситуації в енергетиці загальнодержавного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2" w:name="n54"/>
      <w:bookmarkEnd w:id="52"/>
      <w:r w:rsidRPr="00C44863">
        <w:rPr>
          <w:rFonts w:ascii="Times New Roman" w:eastAsia="Times New Roman" w:hAnsi="Times New Roman" w:cs="Times New Roman"/>
          <w:sz w:val="28"/>
          <w:szCs w:val="28"/>
          <w:lang w:eastAsia="ru-RU"/>
        </w:rPr>
        <w:t xml:space="preserve">Неузгодженість дій суб’єктів системи управління енергетичним сектором створює потенційну загрозу втрати системи управління та координації дій держави з реалізації енергетичної політики. Відбуваються постійні зміни правового поля, функцій і повноважень органів влади з формування політики в енергетичній сфері. Нормативні акти, що ухвалюються, не завжди узгоджуються із загальними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іоритетами забезпечення національної безпеки. Держава має відігравати роль ефективного власника, який формує зрозумілі та узгоджені завдання і напрями діяльності державних компаній.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3" w:name="n55"/>
      <w:bookmarkEnd w:id="53"/>
      <w:r w:rsidRPr="00C44863">
        <w:rPr>
          <w:rFonts w:ascii="Times New Roman" w:eastAsia="Times New Roman" w:hAnsi="Times New Roman" w:cs="Times New Roman"/>
          <w:sz w:val="28"/>
          <w:szCs w:val="28"/>
          <w:lang w:eastAsia="ru-RU"/>
        </w:rPr>
        <w:t xml:space="preserve">Такі проблемні питання функціонування паливно-енергетичного комплексу не є вичерпними. Проте вони демонструють, що сектор перебуває у стані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ідвищеного рівня загроз енергетичній безпеці 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4" w:name="n56"/>
      <w:bookmarkEnd w:id="54"/>
      <w:r w:rsidRPr="00C44863">
        <w:rPr>
          <w:rFonts w:ascii="Times New Roman" w:eastAsia="Times New Roman" w:hAnsi="Times New Roman" w:cs="Times New Roman"/>
          <w:sz w:val="28"/>
          <w:szCs w:val="28"/>
          <w:lang w:eastAsia="ru-RU"/>
        </w:rPr>
        <w:t xml:space="preserve">Враховуючи поточний стан паливно-енергетичного комплексу, поява додаткових негативних обставин, явищ або подій може порушити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5" w:name="n57"/>
      <w:bookmarkEnd w:id="55"/>
      <w:proofErr w:type="gramStart"/>
      <w:r w:rsidRPr="00C44863">
        <w:rPr>
          <w:rFonts w:ascii="Times New Roman" w:eastAsia="Times New Roman" w:hAnsi="Times New Roman" w:cs="Times New Roman"/>
          <w:sz w:val="28"/>
          <w:szCs w:val="28"/>
          <w:lang w:eastAsia="ru-RU"/>
        </w:rPr>
        <w:t>Ц</w:t>
      </w:r>
      <w:proofErr w:type="gramEnd"/>
      <w:r w:rsidRPr="00C44863">
        <w:rPr>
          <w:rFonts w:ascii="Times New Roman" w:eastAsia="Times New Roman" w:hAnsi="Times New Roman" w:cs="Times New Roman"/>
          <w:sz w:val="28"/>
          <w:szCs w:val="28"/>
          <w:lang w:eastAsia="ru-RU"/>
        </w:rPr>
        <w:t>ією Стратегією визначено такі загрози енергетичній безпеці національного рівня: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9"/>
        <w:gridCol w:w="2652"/>
        <w:gridCol w:w="6158"/>
      </w:tblGrid>
      <w:tr w:rsidR="00C44863" w:rsidRPr="00C44863" w:rsidTr="002E6AB5">
        <w:trPr>
          <w:trHeight w:val="456"/>
        </w:trPr>
        <w:tc>
          <w:tcPr>
            <w:tcW w:w="1700" w:type="pct"/>
            <w:gridSpan w:val="2"/>
            <w:tcBorders>
              <w:top w:val="single" w:sz="6" w:space="0" w:color="000000"/>
              <w:left w:val="nil"/>
              <w:bottom w:val="single" w:sz="6" w:space="0" w:color="000000"/>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bookmarkStart w:id="56" w:name="n58"/>
            <w:bookmarkEnd w:id="56"/>
            <w:r w:rsidRPr="00C44863">
              <w:rPr>
                <w:rFonts w:ascii="Times New Roman" w:eastAsia="Times New Roman" w:hAnsi="Times New Roman" w:cs="Times New Roman"/>
                <w:sz w:val="28"/>
                <w:szCs w:val="28"/>
                <w:lang w:eastAsia="ru-RU"/>
              </w:rPr>
              <w:t>Загроза</w:t>
            </w:r>
          </w:p>
        </w:tc>
        <w:tc>
          <w:tcPr>
            <w:tcW w:w="3250" w:type="pct"/>
            <w:tcBorders>
              <w:top w:val="single" w:sz="6" w:space="0" w:color="000000"/>
              <w:left w:val="single" w:sz="6" w:space="0" w:color="000000"/>
              <w:bottom w:val="single" w:sz="6" w:space="0" w:color="000000"/>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Опис загрози</w:t>
            </w:r>
          </w:p>
        </w:tc>
      </w:tr>
      <w:tr w:rsidR="00C44863" w:rsidRPr="00C44863" w:rsidTr="002E6AB5">
        <w:trPr>
          <w:trHeight w:val="12"/>
        </w:trPr>
        <w:tc>
          <w:tcPr>
            <w:tcW w:w="300" w:type="pct"/>
            <w:tcBorders>
              <w:top w:val="single" w:sz="6" w:space="0" w:color="000000"/>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w:t>
            </w:r>
          </w:p>
        </w:tc>
        <w:tc>
          <w:tcPr>
            <w:tcW w:w="1400" w:type="pct"/>
            <w:tcBorders>
              <w:top w:val="single" w:sz="6" w:space="0" w:color="000000"/>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Кіберзагрози / кіберінциденти щодо об’єкті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критичної інфраструктури енергетичного сектору</w:t>
            </w:r>
          </w:p>
        </w:tc>
        <w:tc>
          <w:tcPr>
            <w:tcW w:w="3250" w:type="pct"/>
            <w:tcBorders>
              <w:top w:val="single" w:sz="6" w:space="0" w:color="000000"/>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наявні та потенційно можливі явища і чинники, що створюють небезпеку енергетичним об’єктам критичної інфраструктури, справляють негативний вплив на стан безпеки та її кіберзахист; несприятливі події ненавмисного характеру (природного, </w:t>
            </w:r>
            <w:proofErr w:type="gramStart"/>
            <w:r w:rsidRPr="00C44863">
              <w:rPr>
                <w:rFonts w:ascii="Times New Roman" w:eastAsia="Times New Roman" w:hAnsi="Times New Roman" w:cs="Times New Roman"/>
                <w:sz w:val="28"/>
                <w:szCs w:val="28"/>
                <w:lang w:eastAsia="ru-RU"/>
              </w:rPr>
              <w:t>техн</w:t>
            </w:r>
            <w:proofErr w:type="gramEnd"/>
            <w:r w:rsidRPr="00C44863">
              <w:rPr>
                <w:rFonts w:ascii="Times New Roman" w:eastAsia="Times New Roman" w:hAnsi="Times New Roman" w:cs="Times New Roman"/>
                <w:sz w:val="28"/>
                <w:szCs w:val="28"/>
                <w:lang w:eastAsia="ru-RU"/>
              </w:rPr>
              <w:t xml:space="preserve">ічного, технологічного, помилкового, зокрема внаслідок </w:t>
            </w:r>
            <w:r w:rsidRPr="00C44863">
              <w:rPr>
                <w:rFonts w:ascii="Times New Roman" w:eastAsia="Times New Roman" w:hAnsi="Times New Roman" w:cs="Times New Roman"/>
                <w:sz w:val="28"/>
                <w:szCs w:val="28"/>
                <w:lang w:eastAsia="ru-RU"/>
              </w:rPr>
              <w:lastRenderedPageBreak/>
              <w:t>дії людського фактору), які становлять загрозу безпеці системам електронних комунікацій, системам управління технологічними процесами, створюють імовірність порушення штатного режиму функціонування таких систем, ставлять під загрозу безпеку (захищеність) електронних інформаційних ресурсів</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2.</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Вплив на енергетичний сектор груп впливу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фактична ізольованість енергетичних ринків України, активними учасниками яких є окремі групи впливу, від ліквідних енергетичних ринків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загрожує подальшому гальмуванню реформ в енергетичному секторі, стримуванню інтеграції України до ЄС та поглибленню енергетичної бідності</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3.</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Спротив введенню європейських правил прозорого функціонування енергетичних ринкі</w:t>
            </w:r>
            <w:proofErr w:type="gramStart"/>
            <w:r w:rsidRPr="00C44863">
              <w:rPr>
                <w:rFonts w:ascii="Times New Roman" w:eastAsia="Times New Roman" w:hAnsi="Times New Roman" w:cs="Times New Roman"/>
                <w:sz w:val="28"/>
                <w:szCs w:val="28"/>
                <w:lang w:eastAsia="ru-RU"/>
              </w:rPr>
              <w:t>в</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формування ризиків незапровадження ефективно діючих правил функціонування енергетичних ринків, забезпечення сталого розвитку потенціалу паливно-енергетичного комплексу, базуючись на прозорих європейських правилах</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4.</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Блокування постачання необхідних 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обладнання для потреб енергетики України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збереження високого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залежності України від зовнішнього постачання окремих видів енергоресурсів та енергетичних технологій формує ризики порушення не тільки сталого функціонування окремих суб’єктів і систем енергопостачання країни, але і ризики національній безпеці внаслідок імовірних зловмисних дій з боку третіх сторін</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5.</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Виникнення кадрового дефіциту (втрата кваліфікованого персоналу та системи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ідготовки/ перепідготовки кадрів)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поступова втрата кваліфікації персоналу суб’єктів енергетичних ринків внаслідок невідповідності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підготовки персоналу (знань, навичок) необхідним вимогам, які формуються сучасним рівнем розвитку енергетичних технологій, моделей функціонування енергетичних ринків, та вимогам законодавства (економічні, екологічні вимоги, вимоги національної безпеки тощо)</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6.</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Зростання зношеності основних фонді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об’єктів енергетичної </w:t>
            </w:r>
            <w:r w:rsidRPr="00C44863">
              <w:rPr>
                <w:rFonts w:ascii="Times New Roman" w:eastAsia="Times New Roman" w:hAnsi="Times New Roman" w:cs="Times New Roman"/>
                <w:sz w:val="28"/>
                <w:szCs w:val="28"/>
                <w:lang w:eastAsia="ru-RU"/>
              </w:rPr>
              <w:lastRenderedPageBreak/>
              <w:t>інфраструктури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lastRenderedPageBreak/>
              <w:t>п</w:t>
            </w:r>
            <w:proofErr w:type="gramEnd"/>
            <w:r w:rsidRPr="00C44863">
              <w:rPr>
                <w:rFonts w:ascii="Times New Roman" w:eastAsia="Times New Roman" w:hAnsi="Times New Roman" w:cs="Times New Roman"/>
                <w:sz w:val="28"/>
                <w:szCs w:val="28"/>
                <w:lang w:eastAsia="ru-RU"/>
              </w:rPr>
              <w:t xml:space="preserve">ідвищення рівня аварійності роботи об’єктів енергетичної інфраструктури внаслідок фізичного та морального зношення обладнання і, як наслідок, зростання ризиків порушення операційної безпеки систем енергопостачання, </w:t>
            </w:r>
            <w:r w:rsidRPr="00C44863">
              <w:rPr>
                <w:rFonts w:ascii="Times New Roman" w:eastAsia="Times New Roman" w:hAnsi="Times New Roman" w:cs="Times New Roman"/>
                <w:sz w:val="28"/>
                <w:szCs w:val="28"/>
                <w:lang w:eastAsia="ru-RU"/>
              </w:rPr>
              <w:lastRenderedPageBreak/>
              <w:t>припинення чи підвищення вартості енергозабезпечення для кінцевих споживачів</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7.</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Невиконання вимог та заходів з об’єднання систем (мереж) України із системами електро- та газопостачання</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зокрема розширення пропускних спроможностей міждержавних перетинів (інтерконекторів)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стримування реалізації стратегічного вибору України в частині інтеграції до європейського економічного простору, формування ефективно функціонуючих енергетичних ринкі</w:t>
            </w:r>
            <w:proofErr w:type="gramStart"/>
            <w:r w:rsidRPr="00C44863">
              <w:rPr>
                <w:rFonts w:ascii="Times New Roman" w:eastAsia="Times New Roman" w:hAnsi="Times New Roman" w:cs="Times New Roman"/>
                <w:sz w:val="28"/>
                <w:szCs w:val="28"/>
                <w:lang w:eastAsia="ru-RU"/>
              </w:rPr>
              <w:t>в</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8.</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Відсутність системи стратегічного планування та координації розвитку економіки та енергетики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відсутність законодавчо визначеної системи стратегічного планування в енергетичній сфері, неврегульованість завдань та повноважень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ізних органів державної влади у сфері забезпечення енергетичної безпеки, неузгодженість енергетичної політики з іншими державними політиками (економічна, екологічна, соціальна), що зумовлює прийняття рішень, які негативно впливають на розвиток енергетики або ж відволікають значні суспільні ресурси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9.</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Загрози фізичній безпеці об’єктів енергетичної інфраструктури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протиправні дії, фізичні атаки, диверсії, спрямовані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відключення або пошкодження роботи операційних систем або систем забезпечення фізичної безпеки об’єкта критичної інфраструктури енергетичного сектору</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10.</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Неконтрольована зміна структури генеруючих потужностей</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хаотичне будівництво станцій із високою варіативністю виробництва загострює проблеми, пов’язані з необхідністю балансування енергосистеми, що зумовлює ризики зростання економічного навантаження на суб’єктів енергетичних ринків та суттєво погіршує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операційної безпеки систем енергопостачання</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11.</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Відсутність енергетичних </w:t>
            </w:r>
            <w:r w:rsidRPr="00C44863">
              <w:rPr>
                <w:rFonts w:ascii="Times New Roman" w:eastAsia="Times New Roman" w:hAnsi="Times New Roman" w:cs="Times New Roman"/>
                <w:sz w:val="28"/>
                <w:szCs w:val="28"/>
                <w:lang w:eastAsia="ru-RU"/>
              </w:rPr>
              <w:lastRenderedPageBreak/>
              <w:t>резерві</w:t>
            </w:r>
            <w:proofErr w:type="gramStart"/>
            <w:r w:rsidRPr="00C44863">
              <w:rPr>
                <w:rFonts w:ascii="Times New Roman" w:eastAsia="Times New Roman" w:hAnsi="Times New Roman" w:cs="Times New Roman"/>
                <w:sz w:val="28"/>
                <w:szCs w:val="28"/>
                <w:lang w:eastAsia="ru-RU"/>
              </w:rPr>
              <w:t>в</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формування ризиків припинення функціонування окремого об’єкта енергетики, сталого функціонування загалом системи </w:t>
            </w:r>
            <w:r w:rsidRPr="00C44863">
              <w:rPr>
                <w:rFonts w:ascii="Times New Roman" w:eastAsia="Times New Roman" w:hAnsi="Times New Roman" w:cs="Times New Roman"/>
                <w:sz w:val="28"/>
                <w:szCs w:val="28"/>
                <w:lang w:eastAsia="ru-RU"/>
              </w:rPr>
              <w:lastRenderedPageBreak/>
              <w:t>енергопостачання та створення суттєвих перешкод функціонуванню національної економіки, що залежить від стабільності та прогнозованості енергопостачання</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12.</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Відсутність спроможностей до “кризового” реагування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неадекватність реагування залучених суб’єктів у випадку виникнення кризи і, як наслідок, ризики порушення функціонування систем енергопостачання, систем забезпечення життєдіяльності країни, національної економіки, систем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управління</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13.</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Збільшення дефіциту капітальних інвестицій у розвиток енергетики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поступове зношення основних фондів енергетики країни, суттєве відставання паливно-енергетичного комплексу від кращої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ітової практики та показників роботи, збільшення ризиків порушення стійкості та вартості енергозабезпечення споживачів, збільшення суспільних витрат на функціонування енергетичного сектору країни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14.</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Триваюча збройна агресія</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проти України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захоплення територій, ресурсів та окремих об’єктів енергетики України, продовження дій, спрямованих на порушення енергетичної інфраструктури у зоні зіткнення, перешкоджають сталій роботі енергетичних активів суб’єктів господарювання енергетичних ринків України та створюють ризики посилення негативного впливу у випадку подальшої ескалації з боку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15.</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Низька енергоефективність національної економіки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надмірне навантаження на діяльність паливно-енергетичного комплексу через потребу забезпечення додаткових та нераціональних обсягів постачання, що призводить до надмірного навантаження на суспільні витрати для енергозабезпечення споживачів, а також негативного впливу діяльності енергетики на довкілля, знижує конкурентоздатність країни на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ітових ринках та у двосторонніх відносинах з країнами - постачальниками енергоресурсі</w:t>
            </w:r>
            <w:proofErr w:type="gramStart"/>
            <w:r w:rsidRPr="00C44863">
              <w:rPr>
                <w:rFonts w:ascii="Times New Roman" w:eastAsia="Times New Roman" w:hAnsi="Times New Roman" w:cs="Times New Roman"/>
                <w:sz w:val="28"/>
                <w:szCs w:val="28"/>
                <w:lang w:eastAsia="ru-RU"/>
              </w:rPr>
              <w:t>в</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16.</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Збереження тінізації відносин в енергетиці, зокрема </w:t>
            </w:r>
            <w:r w:rsidRPr="00C44863">
              <w:rPr>
                <w:rFonts w:ascii="Times New Roman" w:eastAsia="Times New Roman" w:hAnsi="Times New Roman" w:cs="Times New Roman"/>
                <w:sz w:val="28"/>
                <w:szCs w:val="28"/>
                <w:lang w:eastAsia="ru-RU"/>
              </w:rPr>
              <w:lastRenderedPageBreak/>
              <w:t xml:space="preserve">через неналежний </w:t>
            </w:r>
            <w:proofErr w:type="gramStart"/>
            <w:r w:rsidRPr="00C44863">
              <w:rPr>
                <w:rFonts w:ascii="Times New Roman" w:eastAsia="Times New Roman" w:hAnsi="Times New Roman" w:cs="Times New Roman"/>
                <w:sz w:val="28"/>
                <w:szCs w:val="28"/>
                <w:lang w:eastAsia="ru-RU"/>
              </w:rPr>
              <w:t>обл</w:t>
            </w:r>
            <w:proofErr w:type="gramEnd"/>
            <w:r w:rsidRPr="00C44863">
              <w:rPr>
                <w:rFonts w:ascii="Times New Roman" w:eastAsia="Times New Roman" w:hAnsi="Times New Roman" w:cs="Times New Roman"/>
                <w:sz w:val="28"/>
                <w:szCs w:val="28"/>
                <w:lang w:eastAsia="ru-RU"/>
              </w:rPr>
              <w:t>ік ресурсів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lastRenderedPageBreak/>
              <w:t>п</w:t>
            </w:r>
            <w:proofErr w:type="gramEnd"/>
            <w:r w:rsidRPr="00C44863">
              <w:rPr>
                <w:rFonts w:ascii="Times New Roman" w:eastAsia="Times New Roman" w:hAnsi="Times New Roman" w:cs="Times New Roman"/>
                <w:sz w:val="28"/>
                <w:szCs w:val="28"/>
                <w:lang w:eastAsia="ru-RU"/>
              </w:rPr>
              <w:t xml:space="preserve">ідрив довіри учасників ринків до держави, спотворення цінових сигналів щодо перспектив подальшого розвитку та інвестиційної діяльності, </w:t>
            </w:r>
            <w:r w:rsidRPr="00C44863">
              <w:rPr>
                <w:rFonts w:ascii="Times New Roman" w:eastAsia="Times New Roman" w:hAnsi="Times New Roman" w:cs="Times New Roman"/>
                <w:sz w:val="28"/>
                <w:szCs w:val="28"/>
                <w:lang w:eastAsia="ru-RU"/>
              </w:rPr>
              <w:lastRenderedPageBreak/>
              <w:t>зумовлення зростання вартості енергозабезпечення для кінцевих споживачів, зниження конкурентоздатності країни на світових ринках та у двосторонніх відносинах з країнами - постачальниками енергоресурсів, стимулювання збереження високого рівня корупції, загроза національній безпеці країни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17.</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Недосконалість законодавства щодо регулювання енергетичних ринків (збереження системи субсидування, механізму публічних </w:t>
            </w:r>
            <w:proofErr w:type="gramStart"/>
            <w:r w:rsidRPr="00C44863">
              <w:rPr>
                <w:rFonts w:ascii="Times New Roman" w:eastAsia="Times New Roman" w:hAnsi="Times New Roman" w:cs="Times New Roman"/>
                <w:sz w:val="28"/>
                <w:szCs w:val="28"/>
                <w:lang w:eastAsia="ru-RU"/>
              </w:rPr>
              <w:t>спец</w:t>
            </w:r>
            <w:proofErr w:type="gramEnd"/>
            <w:r w:rsidRPr="00C44863">
              <w:rPr>
                <w:rFonts w:ascii="Times New Roman" w:eastAsia="Times New Roman" w:hAnsi="Times New Roman" w:cs="Times New Roman"/>
                <w:sz w:val="28"/>
                <w:szCs w:val="28"/>
                <w:lang w:eastAsia="ru-RU"/>
              </w:rPr>
              <w:t>іальних обов’язків чи створення обмежень щодо прав окремих суб’єктів енергетичних ринків)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спотворення запровадженої моделі функціонування енергетичних ринків,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ідрив довіри учасників ринків до держави, спотворення цінових сигналів щодо перспектив подальшого розвитку та інвестиційної діяльності, зумовлення збільшення вартості енергозабезпечення для кінцевих споживачів</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18.</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Вплив зміни клімату на структуру та режими енергоспоживання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додаткових загроз операційній безпеці систем енергозабезпечення внаслідок виникнення непрогнозованих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 час попереднього проектування системи режимів роботи та різких коливань в режимах споживання/виробництва, ризиків припинення енергозабезпечення споживачів внаслідок аварій, збільшення економічних збитків для споживачів (внаслідок порушення енергопостачання) та виробників (внаслідок запровадження заходів із запобігання та відновлення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ісля аварій)</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19.</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Перешкоджання з боку Російської Федерації об’єднанню систем (мереж) України із системами електро- та газопостачання</w:t>
            </w:r>
            <w:proofErr w:type="gramStart"/>
            <w:r w:rsidRPr="00C44863">
              <w:rPr>
                <w:rFonts w:ascii="Times New Roman" w:eastAsia="Times New Roman" w:hAnsi="Times New Roman" w:cs="Times New Roman"/>
                <w:sz w:val="28"/>
                <w:szCs w:val="28"/>
                <w:lang w:eastAsia="ru-RU"/>
              </w:rPr>
              <w:t xml:space="preserve"> ЄС</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загроза втіленню стратегічного вибору України щодо інтеграції до європейського економічного простору, формування ризиків продовження гібридного впливу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на стале функціонування та розвиток паливно-енергетичного комплексу</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20.</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Неприйняття законодавства, необхідного для </w:t>
            </w:r>
            <w:r w:rsidRPr="00C44863">
              <w:rPr>
                <w:rFonts w:ascii="Times New Roman" w:eastAsia="Times New Roman" w:hAnsi="Times New Roman" w:cs="Times New Roman"/>
                <w:sz w:val="28"/>
                <w:szCs w:val="28"/>
                <w:lang w:eastAsia="ru-RU"/>
              </w:rPr>
              <w:lastRenderedPageBreak/>
              <w:t>імплементації правил функціонування енергетики відповідно до положень права</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(acquis ЄС)</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формування ризиків погіршення міжнародного іміджу України в рамках дотримання прийнятих міжнародних зобов’язань, зниження рівня </w:t>
            </w:r>
            <w:r w:rsidRPr="00C44863">
              <w:rPr>
                <w:rFonts w:ascii="Times New Roman" w:eastAsia="Times New Roman" w:hAnsi="Times New Roman" w:cs="Times New Roman"/>
                <w:sz w:val="28"/>
                <w:szCs w:val="28"/>
                <w:lang w:eastAsia="ru-RU"/>
              </w:rPr>
              <w:lastRenderedPageBreak/>
              <w:t>підтримки країн та інституцій</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у вирішенні спорів та запобігання загрозам національної безпеки України з боку третіх сторін, зокрема загрозам продовження гібридного впливу Російської Федерації на стале функціонування та розвиток паливно-енергетичного комплексу</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21.</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Поглиблення енергетичної бідності, збільшення видатків домогосподарств на енергозабезпечення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недоступність послуг енергозабезпечення для кінцевих споживачів, що призводить до погіршення умов життєдіяльності людини та збільшення заборгованості домогосподарств за спожиті енергоресурси та надані послуги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22.</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Недостатній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конкуренції та регулювання монополій на енергетичних ринках</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спотворення запровадженої моделі функціонування енергетичних ринків, що призводить до обмежень прав інших учасників ринків, зумовлює зростання вартості енергозабезпечення для кінцевих споживачів, збільшує імовірність поширення корупції та непрозорості регулювання енергетичного сектору, загрожує стабільності розвитку енергетики та національної економіки, створює ризики національній безпеці країни</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23.</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Зволікання з прийняттям та імплементацією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щодо відмови від використання вугілля для потреб енергетики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формування ризиків погіршення міжнародного іміджу України, збереження негативного впливу на навколишнє природне середовище, зволікання із заміщенням неефективної вугільної генерації сучасними та екологічними потужностями, стримування трансформації вугільних регіонів, зокрема в частині залучення інвестицій та переорієнтації працівників вугільного комплексу</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24.</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Неефективність технологій та технологічних процесів суб’єктів енергетичних ринкі</w:t>
            </w:r>
            <w:proofErr w:type="gramStart"/>
            <w:r w:rsidRPr="00C44863">
              <w:rPr>
                <w:rFonts w:ascii="Times New Roman" w:eastAsia="Times New Roman" w:hAnsi="Times New Roman" w:cs="Times New Roman"/>
                <w:sz w:val="28"/>
                <w:szCs w:val="28"/>
                <w:lang w:eastAsia="ru-RU"/>
              </w:rPr>
              <w:t>в</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збитки для кінцевих споживачів, зниження конкурентоздатності суб’єктів енергетичних ринків (виробників, постачальників) на внутрішньому ринку та загроза їх витісненню з ринку, а також перешкоджання українським компаніям у виході на зовнішні ринки, що загалом знижує їх прибутковість, стимулює збереження високого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тінізації відносин в енергетиці</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25.</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Високий рівень обсягів промислових </w:t>
            </w:r>
            <w:r w:rsidRPr="00C44863">
              <w:rPr>
                <w:rFonts w:ascii="Times New Roman" w:eastAsia="Times New Roman" w:hAnsi="Times New Roman" w:cs="Times New Roman"/>
                <w:sz w:val="28"/>
                <w:szCs w:val="28"/>
                <w:lang w:eastAsia="ru-RU"/>
              </w:rPr>
              <w:lastRenderedPageBreak/>
              <w:t xml:space="preserve">викидів і стоків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 діяльності підприємств паливно-енергетичного комплексу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збільшення обсягів промислових викидів, площ земельних ділянок, відведених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 складування </w:t>
            </w:r>
            <w:r w:rsidRPr="00C44863">
              <w:rPr>
                <w:rFonts w:ascii="Times New Roman" w:eastAsia="Times New Roman" w:hAnsi="Times New Roman" w:cs="Times New Roman"/>
                <w:sz w:val="28"/>
                <w:szCs w:val="28"/>
                <w:lang w:eastAsia="ru-RU"/>
              </w:rPr>
              <w:lastRenderedPageBreak/>
              <w:t>відходів, нераціональне використання ресурсів для потреб енергетики, негативний вплив на довкілля і, як наслідок, збільшення суспільних витрат на поводження з відходами, на енергозабезпечення для споживачів та захист здоров’я громадян</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26.</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Високий рівень викидів парникових газів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 діяльності паливно-енергетичного комплексу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подальші негативні тенденції та загрози, </w:t>
            </w:r>
            <w:proofErr w:type="gramStart"/>
            <w:r w:rsidRPr="00C44863">
              <w:rPr>
                <w:rFonts w:ascii="Times New Roman" w:eastAsia="Times New Roman" w:hAnsi="Times New Roman" w:cs="Times New Roman"/>
                <w:sz w:val="28"/>
                <w:szCs w:val="28"/>
                <w:lang w:eastAsia="ru-RU"/>
              </w:rPr>
              <w:t>пов’язан</w:t>
            </w:r>
            <w:proofErr w:type="gramEnd"/>
            <w:r w:rsidRPr="00C44863">
              <w:rPr>
                <w:rFonts w:ascii="Times New Roman" w:eastAsia="Times New Roman" w:hAnsi="Times New Roman" w:cs="Times New Roman"/>
                <w:sz w:val="28"/>
                <w:szCs w:val="28"/>
                <w:lang w:eastAsia="ru-RU"/>
              </w:rPr>
              <w:t>і із зміною клімату, з необхідністю виділення суспільних видатків на запобігання та адаптацію до цих змін; формування ризиків запровадження міжнародних обмежень на функціонування енергетичного сектору країни та продукцію національної економіки, погіршення міжнародного іміджу України та формування проблем в рамках дотримання Україною прийнятих міжнародних зобов’язань</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27.</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Висока вуглецеємність кінцевого енергоспоживання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зниження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конкурентоспроможності національної економіки на міжнародних ринках, формування ризиків запровадження міжнародних обмежень на функціонування національної економіки, погіршення міжнародного іміджу України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28.</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Втрата науково-технічного потенціалу енергетичного сектору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ризиків втрати національної спроможності щодо науково-технічної, інноваційної, проектної, виробничої, обслуговуючої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підприємств паливно-енергетичного комплексу та подальше збільшення залежності країни від зовнішніх постачальників, формування науково-технологічної залежності</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29.</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Відсутність розвитку корпоративного менеджменту, неефективна діяльність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 паливно-енергетичного комплексу в ринкових умовах</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неготовність більшості українських компаній енергетичного сектору конкурувати на відкритих, конкурентних ринках формуватиме ризики сталому розвитку суб’єктів енергетичних ринків України, втрати ринкової частки та подальшого припинення функціонування та банкрутства, що зумовить додаткові суспільні витрати на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іальний захист колишніх працівників компаній та зільшення залежності країни</w:t>
            </w:r>
          </w:p>
        </w:tc>
      </w:tr>
    </w:tbl>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bookmarkStart w:id="57" w:name="n59"/>
      <w:bookmarkEnd w:id="57"/>
      <w:r w:rsidRPr="00C44863">
        <w:rPr>
          <w:rFonts w:ascii="Times New Roman" w:eastAsia="Times New Roman" w:hAnsi="Times New Roman" w:cs="Times New Roman"/>
          <w:b/>
          <w:bCs/>
          <w:sz w:val="28"/>
          <w:szCs w:val="28"/>
          <w:lang w:eastAsia="ru-RU"/>
        </w:rPr>
        <w:lastRenderedPageBreak/>
        <w:t>Принципи забезпечення енергетичної  безпеки та сценарії змін в енергетичній сфері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8" w:name="n60"/>
      <w:bookmarkEnd w:id="58"/>
      <w:r w:rsidRPr="00C44863">
        <w:rPr>
          <w:rFonts w:ascii="Times New Roman" w:eastAsia="Times New Roman" w:hAnsi="Times New Roman" w:cs="Times New Roman"/>
          <w:sz w:val="28"/>
          <w:szCs w:val="28"/>
          <w:lang w:eastAsia="ru-RU"/>
        </w:rPr>
        <w:t>Метою цієї Стратегії є визначення цільової моделі системи забезпечення енергетичної безпеки як складової національної безпеки та формування напрямів її реалізації.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9" w:name="n61"/>
      <w:bookmarkEnd w:id="59"/>
      <w:r w:rsidRPr="00C44863">
        <w:rPr>
          <w:rFonts w:ascii="Times New Roman" w:eastAsia="Times New Roman" w:hAnsi="Times New Roman" w:cs="Times New Roman"/>
          <w:sz w:val="28"/>
          <w:szCs w:val="28"/>
          <w:lang w:eastAsia="ru-RU"/>
        </w:rPr>
        <w:t>Ця Стратегія спрямована на реалізацію стратегічного вибору - запровадження системи урядування та господарювання в енергетичному секторі, що базується на принципах та засадах функціонування енергетичних ринків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а саме:</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0" w:name="n62"/>
      <w:bookmarkEnd w:id="60"/>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іоритетність забезпечення сталого розвитку національної економіки та повноцінного забезпечення доступу до надійних, стійких, доступних і сучасних джерел енергії для всіх категорій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1" w:name="n63"/>
      <w:bookmarkEnd w:id="61"/>
      <w:r w:rsidRPr="00C44863">
        <w:rPr>
          <w:rFonts w:ascii="Times New Roman" w:eastAsia="Times New Roman" w:hAnsi="Times New Roman" w:cs="Times New Roman"/>
          <w:sz w:val="28"/>
          <w:szCs w:val="28"/>
          <w:lang w:eastAsia="ru-RU"/>
        </w:rPr>
        <w:t xml:space="preserve">прозорість державного регулювання, стабільність енергетичної політики та наступність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2" w:name="n64"/>
      <w:bookmarkEnd w:id="62"/>
      <w:r w:rsidRPr="00C44863">
        <w:rPr>
          <w:rFonts w:ascii="Times New Roman" w:eastAsia="Times New Roman" w:hAnsi="Times New Roman" w:cs="Times New Roman"/>
          <w:sz w:val="28"/>
          <w:szCs w:val="28"/>
          <w:lang w:eastAsia="ru-RU"/>
        </w:rPr>
        <w:t>лібералізація, сприяння конкуренції та недопущення монополізму на енергетичних ринках, гарантування вільного доступу до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мереж;</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3" w:name="n65"/>
      <w:bookmarkEnd w:id="63"/>
      <w:r w:rsidRPr="00C44863">
        <w:rPr>
          <w:rFonts w:ascii="Times New Roman" w:eastAsia="Times New Roman" w:hAnsi="Times New Roman" w:cs="Times New Roman"/>
          <w:sz w:val="28"/>
          <w:szCs w:val="28"/>
          <w:lang w:eastAsia="ru-RU"/>
        </w:rPr>
        <w:t>втручання держави у діяльність суб’єктів господарювання та ринкові механізми ціноутворення виключно в межах і в спосіб, що визначені законодавством;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4" w:name="n66"/>
      <w:bookmarkEnd w:id="64"/>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іоритетність інноваційного технологічного розвитку енергетичного сектору з урахуванням пріоритетів енергетичної безпеки, захисту довкілля та низьковуглецевого розвитку економіки;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5" w:name="n67"/>
      <w:bookmarkEnd w:id="65"/>
      <w:r w:rsidRPr="00C44863">
        <w:rPr>
          <w:rFonts w:ascii="Times New Roman" w:eastAsia="Times New Roman" w:hAnsi="Times New Roman" w:cs="Times New Roman"/>
          <w:sz w:val="28"/>
          <w:szCs w:val="28"/>
          <w:lang w:eastAsia="ru-RU"/>
        </w:rPr>
        <w:t xml:space="preserve">недопущення енергетичної бідності та забезпечення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захисту незахищених категорій споживачів у спосіб, що не спотворює функціонування конкурентних енергетичних ринків;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6" w:name="n68"/>
      <w:bookmarkEnd w:id="66"/>
      <w:r w:rsidRPr="00C44863">
        <w:rPr>
          <w:rFonts w:ascii="Times New Roman" w:eastAsia="Times New Roman" w:hAnsi="Times New Roman" w:cs="Times New Roman"/>
          <w:sz w:val="28"/>
          <w:szCs w:val="28"/>
          <w:lang w:eastAsia="ru-RU"/>
        </w:rPr>
        <w:t>забезпечення енергетичної безпеки шляхом солідарної співпраці між усіма суб’єктами енергетичних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розвиток державно-приватного партнерства.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7" w:name="n69"/>
      <w:bookmarkEnd w:id="67"/>
      <w:proofErr w:type="gramStart"/>
      <w:r w:rsidRPr="00C44863">
        <w:rPr>
          <w:rFonts w:ascii="Times New Roman" w:eastAsia="Times New Roman" w:hAnsi="Times New Roman" w:cs="Times New Roman"/>
          <w:sz w:val="28"/>
          <w:szCs w:val="28"/>
          <w:lang w:eastAsia="ru-RU"/>
        </w:rPr>
        <w:t>З</w:t>
      </w:r>
      <w:proofErr w:type="gramEnd"/>
      <w:r w:rsidRPr="00C44863">
        <w:rPr>
          <w:rFonts w:ascii="Times New Roman" w:eastAsia="Times New Roman" w:hAnsi="Times New Roman" w:cs="Times New Roman"/>
          <w:sz w:val="28"/>
          <w:szCs w:val="28"/>
          <w:lang w:eastAsia="ru-RU"/>
        </w:rPr>
        <w:t xml:space="preserve"> урахуванням зовнішніх та внутрішніх викликів і загроз енергетичній безпеці, ґрунтуючись на сценарній методології прогнозування, ця Стратегія передбачає такі ймовірні прогнозні сценарії змін в енергетичній сфері та їх впливу в середньостроковій перспективі на реалізацію стратегічного вибору: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8" w:name="n70"/>
      <w:bookmarkEnd w:id="68"/>
      <w:r w:rsidRPr="00C44863">
        <w:rPr>
          <w:rFonts w:ascii="Times New Roman" w:eastAsia="Times New Roman" w:hAnsi="Times New Roman" w:cs="Times New Roman"/>
          <w:sz w:val="28"/>
          <w:szCs w:val="28"/>
          <w:lang w:eastAsia="ru-RU"/>
        </w:rPr>
        <w:t>сценарій “без змін” (збереження поточних тенденцій та стану справ);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9" w:name="n71"/>
      <w:bookmarkEnd w:id="69"/>
      <w:r w:rsidRPr="00C44863">
        <w:rPr>
          <w:rFonts w:ascii="Times New Roman" w:eastAsia="Times New Roman" w:hAnsi="Times New Roman" w:cs="Times New Roman"/>
          <w:sz w:val="28"/>
          <w:szCs w:val="28"/>
          <w:lang w:eastAsia="ru-RU"/>
        </w:rPr>
        <w:t>сценарій “недружнього впливу” (відсутність системних змін в енергетичній політиці у поєднанні з ескалацією агресії з боку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0" w:name="n72"/>
      <w:bookmarkEnd w:id="70"/>
      <w:r w:rsidRPr="00C44863">
        <w:rPr>
          <w:rFonts w:ascii="Times New Roman" w:eastAsia="Times New Roman" w:hAnsi="Times New Roman" w:cs="Times New Roman"/>
          <w:sz w:val="28"/>
          <w:szCs w:val="28"/>
          <w:lang w:eastAsia="ru-RU"/>
        </w:rPr>
        <w:t>сценарій “позитивної трансформації” (цілеспрямовані зусилля, спрямовані на досягнення визначених цією Стратегією цілей).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1" w:name="n73"/>
      <w:bookmarkEnd w:id="71"/>
      <w:r w:rsidRPr="00C44863">
        <w:rPr>
          <w:rFonts w:ascii="Times New Roman" w:eastAsia="Times New Roman" w:hAnsi="Times New Roman" w:cs="Times New Roman"/>
          <w:i/>
          <w:iCs/>
          <w:sz w:val="28"/>
          <w:szCs w:val="28"/>
          <w:lang w:eastAsia="ru-RU"/>
        </w:rPr>
        <w:lastRenderedPageBreak/>
        <w:t>Сценарій “без змін”</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2" w:name="n74"/>
      <w:bookmarkEnd w:id="72"/>
      <w:r w:rsidRPr="00C44863">
        <w:rPr>
          <w:rFonts w:ascii="Times New Roman" w:eastAsia="Times New Roman" w:hAnsi="Times New Roman" w:cs="Times New Roman"/>
          <w:sz w:val="28"/>
          <w:szCs w:val="28"/>
          <w:lang w:eastAsia="ru-RU"/>
        </w:rPr>
        <w:t>Базується на припущенні щодо збереження поточних тенденцій формування і реалізації енергетичної політики, а також принципів функціонування енергетичних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бізнес-культури суб’єктів господарювання.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3" w:name="n75"/>
      <w:bookmarkEnd w:id="73"/>
      <w:r w:rsidRPr="00C44863">
        <w:rPr>
          <w:rFonts w:ascii="Times New Roman" w:eastAsia="Times New Roman" w:hAnsi="Times New Roman" w:cs="Times New Roman"/>
          <w:sz w:val="28"/>
          <w:szCs w:val="28"/>
          <w:lang w:eastAsia="ru-RU"/>
        </w:rPr>
        <w:t>Регулярне втручання у роботу енергетичних ринків з боку органі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державної влади залишається. Зберігається тенденція до прийняття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спрямованих на формування цін для окремих категорій споживачів, що спотворює роботу ринків.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4" w:name="n76"/>
      <w:bookmarkEnd w:id="74"/>
      <w:r w:rsidRPr="00C44863">
        <w:rPr>
          <w:rFonts w:ascii="Times New Roman" w:eastAsia="Times New Roman" w:hAnsi="Times New Roman" w:cs="Times New Roman"/>
          <w:sz w:val="28"/>
          <w:szCs w:val="28"/>
          <w:lang w:eastAsia="ru-RU"/>
        </w:rPr>
        <w:t>Механізми субсидування та перехресного субсидування на енергетичних ринках не дозволяють сформувати адекватні цінові сигнали, не сприяють залученню інвестицій в енергетичний сектор, перешкоджають реалізації потенціалу заходів з енергозбереження.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5" w:name="n77"/>
      <w:bookmarkEnd w:id="75"/>
      <w:r w:rsidRPr="00C44863">
        <w:rPr>
          <w:rFonts w:ascii="Times New Roman" w:eastAsia="Times New Roman" w:hAnsi="Times New Roman" w:cs="Times New Roman"/>
          <w:sz w:val="28"/>
          <w:szCs w:val="28"/>
          <w:lang w:eastAsia="ru-RU"/>
        </w:rPr>
        <w:t>Неринкове регулювання цін на видобуті енергоресурси спонукає до подальшого зниження обсягів їх видобутку. Як наслідок, збільшується залежність України від імпорту енергоресурсі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6" w:name="n78"/>
      <w:bookmarkEnd w:id="76"/>
      <w:r w:rsidRPr="00C44863">
        <w:rPr>
          <w:rFonts w:ascii="Times New Roman" w:eastAsia="Times New Roman" w:hAnsi="Times New Roman" w:cs="Times New Roman"/>
          <w:sz w:val="28"/>
          <w:szCs w:val="28"/>
          <w:lang w:eastAsia="ru-RU"/>
        </w:rPr>
        <w:t xml:space="preserve">Спостерігається продовження практики рентної експлуатації енергетики групами впливу через опосередкований вплив на прийняття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та отримання контролю за ресурсами та фінансовим потоком державних компаній.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7" w:name="n79"/>
      <w:bookmarkEnd w:id="77"/>
      <w:r w:rsidRPr="00C44863">
        <w:rPr>
          <w:rFonts w:ascii="Times New Roman" w:eastAsia="Times New Roman" w:hAnsi="Times New Roman" w:cs="Times New Roman"/>
          <w:sz w:val="28"/>
          <w:szCs w:val="28"/>
          <w:lang w:eastAsia="ru-RU"/>
        </w:rPr>
        <w:t xml:space="preserve">Відсутність системності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ішень та послідовності у реалізації державної політики щодо розвитку паливно-енергетичного комплексу зумовлює подальшу технічну деградацію енергетичної інфраструктури. Виникає загроза неспроможності забезпечити надійне та стабільне енергозабезпечення як на локальному, так і на загальнодержавному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8" w:name="n80"/>
      <w:bookmarkEnd w:id="78"/>
      <w:r w:rsidRPr="00C44863">
        <w:rPr>
          <w:rFonts w:ascii="Times New Roman" w:eastAsia="Times New Roman" w:hAnsi="Times New Roman" w:cs="Times New Roman"/>
          <w:sz w:val="28"/>
          <w:szCs w:val="28"/>
          <w:lang w:eastAsia="ru-RU"/>
        </w:rPr>
        <w:t xml:space="preserve">Наростаючий дефіцит інвестицій в модернізацію енергетичної інфраструктури, відсутність стимулів до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енергоефективності спричиняє невпинне зростання вартості утримання енергетичних систем, що призводить до зростання кінцевих цін для всіх категорій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9" w:name="n81"/>
      <w:bookmarkEnd w:id="79"/>
      <w:r w:rsidRPr="00C44863">
        <w:rPr>
          <w:rFonts w:ascii="Times New Roman" w:eastAsia="Times New Roman" w:hAnsi="Times New Roman" w:cs="Times New Roman"/>
          <w:sz w:val="28"/>
          <w:szCs w:val="28"/>
          <w:lang w:eastAsia="ru-RU"/>
        </w:rPr>
        <w:t xml:space="preserve">Збереження зазначених тенденцій у довгостроковій перспективі створює ризик розбалансування системи енергозабезпечення та зростання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невдоволення. Втрачається спроможність держави обґрунтовано реагувати на виклики, що виникають на енергетичних ринках.</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0" w:name="n82"/>
      <w:bookmarkEnd w:id="80"/>
      <w:r w:rsidRPr="00C44863">
        <w:rPr>
          <w:rFonts w:ascii="Times New Roman" w:eastAsia="Times New Roman" w:hAnsi="Times New Roman" w:cs="Times New Roman"/>
          <w:i/>
          <w:iCs/>
          <w:sz w:val="28"/>
          <w:szCs w:val="28"/>
          <w:lang w:eastAsia="ru-RU"/>
        </w:rPr>
        <w:t>Сценарій “недружнього впливу”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1" w:name="n83"/>
      <w:bookmarkEnd w:id="81"/>
      <w:r w:rsidRPr="00C44863">
        <w:rPr>
          <w:rFonts w:ascii="Times New Roman" w:eastAsia="Times New Roman" w:hAnsi="Times New Roman" w:cs="Times New Roman"/>
          <w:sz w:val="28"/>
          <w:szCs w:val="28"/>
          <w:lang w:eastAsia="ru-RU"/>
        </w:rPr>
        <w:t>Базується на припущенні, що додатково до реалізації сценарію “без змін” буде спостерігатись зростання зовнішнього впливу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спрямованого на повне перепідпорядкування енергетичної політики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2" w:name="n84"/>
      <w:bookmarkEnd w:id="82"/>
      <w:r w:rsidRPr="00C44863">
        <w:rPr>
          <w:rFonts w:ascii="Times New Roman" w:eastAsia="Times New Roman" w:hAnsi="Times New Roman" w:cs="Times New Roman"/>
          <w:sz w:val="28"/>
          <w:szCs w:val="28"/>
          <w:lang w:eastAsia="ru-RU"/>
        </w:rPr>
        <w:t xml:space="preserve">Відсутність системи стратегічного планування у сфері забезпечення енергетичної безпеки не дозволить заздалегідь ідентифікувати зростання </w:t>
      </w:r>
      <w:r w:rsidRPr="00C44863">
        <w:rPr>
          <w:rFonts w:ascii="Times New Roman" w:eastAsia="Times New Roman" w:hAnsi="Times New Roman" w:cs="Times New Roman"/>
          <w:sz w:val="28"/>
          <w:szCs w:val="28"/>
          <w:lang w:eastAsia="ru-RU"/>
        </w:rPr>
        <w:lastRenderedPageBreak/>
        <w:t>загроз з боку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спрямованих на отримання повного контролю над енергетичними ринками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3" w:name="n85"/>
      <w:bookmarkEnd w:id="83"/>
      <w:r w:rsidRPr="00C44863">
        <w:rPr>
          <w:rFonts w:ascii="Times New Roman" w:eastAsia="Times New Roman" w:hAnsi="Times New Roman" w:cs="Times New Roman"/>
          <w:sz w:val="28"/>
          <w:szCs w:val="28"/>
          <w:lang w:eastAsia="ru-RU"/>
        </w:rPr>
        <w:t xml:space="preserve">Втручання </w:t>
      </w:r>
      <w:proofErr w:type="gramStart"/>
      <w:r w:rsidRPr="00C44863">
        <w:rPr>
          <w:rFonts w:ascii="Times New Roman" w:eastAsia="Times New Roman" w:hAnsi="Times New Roman" w:cs="Times New Roman"/>
          <w:sz w:val="28"/>
          <w:szCs w:val="28"/>
          <w:lang w:eastAsia="ru-RU"/>
        </w:rPr>
        <w:t>у</w:t>
      </w:r>
      <w:proofErr w:type="gramEnd"/>
      <w:r w:rsidRPr="00C44863">
        <w:rPr>
          <w:rFonts w:ascii="Times New Roman" w:eastAsia="Times New Roman" w:hAnsi="Times New Roman" w:cs="Times New Roman"/>
          <w:sz w:val="28"/>
          <w:szCs w:val="28"/>
          <w:lang w:eastAsia="ru-RU"/>
        </w:rPr>
        <w:t xml:space="preserve"> роботу енергетичних ринків буде ще більше посилено. Зусилля щодо налагодження повноцінного </w:t>
      </w:r>
      <w:proofErr w:type="gramStart"/>
      <w:r w:rsidRPr="00C44863">
        <w:rPr>
          <w:rFonts w:ascii="Times New Roman" w:eastAsia="Times New Roman" w:hAnsi="Times New Roman" w:cs="Times New Roman"/>
          <w:sz w:val="28"/>
          <w:szCs w:val="28"/>
          <w:lang w:eastAsia="ru-RU"/>
        </w:rPr>
        <w:t>обл</w:t>
      </w:r>
      <w:proofErr w:type="gramEnd"/>
      <w:r w:rsidRPr="00C44863">
        <w:rPr>
          <w:rFonts w:ascii="Times New Roman" w:eastAsia="Times New Roman" w:hAnsi="Times New Roman" w:cs="Times New Roman"/>
          <w:sz w:val="28"/>
          <w:szCs w:val="28"/>
          <w:lang w:eastAsia="ru-RU"/>
        </w:rPr>
        <w:t>іку обсягу постачання та споживання енергії будуть нівельовані, стимули до енергозбереження ліквідовані.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4" w:name="n86"/>
      <w:bookmarkEnd w:id="84"/>
      <w:r w:rsidRPr="00C44863">
        <w:rPr>
          <w:rFonts w:ascii="Times New Roman" w:eastAsia="Times New Roman" w:hAnsi="Times New Roman" w:cs="Times New Roman"/>
          <w:sz w:val="28"/>
          <w:szCs w:val="28"/>
          <w:lang w:eastAsia="ru-RU"/>
        </w:rPr>
        <w:t xml:space="preserve">Обсяги субсидування, перехресного субсидування на енергетичних ринках, державної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окремим учасникам енергетичних ринків (через різні інструменти: кредитування державними банками; виплати за державними гарантіями; облігації внутрішньої державної позики; видатки бюджету на покриття витрат із собівартості виробництва продукції, на підтримку “зеленої” енергетики тощо) будуть зростати.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5" w:name="n87"/>
      <w:bookmarkEnd w:id="85"/>
      <w:r w:rsidRPr="00C44863">
        <w:rPr>
          <w:rFonts w:ascii="Times New Roman" w:eastAsia="Times New Roman" w:hAnsi="Times New Roman" w:cs="Times New Roman"/>
          <w:sz w:val="28"/>
          <w:szCs w:val="28"/>
          <w:lang w:eastAsia="ru-RU"/>
        </w:rPr>
        <w:t xml:space="preserve">Окремі групи впливу посилюватимуть вплив на процес прийняття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органами державної влади та стануть бенефіціарами непрозорості функціонування енергетичних ринків і надання державної підтримки.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6" w:name="n88"/>
      <w:bookmarkEnd w:id="86"/>
      <w:r w:rsidRPr="00C44863">
        <w:rPr>
          <w:rFonts w:ascii="Times New Roman" w:eastAsia="Times New Roman" w:hAnsi="Times New Roman" w:cs="Times New Roman"/>
          <w:sz w:val="28"/>
          <w:szCs w:val="28"/>
          <w:lang w:eastAsia="ru-RU"/>
        </w:rPr>
        <w:t xml:space="preserve">Російський капітал посилить </w:t>
      </w:r>
      <w:proofErr w:type="gramStart"/>
      <w:r w:rsidRPr="00C44863">
        <w:rPr>
          <w:rFonts w:ascii="Times New Roman" w:eastAsia="Times New Roman" w:hAnsi="Times New Roman" w:cs="Times New Roman"/>
          <w:sz w:val="28"/>
          <w:szCs w:val="28"/>
          <w:lang w:eastAsia="ru-RU"/>
        </w:rPr>
        <w:t>свою</w:t>
      </w:r>
      <w:proofErr w:type="gramEnd"/>
      <w:r w:rsidRPr="00C44863">
        <w:rPr>
          <w:rFonts w:ascii="Times New Roman" w:eastAsia="Times New Roman" w:hAnsi="Times New Roman" w:cs="Times New Roman"/>
          <w:sz w:val="28"/>
          <w:szCs w:val="28"/>
          <w:lang w:eastAsia="ru-RU"/>
        </w:rPr>
        <w:t xml:space="preserve"> присутність шляхом надання проросійським групам впливу, що реалізовуватимуть російські інтереси в Україні, доступу до “дешевих” фінансових ресурсів та енергетичних технологій, поставок енергоресурсів та 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7" w:name="n89"/>
      <w:bookmarkEnd w:id="87"/>
      <w:r w:rsidRPr="00C44863">
        <w:rPr>
          <w:rFonts w:ascii="Times New Roman" w:eastAsia="Times New Roman" w:hAnsi="Times New Roman" w:cs="Times New Roman"/>
          <w:sz w:val="28"/>
          <w:szCs w:val="28"/>
          <w:lang w:eastAsia="ru-RU"/>
        </w:rPr>
        <w:t>Обмеження доступу до інформації про роботу енергетичних ринків в контексті безпеки постачання та зміни кон’юнктури ринків в аспекті забезпечення національних інтересів призведуть до збільшення залежності України від постачання енергетичних ресурсів та технологій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Атомно-промисловий комплекс, постачання вугілля, нафти і нафтопродуктів буде переорієнтовано на Російську Федерацію.</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8" w:name="n90"/>
      <w:bookmarkEnd w:id="88"/>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газотранспортної системи та Об’єднаної енергетичної системи України буде також під зовнішнім впливом, як наслідок - зупинка реалізації програм щодо інтеграції енергетичних ринків та систем України з європейським енергетичним простором.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9" w:name="n91"/>
      <w:bookmarkEnd w:id="89"/>
      <w:r w:rsidRPr="00C44863">
        <w:rPr>
          <w:rFonts w:ascii="Times New Roman" w:eastAsia="Times New Roman" w:hAnsi="Times New Roman" w:cs="Times New Roman"/>
          <w:sz w:val="28"/>
          <w:szCs w:val="28"/>
          <w:lang w:eastAsia="ru-RU"/>
        </w:rPr>
        <w:t xml:space="preserve">Посилення присутності “дешевих” російських ресурсів призведе до </w:t>
      </w:r>
      <w:proofErr w:type="gramStart"/>
      <w:r w:rsidRPr="00C44863">
        <w:rPr>
          <w:rFonts w:ascii="Times New Roman" w:eastAsia="Times New Roman" w:hAnsi="Times New Roman" w:cs="Times New Roman"/>
          <w:sz w:val="28"/>
          <w:szCs w:val="28"/>
          <w:lang w:eastAsia="ru-RU"/>
        </w:rPr>
        <w:t>фактичного</w:t>
      </w:r>
      <w:proofErr w:type="gramEnd"/>
      <w:r w:rsidRPr="00C44863">
        <w:rPr>
          <w:rFonts w:ascii="Times New Roman" w:eastAsia="Times New Roman" w:hAnsi="Times New Roman" w:cs="Times New Roman"/>
          <w:sz w:val="28"/>
          <w:szCs w:val="28"/>
          <w:lang w:eastAsia="ru-RU"/>
        </w:rPr>
        <w:t xml:space="preserve"> знищення нафтогазового комплексу, секторів переробки та енергетичного машинобудування.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0" w:name="n92"/>
      <w:bookmarkEnd w:id="90"/>
      <w:r w:rsidRPr="00C44863">
        <w:rPr>
          <w:rFonts w:ascii="Times New Roman" w:eastAsia="Times New Roman" w:hAnsi="Times New Roman" w:cs="Times New Roman"/>
          <w:sz w:val="28"/>
          <w:szCs w:val="28"/>
          <w:lang w:eastAsia="ru-RU"/>
        </w:rPr>
        <w:t xml:space="preserve">Ситуація ще більше ускладниться через посилення монополізму окремих компаній та країн на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ітовому ринку технологій виробництва та споживання енергії. Втрата власної науково-технологічної бази посилить залежність України від постачальників новітніх технологій та послабить політичні позиції України перед окремими країнами, що контролюють виробників енергетичних технологій.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1" w:name="n93"/>
      <w:bookmarkEnd w:id="91"/>
      <w:r w:rsidRPr="00C44863">
        <w:rPr>
          <w:rFonts w:ascii="Times New Roman" w:eastAsia="Times New Roman" w:hAnsi="Times New Roman" w:cs="Times New Roman"/>
          <w:sz w:val="28"/>
          <w:szCs w:val="28"/>
          <w:lang w:eastAsia="ru-RU"/>
        </w:rPr>
        <w:t>Енергетична політика України стане повністю підконтрольною</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осійській Федерації, що створить критичні загрози національній безпеці.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2" w:name="n94"/>
      <w:bookmarkEnd w:id="92"/>
      <w:r w:rsidRPr="00C44863">
        <w:rPr>
          <w:rFonts w:ascii="Times New Roman" w:eastAsia="Times New Roman" w:hAnsi="Times New Roman" w:cs="Times New Roman"/>
          <w:i/>
          <w:iCs/>
          <w:sz w:val="28"/>
          <w:szCs w:val="28"/>
          <w:lang w:eastAsia="ru-RU"/>
        </w:rPr>
        <w:lastRenderedPageBreak/>
        <w:t>Сценарій “позитивної трансформації”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3" w:name="n95"/>
      <w:bookmarkEnd w:id="93"/>
      <w:r w:rsidRPr="00C44863">
        <w:rPr>
          <w:rFonts w:ascii="Times New Roman" w:eastAsia="Times New Roman" w:hAnsi="Times New Roman" w:cs="Times New Roman"/>
          <w:sz w:val="28"/>
          <w:szCs w:val="28"/>
          <w:lang w:eastAsia="ru-RU"/>
        </w:rPr>
        <w:t xml:space="preserve">Базується на забезпеченні </w:t>
      </w:r>
      <w:proofErr w:type="gramStart"/>
      <w:r w:rsidRPr="00C44863">
        <w:rPr>
          <w:rFonts w:ascii="Times New Roman" w:eastAsia="Times New Roman" w:hAnsi="Times New Roman" w:cs="Times New Roman"/>
          <w:sz w:val="28"/>
          <w:szCs w:val="28"/>
          <w:lang w:eastAsia="ru-RU"/>
        </w:rPr>
        <w:t>посл</w:t>
      </w:r>
      <w:proofErr w:type="gramEnd"/>
      <w:r w:rsidRPr="00C44863">
        <w:rPr>
          <w:rFonts w:ascii="Times New Roman" w:eastAsia="Times New Roman" w:hAnsi="Times New Roman" w:cs="Times New Roman"/>
          <w:sz w:val="28"/>
          <w:szCs w:val="28"/>
          <w:lang w:eastAsia="ru-RU"/>
        </w:rPr>
        <w:t>ідовної та ефективної реалізації визначеного </w:t>
      </w:r>
      <w:hyperlink r:id="rId12" w:tgtFrame="_blank" w:history="1">
        <w:r w:rsidRPr="00C44863">
          <w:rPr>
            <w:rFonts w:ascii="Times New Roman" w:eastAsia="Times New Roman" w:hAnsi="Times New Roman" w:cs="Times New Roman"/>
            <w:sz w:val="28"/>
            <w:szCs w:val="28"/>
            <w:u w:val="single"/>
            <w:lang w:eastAsia="ru-RU"/>
          </w:rPr>
          <w:t>Конституцією України</w:t>
        </w:r>
      </w:hyperlink>
      <w:r w:rsidRPr="00C44863">
        <w:rPr>
          <w:rFonts w:ascii="Times New Roman" w:eastAsia="Times New Roman" w:hAnsi="Times New Roman" w:cs="Times New Roman"/>
          <w:sz w:val="28"/>
          <w:szCs w:val="28"/>
          <w:lang w:eastAsia="ru-RU"/>
        </w:rPr>
        <w:t> та </w:t>
      </w:r>
      <w:hyperlink r:id="rId13" w:anchor="n12" w:tgtFrame="_blank" w:history="1">
        <w:r w:rsidRPr="00C44863">
          <w:rPr>
            <w:rFonts w:ascii="Times New Roman" w:eastAsia="Times New Roman" w:hAnsi="Times New Roman" w:cs="Times New Roman"/>
            <w:sz w:val="28"/>
            <w:szCs w:val="28"/>
            <w:u w:val="single"/>
            <w:lang w:eastAsia="ru-RU"/>
          </w:rPr>
          <w:t>Стратегією національної безпеки України</w:t>
        </w:r>
      </w:hyperlink>
      <w:r w:rsidRPr="00C44863">
        <w:rPr>
          <w:rFonts w:ascii="Times New Roman" w:eastAsia="Times New Roman" w:hAnsi="Times New Roman" w:cs="Times New Roman"/>
          <w:sz w:val="28"/>
          <w:szCs w:val="28"/>
          <w:lang w:eastAsia="ru-RU"/>
        </w:rPr>
        <w:t>, затвердженою Указом Президента України  від 14 вересня 2020 р. № 392, пріоритету розвитку країни, а саме незворотності європейського та євроатлантичного курсу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4" w:name="n96"/>
      <w:bookmarkEnd w:id="94"/>
      <w:r w:rsidRPr="00C44863">
        <w:rPr>
          <w:rFonts w:ascii="Times New Roman" w:eastAsia="Times New Roman" w:hAnsi="Times New Roman" w:cs="Times New Roman"/>
          <w:sz w:val="28"/>
          <w:szCs w:val="28"/>
          <w:lang w:eastAsia="ru-RU"/>
        </w:rPr>
        <w:t>Запроваджується повноцінне висококонкурентне ринкове середовище в енергетиці. Формується сприятливе інвестиційне середовище завдяки наявності в Україні привабливих енергетичних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для інвестування (</w:t>
      </w:r>
      <w:proofErr w:type="gramStart"/>
      <w:r w:rsidRPr="00C44863">
        <w:rPr>
          <w:rFonts w:ascii="Times New Roman" w:eastAsia="Times New Roman" w:hAnsi="Times New Roman" w:cs="Times New Roman"/>
          <w:sz w:val="28"/>
          <w:szCs w:val="28"/>
          <w:lang w:eastAsia="ru-RU"/>
        </w:rPr>
        <w:t>технолог</w:t>
      </w:r>
      <w:proofErr w:type="gramEnd"/>
      <w:r w:rsidRPr="00C44863">
        <w:rPr>
          <w:rFonts w:ascii="Times New Roman" w:eastAsia="Times New Roman" w:hAnsi="Times New Roman" w:cs="Times New Roman"/>
          <w:sz w:val="28"/>
          <w:szCs w:val="28"/>
          <w:lang w:eastAsia="ru-RU"/>
        </w:rPr>
        <w:t>ічна модернізація, нарощування видобутку та переробки, запровадження нових послуг та сервісів).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5" w:name="n97"/>
      <w:bookmarkEnd w:id="95"/>
      <w:proofErr w:type="gramStart"/>
      <w:r w:rsidRPr="00C44863">
        <w:rPr>
          <w:rFonts w:ascii="Times New Roman" w:eastAsia="Times New Roman" w:hAnsi="Times New Roman" w:cs="Times New Roman"/>
          <w:sz w:val="28"/>
          <w:szCs w:val="28"/>
          <w:lang w:eastAsia="ru-RU"/>
        </w:rPr>
        <w:t>Створен</w:t>
      </w:r>
      <w:proofErr w:type="gramEnd"/>
      <w:r w:rsidRPr="00C44863">
        <w:rPr>
          <w:rFonts w:ascii="Times New Roman" w:eastAsia="Times New Roman" w:hAnsi="Times New Roman" w:cs="Times New Roman"/>
          <w:sz w:val="28"/>
          <w:szCs w:val="28"/>
          <w:lang w:eastAsia="ru-RU"/>
        </w:rPr>
        <w:t>і механізми моніторингу дотримання приватним сектором вимог законодавства щодо реагування на кризові ситуації, дотримання сталості роботи енергетичного сектору та забезпечення енергетичної безпеки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6" w:name="n98"/>
      <w:bookmarkEnd w:id="96"/>
      <w:r w:rsidRPr="00C44863">
        <w:rPr>
          <w:rFonts w:ascii="Times New Roman" w:eastAsia="Times New Roman" w:hAnsi="Times New Roman" w:cs="Times New Roman"/>
          <w:sz w:val="28"/>
          <w:szCs w:val="28"/>
          <w:lang w:eastAsia="ru-RU"/>
        </w:rPr>
        <w:t xml:space="preserve">Енергетична політика держави та процес прийняття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органами державної влади стають послідовними та прозорими, що формує впевненість учасників ринку у стабільності та прогнозованості законодавчої бази та сприяє прийняттю рішень щодо довгострокового масштабного інвестування.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7" w:name="n99"/>
      <w:bookmarkEnd w:id="97"/>
      <w:r w:rsidRPr="00C44863">
        <w:rPr>
          <w:rFonts w:ascii="Times New Roman" w:eastAsia="Times New Roman" w:hAnsi="Times New Roman" w:cs="Times New Roman"/>
          <w:sz w:val="28"/>
          <w:szCs w:val="28"/>
          <w:lang w:eastAsia="ru-RU"/>
        </w:rPr>
        <w:t xml:space="preserve">Використання нових технологій виробництва, транспортування, накопичення та споживання енергії, використання відновлюваних та </w:t>
      </w:r>
      <w:proofErr w:type="gramStart"/>
      <w:r w:rsidRPr="00C44863">
        <w:rPr>
          <w:rFonts w:ascii="Times New Roman" w:eastAsia="Times New Roman" w:hAnsi="Times New Roman" w:cs="Times New Roman"/>
          <w:sz w:val="28"/>
          <w:szCs w:val="28"/>
          <w:lang w:eastAsia="ru-RU"/>
        </w:rPr>
        <w:t>м</w:t>
      </w:r>
      <w:proofErr w:type="gramEnd"/>
      <w:r w:rsidRPr="00C44863">
        <w:rPr>
          <w:rFonts w:ascii="Times New Roman" w:eastAsia="Times New Roman" w:hAnsi="Times New Roman" w:cs="Times New Roman"/>
          <w:sz w:val="28"/>
          <w:szCs w:val="28"/>
          <w:lang w:eastAsia="ru-RU"/>
        </w:rPr>
        <w:t>ісцевих джерел енергії, цифровізація енерговикористання дозволяє наблизити джерела виробництва енергії до споживача та збалансувати режими роботи енергетичних систем. Споживач</w:t>
      </w:r>
      <w:proofErr w:type="gramStart"/>
      <w:r w:rsidRPr="00C44863">
        <w:rPr>
          <w:rFonts w:ascii="Times New Roman" w:eastAsia="Times New Roman" w:hAnsi="Times New Roman" w:cs="Times New Roman"/>
          <w:sz w:val="28"/>
          <w:szCs w:val="28"/>
          <w:lang w:eastAsia="ru-RU"/>
        </w:rPr>
        <w:t>і-</w:t>
      </w:r>
      <w:proofErr w:type="gramEnd"/>
      <w:r w:rsidRPr="00C44863">
        <w:rPr>
          <w:rFonts w:ascii="Times New Roman" w:eastAsia="Times New Roman" w:hAnsi="Times New Roman" w:cs="Times New Roman"/>
          <w:sz w:val="28"/>
          <w:szCs w:val="28"/>
          <w:lang w:eastAsia="ru-RU"/>
        </w:rPr>
        <w:t>виробники стають повноцінними учасниками енергетичних ринків, обмежують природних монополістів та збільшують конкуренцію.</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8" w:name="n100"/>
      <w:bookmarkEnd w:id="98"/>
      <w:r w:rsidRPr="00C44863">
        <w:rPr>
          <w:rFonts w:ascii="Times New Roman" w:eastAsia="Times New Roman" w:hAnsi="Times New Roman" w:cs="Times New Roman"/>
          <w:sz w:val="28"/>
          <w:szCs w:val="28"/>
          <w:lang w:eastAsia="ru-RU"/>
        </w:rPr>
        <w:t>Синхронізація режимів роботи</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 xml:space="preserve">б’єднаної енергетичної системи України та енергетичних систем країн ЄС фактично означає від’єднання від енергетичної системи Російської Федерації та дає можливість посилити конкуренцію на ринку електричної енергії України. Запровадження інструментів ефективного антимонопольного регулювання стане важливим запобіжником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цін для споживачів та втрати керованості розвитком енергетичного сектору з боку держави.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9" w:name="n101"/>
      <w:bookmarkEnd w:id="99"/>
      <w:r w:rsidRPr="00C44863">
        <w:rPr>
          <w:rFonts w:ascii="Times New Roman" w:eastAsia="Times New Roman" w:hAnsi="Times New Roman" w:cs="Times New Roman"/>
          <w:sz w:val="28"/>
          <w:szCs w:val="28"/>
          <w:lang w:eastAsia="ru-RU"/>
        </w:rPr>
        <w:t>Захист вразливих категорій споживачів (зокрема малозабезпечених осіб та осіб, життя яких залежить від використання електричної енергії) здійснюється персоналізовано, з використанням механізмі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інструментів, що не порушують ринкові механізми господарювання. Реалізуються програми енергозбереження та енергоефективності, формуються нові інструменти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реалізації проектів енергоефективності у домогосподарствах, житлово-комунальній та бюджетній сфері.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0" w:name="n102"/>
      <w:bookmarkEnd w:id="100"/>
      <w:r w:rsidRPr="00C44863">
        <w:rPr>
          <w:rFonts w:ascii="Times New Roman" w:eastAsia="Times New Roman" w:hAnsi="Times New Roman" w:cs="Times New Roman"/>
          <w:sz w:val="28"/>
          <w:szCs w:val="28"/>
          <w:lang w:eastAsia="ru-RU"/>
        </w:rPr>
        <w:t xml:space="preserve">Результатом запровадження системи стратегічного планування у сфері енергетичної безпеки як складової національної безпеки </w:t>
      </w:r>
      <w:proofErr w:type="gramStart"/>
      <w:r w:rsidRPr="00C44863">
        <w:rPr>
          <w:rFonts w:ascii="Times New Roman" w:eastAsia="Times New Roman" w:hAnsi="Times New Roman" w:cs="Times New Roman"/>
          <w:sz w:val="28"/>
          <w:szCs w:val="28"/>
          <w:lang w:eastAsia="ru-RU"/>
        </w:rPr>
        <w:t>стане</w:t>
      </w:r>
      <w:proofErr w:type="gramEnd"/>
      <w:r w:rsidRPr="00C44863">
        <w:rPr>
          <w:rFonts w:ascii="Times New Roman" w:eastAsia="Times New Roman" w:hAnsi="Times New Roman" w:cs="Times New Roman"/>
          <w:sz w:val="28"/>
          <w:szCs w:val="28"/>
          <w:lang w:eastAsia="ru-RU"/>
        </w:rPr>
        <w:t xml:space="preserve"> розбудова </w:t>
      </w:r>
      <w:r w:rsidRPr="00C44863">
        <w:rPr>
          <w:rFonts w:ascii="Times New Roman" w:eastAsia="Times New Roman" w:hAnsi="Times New Roman" w:cs="Times New Roman"/>
          <w:sz w:val="28"/>
          <w:szCs w:val="28"/>
          <w:lang w:eastAsia="ru-RU"/>
        </w:rPr>
        <w:lastRenderedPageBreak/>
        <w:t xml:space="preserve">ефективної солідарної співпраці суб’єктів забезпечення енергетичної безпеки. Така співпраця буде основою для визначення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розвитку паливно-енергетичного комплексу з урахуванням вимог національної безпеки та дотриманням принципу мінімізації суспільних витрат на функції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1" w:name="n103"/>
      <w:bookmarkEnd w:id="101"/>
      <w:proofErr w:type="gramStart"/>
      <w:r w:rsidRPr="00C44863">
        <w:rPr>
          <w:rFonts w:ascii="Times New Roman" w:eastAsia="Times New Roman" w:hAnsi="Times New Roman" w:cs="Times New Roman"/>
          <w:sz w:val="28"/>
          <w:szCs w:val="28"/>
          <w:lang w:eastAsia="ru-RU"/>
        </w:rPr>
        <w:t>З</w:t>
      </w:r>
      <w:proofErr w:type="gramEnd"/>
      <w:r w:rsidRPr="00C44863">
        <w:rPr>
          <w:rFonts w:ascii="Times New Roman" w:eastAsia="Times New Roman" w:hAnsi="Times New Roman" w:cs="Times New Roman"/>
          <w:sz w:val="28"/>
          <w:szCs w:val="28"/>
          <w:lang w:eastAsia="ru-RU"/>
        </w:rPr>
        <w:t xml:space="preserve"> метою недопущення настання можливих негативних наслідків, ідентифікованих в рамках сценарію “без змін” та сценарію “недружнього впливу”, а також стагнації енергетичного сектору необхідними є системні дії суб’єктів забезпечення енергетичної безпеки, спрямовані на реалізацію сценарію “позитивної трансформації”.</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bookmarkStart w:id="102" w:name="n104"/>
      <w:bookmarkEnd w:id="102"/>
      <w:r w:rsidRPr="00C44863">
        <w:rPr>
          <w:rFonts w:ascii="Times New Roman" w:eastAsia="Times New Roman" w:hAnsi="Times New Roman" w:cs="Times New Roman"/>
          <w:b/>
          <w:bCs/>
          <w:sz w:val="28"/>
          <w:szCs w:val="28"/>
          <w:lang w:eastAsia="ru-RU"/>
        </w:rPr>
        <w:t>Стратегічні цілі та завдання реалізації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3" w:name="n105"/>
      <w:bookmarkEnd w:id="103"/>
      <w:r w:rsidRPr="00C44863">
        <w:rPr>
          <w:rFonts w:ascii="Times New Roman" w:eastAsia="Times New Roman" w:hAnsi="Times New Roman" w:cs="Times New Roman"/>
          <w:sz w:val="28"/>
          <w:szCs w:val="28"/>
          <w:lang w:eastAsia="ru-RU"/>
        </w:rPr>
        <w:t xml:space="preserve">Стратегічні цілі забезпечення енергетичної безпеки та завдання з їх досягнення спрямовуються на реалізацію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розвитку країни в економічній, соціальній, екологічній, інфраструктурній, науково-технологічній сфері, відповідно до </w:t>
      </w:r>
      <w:hyperlink r:id="rId14" w:anchor="n5" w:tgtFrame="_blank" w:history="1">
        <w:r w:rsidRPr="00C44863">
          <w:rPr>
            <w:rFonts w:ascii="Times New Roman" w:eastAsia="Times New Roman" w:hAnsi="Times New Roman" w:cs="Times New Roman"/>
            <w:sz w:val="28"/>
            <w:szCs w:val="28"/>
            <w:u w:val="single"/>
            <w:lang w:eastAsia="ru-RU"/>
          </w:rPr>
          <w:t>цілей сталого розвитку</w:t>
        </w:r>
      </w:hyperlink>
      <w:r w:rsidRPr="00C44863">
        <w:rPr>
          <w:rFonts w:ascii="Times New Roman" w:eastAsia="Times New Roman" w:hAnsi="Times New Roman" w:cs="Times New Roman"/>
          <w:sz w:val="28"/>
          <w:szCs w:val="28"/>
          <w:lang w:eastAsia="ru-RU"/>
        </w:rPr>
        <w:t xml:space="preserve">, визначених Указом Президента України від 30 вересня 2019 р. № 722 “Про </w:t>
      </w:r>
      <w:proofErr w:type="gramStart"/>
      <w:r w:rsidRPr="00C44863">
        <w:rPr>
          <w:rFonts w:ascii="Times New Roman" w:eastAsia="Times New Roman" w:hAnsi="Times New Roman" w:cs="Times New Roman"/>
          <w:sz w:val="28"/>
          <w:szCs w:val="28"/>
          <w:lang w:eastAsia="ru-RU"/>
        </w:rPr>
        <w:t>Ц</w:t>
      </w:r>
      <w:proofErr w:type="gramEnd"/>
      <w:r w:rsidRPr="00C44863">
        <w:rPr>
          <w:rFonts w:ascii="Times New Roman" w:eastAsia="Times New Roman" w:hAnsi="Times New Roman" w:cs="Times New Roman"/>
          <w:sz w:val="28"/>
          <w:szCs w:val="28"/>
          <w:lang w:eastAsia="ru-RU"/>
        </w:rPr>
        <w:t>ілі сталого розвитку України на період до 2030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4" w:name="n106"/>
      <w:bookmarkEnd w:id="104"/>
      <w:r w:rsidRPr="00C44863">
        <w:rPr>
          <w:rFonts w:ascii="Times New Roman" w:eastAsia="Times New Roman" w:hAnsi="Times New Roman" w:cs="Times New Roman"/>
          <w:sz w:val="28"/>
          <w:szCs w:val="28"/>
          <w:lang w:eastAsia="ru-RU"/>
        </w:rPr>
        <w:t xml:space="preserve">Ця Стратегія визначає такі стратегічні цілі забезпечення енергетичної безпеки та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іоритетні завдання для реалізації сценарію “позитивної трансформації” і стратегічного вибору.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5" w:name="n107"/>
      <w:bookmarkEnd w:id="105"/>
      <w:r w:rsidRPr="00C44863">
        <w:rPr>
          <w:rFonts w:ascii="Times New Roman" w:eastAsia="Times New Roman" w:hAnsi="Times New Roman" w:cs="Times New Roman"/>
          <w:sz w:val="28"/>
          <w:szCs w:val="28"/>
          <w:lang w:eastAsia="ru-RU"/>
        </w:rPr>
        <w:t>Стратегічна ціль 1. Доступність джерел енергії та енергоресурсів всіх виді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для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6" w:name="n108"/>
      <w:bookmarkEnd w:id="106"/>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1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7" w:name="n109"/>
      <w:bookmarkEnd w:id="107"/>
      <w:r w:rsidRPr="00C44863">
        <w:rPr>
          <w:rFonts w:ascii="Times New Roman" w:eastAsia="Times New Roman" w:hAnsi="Times New Roman" w:cs="Times New Roman"/>
          <w:sz w:val="28"/>
          <w:szCs w:val="28"/>
          <w:lang w:eastAsia="ru-RU"/>
        </w:rPr>
        <w:t xml:space="preserve">поліпшення </w:t>
      </w:r>
      <w:proofErr w:type="gramStart"/>
      <w:r w:rsidRPr="00C44863">
        <w:rPr>
          <w:rFonts w:ascii="Times New Roman" w:eastAsia="Times New Roman" w:hAnsi="Times New Roman" w:cs="Times New Roman"/>
          <w:sz w:val="28"/>
          <w:szCs w:val="28"/>
          <w:lang w:eastAsia="ru-RU"/>
        </w:rPr>
        <w:t>техн</w:t>
      </w:r>
      <w:proofErr w:type="gramEnd"/>
      <w:r w:rsidRPr="00C44863">
        <w:rPr>
          <w:rFonts w:ascii="Times New Roman" w:eastAsia="Times New Roman" w:hAnsi="Times New Roman" w:cs="Times New Roman"/>
          <w:sz w:val="28"/>
          <w:szCs w:val="28"/>
          <w:lang w:eastAsia="ru-RU"/>
        </w:rPr>
        <w:t>ічного стану систем енергопостачання кінцевих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8" w:name="n110"/>
      <w:bookmarkEnd w:id="108"/>
      <w:r w:rsidRPr="00C44863">
        <w:rPr>
          <w:rFonts w:ascii="Times New Roman" w:eastAsia="Times New Roman" w:hAnsi="Times New Roman" w:cs="Times New Roman"/>
          <w:sz w:val="28"/>
          <w:szCs w:val="28"/>
          <w:lang w:eastAsia="ru-RU"/>
        </w:rPr>
        <w:t>запобігання поглибленню енергетичної бідності та збільшенню частки видатків домогосподарств на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9" w:name="n111"/>
      <w:bookmarkEnd w:id="109"/>
      <w:r w:rsidRPr="00C44863">
        <w:rPr>
          <w:rFonts w:ascii="Times New Roman" w:eastAsia="Times New Roman" w:hAnsi="Times New Roman" w:cs="Times New Roman"/>
          <w:sz w:val="28"/>
          <w:szCs w:val="28"/>
          <w:lang w:eastAsia="ru-RU"/>
        </w:rPr>
        <w:t xml:space="preserve">удосконалення механізмів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окремих категорій споживачів та припинення перехресного субсидування на енергетичних ринках;</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0" w:name="n112"/>
      <w:bookmarkEnd w:id="110"/>
      <w:r w:rsidRPr="00C44863">
        <w:rPr>
          <w:rFonts w:ascii="Times New Roman" w:eastAsia="Times New Roman" w:hAnsi="Times New Roman" w:cs="Times New Roman"/>
          <w:sz w:val="28"/>
          <w:szCs w:val="28"/>
          <w:lang w:eastAsia="ru-RU"/>
        </w:rPr>
        <w:t xml:space="preserve">запровадження спрощених процедур та гарантування недискримінаційного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ідключення споживачів та інших користувачів до мереж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1" w:name="n113"/>
      <w:bookmarkEnd w:id="111"/>
      <w:r w:rsidRPr="00C44863">
        <w:rPr>
          <w:rFonts w:ascii="Times New Roman" w:eastAsia="Times New Roman" w:hAnsi="Times New Roman" w:cs="Times New Roman"/>
          <w:sz w:val="28"/>
          <w:szCs w:val="28"/>
          <w:lang w:eastAsia="ru-RU"/>
        </w:rPr>
        <w:t>стимулювання розвитку біржової торгі</w:t>
      </w:r>
      <w:proofErr w:type="gramStart"/>
      <w:r w:rsidRPr="00C44863">
        <w:rPr>
          <w:rFonts w:ascii="Times New Roman" w:eastAsia="Times New Roman" w:hAnsi="Times New Roman" w:cs="Times New Roman"/>
          <w:sz w:val="28"/>
          <w:szCs w:val="28"/>
          <w:lang w:eastAsia="ru-RU"/>
        </w:rPr>
        <w:t>вл</w:t>
      </w:r>
      <w:proofErr w:type="gramEnd"/>
      <w:r w:rsidRPr="00C44863">
        <w:rPr>
          <w:rFonts w:ascii="Times New Roman" w:eastAsia="Times New Roman" w:hAnsi="Times New Roman" w:cs="Times New Roman"/>
          <w:sz w:val="28"/>
          <w:szCs w:val="28"/>
          <w:lang w:eastAsia="ru-RU"/>
        </w:rPr>
        <w:t>і енергетичними ресурсами;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2" w:name="n114"/>
      <w:bookmarkEnd w:id="112"/>
      <w:r w:rsidRPr="00C44863">
        <w:rPr>
          <w:rFonts w:ascii="Times New Roman" w:eastAsia="Times New Roman" w:hAnsi="Times New Roman" w:cs="Times New Roman"/>
          <w:sz w:val="28"/>
          <w:szCs w:val="28"/>
          <w:lang w:eastAsia="ru-RU"/>
        </w:rPr>
        <w:t>впровадження ефективного механізму інформування побутових споживачів щодо порівняльних цін та можливостей зміни постачальника;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3" w:name="n115"/>
      <w:bookmarkEnd w:id="113"/>
      <w:r w:rsidRPr="00C44863">
        <w:rPr>
          <w:rFonts w:ascii="Times New Roman" w:eastAsia="Times New Roman" w:hAnsi="Times New Roman" w:cs="Times New Roman"/>
          <w:sz w:val="28"/>
          <w:szCs w:val="28"/>
          <w:lang w:eastAsia="ru-RU"/>
        </w:rPr>
        <w:t xml:space="preserve">впровадження системи управління даними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основі великих даних, діджиталізація процесів, створення зручних сервісів для громадян.</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4" w:name="n116"/>
      <w:bookmarkEnd w:id="114"/>
      <w:r w:rsidRPr="00C44863">
        <w:rPr>
          <w:rFonts w:ascii="Times New Roman" w:eastAsia="Times New Roman" w:hAnsi="Times New Roman" w:cs="Times New Roman"/>
          <w:sz w:val="28"/>
          <w:szCs w:val="28"/>
          <w:lang w:eastAsia="ru-RU"/>
        </w:rPr>
        <w:t xml:space="preserve">Стратегічна ціль 2.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5" w:name="n117"/>
      <w:bookmarkEnd w:id="115"/>
      <w:proofErr w:type="gramStart"/>
      <w:r w:rsidRPr="00C44863">
        <w:rPr>
          <w:rFonts w:ascii="Times New Roman" w:eastAsia="Times New Roman" w:hAnsi="Times New Roman" w:cs="Times New Roman"/>
          <w:sz w:val="28"/>
          <w:szCs w:val="28"/>
          <w:lang w:eastAsia="ru-RU"/>
        </w:rPr>
        <w:lastRenderedPageBreak/>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2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6" w:name="n118"/>
      <w:bookmarkEnd w:id="116"/>
      <w:r w:rsidRPr="00C44863">
        <w:rPr>
          <w:rFonts w:ascii="Times New Roman" w:eastAsia="Times New Roman" w:hAnsi="Times New Roman" w:cs="Times New Roman"/>
          <w:sz w:val="28"/>
          <w:szCs w:val="28"/>
          <w:lang w:eastAsia="ru-RU"/>
        </w:rPr>
        <w:t>забезпечення кібербезпеки та фізичної безпеки критичної інфраструктури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7" w:name="n119"/>
      <w:bookmarkEnd w:id="117"/>
      <w:r w:rsidRPr="00C44863">
        <w:rPr>
          <w:rFonts w:ascii="Times New Roman" w:eastAsia="Times New Roman" w:hAnsi="Times New Roman" w:cs="Times New Roman"/>
          <w:sz w:val="28"/>
          <w:szCs w:val="28"/>
          <w:lang w:eastAsia="ru-RU"/>
        </w:rPr>
        <w:t>запровадження системи проведення оцінки ризикі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обміну інформацією про ризики та загрози критичній інфраструктурі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8" w:name="n120"/>
      <w:bookmarkEnd w:id="118"/>
      <w:r w:rsidRPr="00C44863">
        <w:rPr>
          <w:rFonts w:ascii="Times New Roman" w:eastAsia="Times New Roman" w:hAnsi="Times New Roman" w:cs="Times New Roman"/>
          <w:sz w:val="28"/>
          <w:szCs w:val="28"/>
          <w:lang w:eastAsia="ru-RU"/>
        </w:rPr>
        <w:t xml:space="preserve">формування системи запобігання реалізації загроз будь-якого типу та реагування на випадок кризових ситуацій, запровадження плану енергетичної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ійкості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9" w:name="n121"/>
      <w:bookmarkEnd w:id="119"/>
      <w:r w:rsidRPr="00C44863">
        <w:rPr>
          <w:rFonts w:ascii="Times New Roman" w:eastAsia="Times New Roman" w:hAnsi="Times New Roman" w:cs="Times New Roman"/>
          <w:sz w:val="28"/>
          <w:szCs w:val="28"/>
          <w:lang w:eastAsia="ru-RU"/>
        </w:rPr>
        <w:t xml:space="preserve">забезпечення збалансованості розвитку систем енергозабезпечення з урахуванням </w:t>
      </w:r>
      <w:proofErr w:type="gramStart"/>
      <w:r w:rsidRPr="00C44863">
        <w:rPr>
          <w:rFonts w:ascii="Times New Roman" w:eastAsia="Times New Roman" w:hAnsi="Times New Roman" w:cs="Times New Roman"/>
          <w:sz w:val="28"/>
          <w:szCs w:val="28"/>
          <w:lang w:eastAsia="ru-RU"/>
        </w:rPr>
        <w:t>нерівном</w:t>
      </w:r>
      <w:proofErr w:type="gramEnd"/>
      <w:r w:rsidRPr="00C44863">
        <w:rPr>
          <w:rFonts w:ascii="Times New Roman" w:eastAsia="Times New Roman" w:hAnsi="Times New Roman" w:cs="Times New Roman"/>
          <w:sz w:val="28"/>
          <w:szCs w:val="28"/>
          <w:lang w:eastAsia="ru-RU"/>
        </w:rPr>
        <w:t>ірності графіка споживання та роботи окремих виробників 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0" w:name="n122"/>
      <w:bookmarkEnd w:id="120"/>
      <w:r w:rsidRPr="00C44863">
        <w:rPr>
          <w:rFonts w:ascii="Times New Roman" w:eastAsia="Times New Roman" w:hAnsi="Times New Roman" w:cs="Times New Roman"/>
          <w:sz w:val="28"/>
          <w:szCs w:val="28"/>
          <w:lang w:eastAsia="ru-RU"/>
        </w:rPr>
        <w:t xml:space="preserve">розвиток спроможностей територіальних громад щодо самозабезпечення </w:t>
      </w:r>
      <w:proofErr w:type="gramStart"/>
      <w:r w:rsidRPr="00C44863">
        <w:rPr>
          <w:rFonts w:ascii="Times New Roman" w:eastAsia="Times New Roman" w:hAnsi="Times New Roman" w:cs="Times New Roman"/>
          <w:sz w:val="28"/>
          <w:szCs w:val="28"/>
          <w:lang w:eastAsia="ru-RU"/>
        </w:rPr>
        <w:t>за</w:t>
      </w:r>
      <w:proofErr w:type="gramEnd"/>
      <w:r w:rsidRPr="00C44863">
        <w:rPr>
          <w:rFonts w:ascii="Times New Roman" w:eastAsia="Times New Roman" w:hAnsi="Times New Roman" w:cs="Times New Roman"/>
          <w:sz w:val="28"/>
          <w:szCs w:val="28"/>
          <w:lang w:eastAsia="ru-RU"/>
        </w:rPr>
        <w:t xml:space="preserve"> умов порушення функціонування загальнодержавних систем енергопостачання;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1" w:name="n123"/>
      <w:bookmarkEnd w:id="121"/>
      <w:r w:rsidRPr="00C44863">
        <w:rPr>
          <w:rFonts w:ascii="Times New Roman" w:eastAsia="Times New Roman" w:hAnsi="Times New Roman" w:cs="Times New Roman"/>
          <w:sz w:val="28"/>
          <w:szCs w:val="28"/>
          <w:lang w:eastAsia="ru-RU"/>
        </w:rPr>
        <w:t xml:space="preserve">формування системи мінімальних запасів енергоресурсів та </w:t>
      </w:r>
      <w:proofErr w:type="gramStart"/>
      <w:r w:rsidRPr="00C44863">
        <w:rPr>
          <w:rFonts w:ascii="Times New Roman" w:eastAsia="Times New Roman" w:hAnsi="Times New Roman" w:cs="Times New Roman"/>
          <w:sz w:val="28"/>
          <w:szCs w:val="28"/>
          <w:lang w:eastAsia="ru-RU"/>
        </w:rPr>
        <w:t>критичного</w:t>
      </w:r>
      <w:proofErr w:type="gramEnd"/>
      <w:r w:rsidRPr="00C44863">
        <w:rPr>
          <w:rFonts w:ascii="Times New Roman" w:eastAsia="Times New Roman" w:hAnsi="Times New Roman" w:cs="Times New Roman"/>
          <w:sz w:val="28"/>
          <w:szCs w:val="28"/>
          <w:lang w:eastAsia="ru-RU"/>
        </w:rPr>
        <w:t xml:space="preserve"> енергетичного обладнання;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2" w:name="n124"/>
      <w:bookmarkEnd w:id="122"/>
      <w:r w:rsidRPr="00C44863">
        <w:rPr>
          <w:rFonts w:ascii="Times New Roman" w:eastAsia="Times New Roman" w:hAnsi="Times New Roman" w:cs="Times New Roman"/>
          <w:sz w:val="28"/>
          <w:szCs w:val="28"/>
          <w:lang w:eastAsia="ru-RU"/>
        </w:rPr>
        <w:t xml:space="preserve">запровадження механізму співпраці та взаємодії між державою та операторами критичної інфраструктури енергетичного сектору на випадок кризових ситуацій, зокрема щодо залучення представників держави до участі та контролю за виконанням планів реагування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кризи;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3" w:name="n125"/>
      <w:bookmarkEnd w:id="123"/>
      <w:r w:rsidRPr="00C44863">
        <w:rPr>
          <w:rFonts w:ascii="Times New Roman" w:eastAsia="Times New Roman" w:hAnsi="Times New Roman" w:cs="Times New Roman"/>
          <w:sz w:val="28"/>
          <w:szCs w:val="28"/>
          <w:lang w:eastAsia="ru-RU"/>
        </w:rPr>
        <w:t xml:space="preserve">адаптація енергетичного сектору до </w:t>
      </w:r>
      <w:proofErr w:type="gramStart"/>
      <w:r w:rsidRPr="00C44863">
        <w:rPr>
          <w:rFonts w:ascii="Times New Roman" w:eastAsia="Times New Roman" w:hAnsi="Times New Roman" w:cs="Times New Roman"/>
          <w:sz w:val="28"/>
          <w:szCs w:val="28"/>
          <w:lang w:eastAsia="ru-RU"/>
        </w:rPr>
        <w:t>негативного</w:t>
      </w:r>
      <w:proofErr w:type="gramEnd"/>
      <w:r w:rsidRPr="00C44863">
        <w:rPr>
          <w:rFonts w:ascii="Times New Roman" w:eastAsia="Times New Roman" w:hAnsi="Times New Roman" w:cs="Times New Roman"/>
          <w:sz w:val="28"/>
          <w:szCs w:val="28"/>
          <w:lang w:eastAsia="ru-RU"/>
        </w:rPr>
        <w:t xml:space="preserve"> впливу змін клімату.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4" w:name="n126"/>
      <w:bookmarkEnd w:id="124"/>
      <w:r w:rsidRPr="00C44863">
        <w:rPr>
          <w:rFonts w:ascii="Times New Roman" w:eastAsia="Times New Roman" w:hAnsi="Times New Roman" w:cs="Times New Roman"/>
          <w:sz w:val="28"/>
          <w:szCs w:val="28"/>
          <w:lang w:eastAsia="ru-RU"/>
        </w:rPr>
        <w:t>Стратегічна ціль 3. Економічна ефективність функціонування енергетичного сектору, систем енергозабезпечення та імпортозаміщення мінеральної сировини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5" w:name="n127"/>
      <w:bookmarkEnd w:id="125"/>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3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6" w:name="n128"/>
      <w:bookmarkEnd w:id="126"/>
      <w:r w:rsidRPr="00C44863">
        <w:rPr>
          <w:rFonts w:ascii="Times New Roman" w:eastAsia="Times New Roman" w:hAnsi="Times New Roman" w:cs="Times New Roman"/>
          <w:sz w:val="28"/>
          <w:szCs w:val="28"/>
          <w:lang w:eastAsia="ru-RU"/>
        </w:rPr>
        <w:t>запровадження ефективно працюючих енергетичних ринків, забезпечення прозорості їх функціонування та регулювання, зростання капіталізації енергетичних компаній, розвиток системи біржової торгі</w:t>
      </w:r>
      <w:proofErr w:type="gramStart"/>
      <w:r w:rsidRPr="00C44863">
        <w:rPr>
          <w:rFonts w:ascii="Times New Roman" w:eastAsia="Times New Roman" w:hAnsi="Times New Roman" w:cs="Times New Roman"/>
          <w:sz w:val="28"/>
          <w:szCs w:val="28"/>
          <w:lang w:eastAsia="ru-RU"/>
        </w:rPr>
        <w:t>вл</w:t>
      </w:r>
      <w:proofErr w:type="gramEnd"/>
      <w:r w:rsidRPr="00C44863">
        <w:rPr>
          <w:rFonts w:ascii="Times New Roman" w:eastAsia="Times New Roman" w:hAnsi="Times New Roman" w:cs="Times New Roman"/>
          <w:sz w:val="28"/>
          <w:szCs w:val="28"/>
          <w:lang w:eastAsia="ru-RU"/>
        </w:rPr>
        <w:t>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7" w:name="n129"/>
      <w:bookmarkEnd w:id="127"/>
      <w:r w:rsidRPr="00C44863">
        <w:rPr>
          <w:rFonts w:ascii="Times New Roman" w:eastAsia="Times New Roman" w:hAnsi="Times New Roman" w:cs="Times New Roman"/>
          <w:sz w:val="28"/>
          <w:szCs w:val="28"/>
          <w:lang w:eastAsia="ru-RU"/>
        </w:rPr>
        <w:t xml:space="preserve">оновлення основних фондів енергетичного сектору, зокрема шляхом створення сприятливих умов для запровадження механізмів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реалізації масштабних інвестиційних проектів розвитку критичної інфраструктури в енергетичному секторі;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8" w:name="n130"/>
      <w:bookmarkEnd w:id="128"/>
      <w:r w:rsidRPr="00C44863">
        <w:rPr>
          <w:rFonts w:ascii="Times New Roman" w:eastAsia="Times New Roman" w:hAnsi="Times New Roman" w:cs="Times New Roman"/>
          <w:sz w:val="28"/>
          <w:szCs w:val="28"/>
          <w:lang w:eastAsia="ru-RU"/>
        </w:rPr>
        <w:t xml:space="preserve">стимулювання конкуренції на енергетичних ринках, зокрема через посилення </w:t>
      </w:r>
      <w:proofErr w:type="gramStart"/>
      <w:r w:rsidRPr="00C44863">
        <w:rPr>
          <w:rFonts w:ascii="Times New Roman" w:eastAsia="Times New Roman" w:hAnsi="Times New Roman" w:cs="Times New Roman"/>
          <w:sz w:val="28"/>
          <w:szCs w:val="28"/>
          <w:lang w:eastAsia="ru-RU"/>
        </w:rPr>
        <w:t>антимонопольного</w:t>
      </w:r>
      <w:proofErr w:type="gramEnd"/>
      <w:r w:rsidRPr="00C44863">
        <w:rPr>
          <w:rFonts w:ascii="Times New Roman" w:eastAsia="Times New Roman" w:hAnsi="Times New Roman" w:cs="Times New Roman"/>
          <w:sz w:val="28"/>
          <w:szCs w:val="28"/>
          <w:lang w:eastAsia="ru-RU"/>
        </w:rPr>
        <w:t xml:space="preserve"> законодавства та формування механізмів впливу держави на учасників ринку, що порушують антимонопольне законодавство та/або ліцензійні умови;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9" w:name="n131"/>
      <w:bookmarkEnd w:id="129"/>
      <w:r w:rsidRPr="00C44863">
        <w:rPr>
          <w:rFonts w:ascii="Times New Roman" w:eastAsia="Times New Roman" w:hAnsi="Times New Roman" w:cs="Times New Roman"/>
          <w:sz w:val="28"/>
          <w:szCs w:val="28"/>
          <w:lang w:eastAsia="ru-RU"/>
        </w:rPr>
        <w:lastRenderedPageBreak/>
        <w:t>стимулювання імпортозаміщення, зокрема шляхом розвитку біоенергетики, вітроенергетики, обґрунтованого нарощування видобутку енергетичних 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0" w:name="n132"/>
      <w:bookmarkEnd w:id="130"/>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рівня корпоративного управління, стимулювання залучення висококваліфікованих кадрів.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1" w:name="n133"/>
      <w:bookmarkEnd w:id="131"/>
      <w:r w:rsidRPr="00C44863">
        <w:rPr>
          <w:rFonts w:ascii="Times New Roman" w:eastAsia="Times New Roman" w:hAnsi="Times New Roman" w:cs="Times New Roman"/>
          <w:sz w:val="28"/>
          <w:szCs w:val="28"/>
          <w:lang w:eastAsia="ru-RU"/>
        </w:rPr>
        <w:t>Стратегічна ціль 4. Енергетична ефективність використання енергоресурсі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енергоефективності національної економіки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2" w:name="n134"/>
      <w:bookmarkEnd w:id="132"/>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4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3" w:name="n135"/>
      <w:bookmarkEnd w:id="133"/>
      <w:r w:rsidRPr="00C44863">
        <w:rPr>
          <w:rFonts w:ascii="Times New Roman" w:eastAsia="Times New Roman" w:hAnsi="Times New Roman" w:cs="Times New Roman"/>
          <w:sz w:val="28"/>
          <w:szCs w:val="28"/>
          <w:lang w:eastAsia="ru-RU"/>
        </w:rPr>
        <w:t xml:space="preserve">реалізація комплексу заходів та програм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енергоефективності за секторами національної економіки, зокрема в паливно-енергетичному комплексі, а також у житлово-комунальній сфері, домогосподарствах та бюджетній сфері;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4" w:name="n136"/>
      <w:bookmarkEnd w:id="134"/>
      <w:r w:rsidRPr="00C44863">
        <w:rPr>
          <w:rFonts w:ascii="Times New Roman" w:eastAsia="Times New Roman" w:hAnsi="Times New Roman" w:cs="Times New Roman"/>
          <w:sz w:val="28"/>
          <w:szCs w:val="28"/>
          <w:lang w:eastAsia="ru-RU"/>
        </w:rPr>
        <w:t xml:space="preserve">запровадження принципу “енергоефективність передусім” для прийняття владою та бізнесом відповідних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5" w:name="n137"/>
      <w:bookmarkEnd w:id="135"/>
      <w:r w:rsidRPr="00C44863">
        <w:rPr>
          <w:rFonts w:ascii="Times New Roman" w:eastAsia="Times New Roman" w:hAnsi="Times New Roman" w:cs="Times New Roman"/>
          <w:sz w:val="28"/>
          <w:szCs w:val="28"/>
          <w:lang w:eastAsia="ru-RU"/>
        </w:rPr>
        <w:t xml:space="preserve">спрощення процедур та розвиток сервісів </w:t>
      </w:r>
      <w:proofErr w:type="gramStart"/>
      <w:r w:rsidRPr="00C44863">
        <w:rPr>
          <w:rFonts w:ascii="Times New Roman" w:eastAsia="Times New Roman" w:hAnsi="Times New Roman" w:cs="Times New Roman"/>
          <w:sz w:val="28"/>
          <w:szCs w:val="28"/>
          <w:lang w:eastAsia="ru-RU"/>
        </w:rPr>
        <w:t>для</w:t>
      </w:r>
      <w:proofErr w:type="gramEnd"/>
      <w:r w:rsidRPr="00C44863">
        <w:rPr>
          <w:rFonts w:ascii="Times New Roman" w:eastAsia="Times New Roman" w:hAnsi="Times New Roman" w:cs="Times New Roman"/>
          <w:sz w:val="28"/>
          <w:szCs w:val="28"/>
          <w:lang w:eastAsia="ru-RU"/>
        </w:rPr>
        <w:t xml:space="preserve"> реалізації проектів з енергоефективності;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6" w:name="n138"/>
      <w:bookmarkEnd w:id="136"/>
      <w:r w:rsidRPr="00C44863">
        <w:rPr>
          <w:rFonts w:ascii="Times New Roman" w:eastAsia="Times New Roman" w:hAnsi="Times New Roman" w:cs="Times New Roman"/>
          <w:sz w:val="28"/>
          <w:szCs w:val="28"/>
          <w:lang w:eastAsia="ru-RU"/>
        </w:rPr>
        <w:t xml:space="preserve">забезпечення </w:t>
      </w:r>
      <w:proofErr w:type="gramStart"/>
      <w:r w:rsidRPr="00C44863">
        <w:rPr>
          <w:rFonts w:ascii="Times New Roman" w:eastAsia="Times New Roman" w:hAnsi="Times New Roman" w:cs="Times New Roman"/>
          <w:sz w:val="28"/>
          <w:szCs w:val="28"/>
          <w:lang w:eastAsia="ru-RU"/>
        </w:rPr>
        <w:t>обл</w:t>
      </w:r>
      <w:proofErr w:type="gramEnd"/>
      <w:r w:rsidRPr="00C44863">
        <w:rPr>
          <w:rFonts w:ascii="Times New Roman" w:eastAsia="Times New Roman" w:hAnsi="Times New Roman" w:cs="Times New Roman"/>
          <w:sz w:val="28"/>
          <w:szCs w:val="28"/>
          <w:lang w:eastAsia="ru-RU"/>
        </w:rPr>
        <w:t>іку обсягу споживання енергоресурсів;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7" w:name="n139"/>
      <w:bookmarkEnd w:id="137"/>
      <w:r w:rsidRPr="00C44863">
        <w:rPr>
          <w:rFonts w:ascii="Times New Roman" w:eastAsia="Times New Roman" w:hAnsi="Times New Roman" w:cs="Times New Roman"/>
          <w:sz w:val="28"/>
          <w:szCs w:val="28"/>
          <w:lang w:eastAsia="ru-RU"/>
        </w:rPr>
        <w:t>реалізація комплексу заходів з розширення використання локальних альтернативних видів палива;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8" w:name="n140"/>
      <w:bookmarkEnd w:id="138"/>
      <w:r w:rsidRPr="00C44863">
        <w:rPr>
          <w:rFonts w:ascii="Times New Roman" w:eastAsia="Times New Roman" w:hAnsi="Times New Roman" w:cs="Times New Roman"/>
          <w:sz w:val="28"/>
          <w:szCs w:val="28"/>
          <w:lang w:eastAsia="ru-RU"/>
        </w:rPr>
        <w:t>розроблення комплексу заходів з інтеграції споживачів, що використовують відновлювані джерела енергії для власного споживання, у роботу</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б’єднаної енергетичної системи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9" w:name="n141"/>
      <w:bookmarkEnd w:id="139"/>
      <w:r w:rsidRPr="00C44863">
        <w:rPr>
          <w:rFonts w:ascii="Times New Roman" w:eastAsia="Times New Roman" w:hAnsi="Times New Roman" w:cs="Times New Roman"/>
          <w:sz w:val="28"/>
          <w:szCs w:val="28"/>
          <w:lang w:eastAsia="ru-RU"/>
        </w:rPr>
        <w:t>формування інституційної бази для забезпечення доступу до високоякісних енергетичних аудиті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сприяння впровадженню програм енергоменеджменту.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0" w:name="n142"/>
      <w:bookmarkEnd w:id="140"/>
      <w:r w:rsidRPr="00C44863">
        <w:rPr>
          <w:rFonts w:ascii="Times New Roman" w:eastAsia="Times New Roman" w:hAnsi="Times New Roman" w:cs="Times New Roman"/>
          <w:sz w:val="28"/>
          <w:szCs w:val="28"/>
          <w:lang w:eastAsia="ru-RU"/>
        </w:rPr>
        <w:t>Стратегічна ціль 5. Екологічно прийнятний вплив енергетики на навколишнє природне середовище</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1" w:name="n143"/>
      <w:bookmarkEnd w:id="141"/>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5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2" w:name="n144"/>
      <w:bookmarkEnd w:id="142"/>
      <w:r w:rsidRPr="00C44863">
        <w:rPr>
          <w:rFonts w:ascii="Times New Roman" w:eastAsia="Times New Roman" w:hAnsi="Times New Roman" w:cs="Times New Roman"/>
          <w:sz w:val="28"/>
          <w:szCs w:val="28"/>
          <w:lang w:eastAsia="ru-RU"/>
        </w:rPr>
        <w:t>оптимізація та визначення механізму фінансування заходів з екологізації генеруючих потужностей, що працюють з використанням вугілля, передбаченої </w:t>
      </w:r>
      <w:hyperlink r:id="rId15" w:anchor="n8" w:tgtFrame="_blank" w:history="1">
        <w:r w:rsidRPr="00C44863">
          <w:rPr>
            <w:rFonts w:ascii="Times New Roman" w:eastAsia="Times New Roman" w:hAnsi="Times New Roman" w:cs="Times New Roman"/>
            <w:sz w:val="28"/>
            <w:szCs w:val="28"/>
            <w:u w:val="single"/>
            <w:lang w:eastAsia="ru-RU"/>
          </w:rPr>
          <w:t xml:space="preserve">Національним планом скорочення викидів </w:t>
        </w:r>
        <w:proofErr w:type="gramStart"/>
        <w:r w:rsidRPr="00C44863">
          <w:rPr>
            <w:rFonts w:ascii="Times New Roman" w:eastAsia="Times New Roman" w:hAnsi="Times New Roman" w:cs="Times New Roman"/>
            <w:sz w:val="28"/>
            <w:szCs w:val="28"/>
            <w:u w:val="single"/>
            <w:lang w:eastAsia="ru-RU"/>
          </w:rPr>
          <w:t>в</w:t>
        </w:r>
        <w:proofErr w:type="gramEnd"/>
        <w:r w:rsidRPr="00C44863">
          <w:rPr>
            <w:rFonts w:ascii="Times New Roman" w:eastAsia="Times New Roman" w:hAnsi="Times New Roman" w:cs="Times New Roman"/>
            <w:sz w:val="28"/>
            <w:szCs w:val="28"/>
            <w:u w:val="single"/>
            <w:lang w:eastAsia="ru-RU"/>
          </w:rPr>
          <w:t>ід великих спалювальних установок</w:t>
        </w:r>
      </w:hyperlink>
      <w:r w:rsidRPr="00C44863">
        <w:rPr>
          <w:rFonts w:ascii="Times New Roman" w:eastAsia="Times New Roman" w:hAnsi="Times New Roman" w:cs="Times New Roman"/>
          <w:sz w:val="28"/>
          <w:szCs w:val="28"/>
          <w:lang w:eastAsia="ru-RU"/>
        </w:rPr>
        <w:t>, схваленим розпорядженням Кабінету Міністрів України від 8 листопада 2017 р. № 796;</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3" w:name="n145"/>
      <w:bookmarkEnd w:id="143"/>
      <w:r w:rsidRPr="00C44863">
        <w:rPr>
          <w:rFonts w:ascii="Times New Roman" w:eastAsia="Times New Roman" w:hAnsi="Times New Roman" w:cs="Times New Roman"/>
          <w:sz w:val="28"/>
          <w:szCs w:val="28"/>
          <w:lang w:eastAsia="ru-RU"/>
        </w:rPr>
        <w:t xml:space="preserve">суттєве зниження викидів парникових газів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 діяльності підприємств паливно-енергетичного комплексу, сприяння заміщенню використання традиційного палива на транспорті використанням електроенергії та біопалива;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4" w:name="n146"/>
      <w:bookmarkEnd w:id="144"/>
      <w:r w:rsidRPr="00C44863">
        <w:rPr>
          <w:rFonts w:ascii="Times New Roman" w:eastAsia="Times New Roman" w:hAnsi="Times New Roman" w:cs="Times New Roman"/>
          <w:sz w:val="28"/>
          <w:szCs w:val="28"/>
          <w:lang w:eastAsia="ru-RU"/>
        </w:rPr>
        <w:lastRenderedPageBreak/>
        <w:t xml:space="preserve">здійснення обґрунтованого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частки відновлюваних джерел енергії з урахуванням вимог забезпечення операційної безпеки систем енергозабезпечення та впливу на цінові параметри енергетичного ринку;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5" w:name="n147"/>
      <w:bookmarkEnd w:id="145"/>
      <w:r w:rsidRPr="00C44863">
        <w:rPr>
          <w:rFonts w:ascii="Times New Roman" w:eastAsia="Times New Roman" w:hAnsi="Times New Roman" w:cs="Times New Roman"/>
          <w:sz w:val="28"/>
          <w:szCs w:val="28"/>
          <w:lang w:eastAsia="ru-RU"/>
        </w:rPr>
        <w:t xml:space="preserve">здійснення заходів з екологізації генеруючих потужностей, що працюють із використанням вугілля, з метою збереження середньострокових перспектив </w:t>
      </w:r>
      <w:proofErr w:type="gramStart"/>
      <w:r w:rsidRPr="00C44863">
        <w:rPr>
          <w:rFonts w:ascii="Times New Roman" w:eastAsia="Times New Roman" w:hAnsi="Times New Roman" w:cs="Times New Roman"/>
          <w:sz w:val="28"/>
          <w:szCs w:val="28"/>
          <w:lang w:eastAsia="ru-RU"/>
        </w:rPr>
        <w:t>конкурентного</w:t>
      </w:r>
      <w:proofErr w:type="gramEnd"/>
      <w:r w:rsidRPr="00C44863">
        <w:rPr>
          <w:rFonts w:ascii="Times New Roman" w:eastAsia="Times New Roman" w:hAnsi="Times New Roman" w:cs="Times New Roman"/>
          <w:sz w:val="28"/>
          <w:szCs w:val="28"/>
          <w:lang w:eastAsia="ru-RU"/>
        </w:rPr>
        <w:t xml:space="preserve"> розвитку виробництва електричної енергії на основі використання вітчизняних енергетичних ресурсів;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6" w:name="n148"/>
      <w:bookmarkEnd w:id="146"/>
      <w:r w:rsidRPr="00C44863">
        <w:rPr>
          <w:rFonts w:ascii="Times New Roman" w:eastAsia="Times New Roman" w:hAnsi="Times New Roman" w:cs="Times New Roman"/>
          <w:sz w:val="28"/>
          <w:szCs w:val="28"/>
          <w:lang w:eastAsia="ru-RU"/>
        </w:rPr>
        <w:t>розроблення та реалізація довгострокової програми заміщення генеруючих потужностей, що працюють з використанням вугілля.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7" w:name="n193"/>
      <w:bookmarkEnd w:id="147"/>
      <w:r w:rsidRPr="00C44863">
        <w:rPr>
          <w:rFonts w:ascii="Times New Roman" w:eastAsia="Times New Roman" w:hAnsi="Times New Roman" w:cs="Times New Roman"/>
          <w:sz w:val="28"/>
          <w:szCs w:val="28"/>
          <w:lang w:eastAsia="ru-RU"/>
        </w:rPr>
        <w:t>Стратегічна ціль 6. Інтеграція енергетичного сектору в політичний, технологічний, технічний, економічний та правовий простір</w:t>
      </w:r>
      <w:proofErr w:type="gramStart"/>
      <w:r w:rsidRPr="00C44863">
        <w:rPr>
          <w:rFonts w:ascii="Times New Roman" w:eastAsia="Times New Roman" w:hAnsi="Times New Roman" w:cs="Times New Roman"/>
          <w:sz w:val="28"/>
          <w:szCs w:val="28"/>
          <w:lang w:eastAsia="ru-RU"/>
        </w:rPr>
        <w:t xml:space="preserve"> ЄС</w:t>
      </w:r>
      <w:proofErr w:type="gramEnd"/>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8" w:name="n150"/>
      <w:bookmarkEnd w:id="148"/>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6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9" w:name="n151"/>
      <w:bookmarkEnd w:id="149"/>
      <w:r w:rsidRPr="00C44863">
        <w:rPr>
          <w:rFonts w:ascii="Times New Roman" w:eastAsia="Times New Roman" w:hAnsi="Times New Roman" w:cs="Times New Roman"/>
          <w:sz w:val="28"/>
          <w:szCs w:val="28"/>
          <w:lang w:eastAsia="ru-RU"/>
        </w:rPr>
        <w:t>приведення законодавства України у відповідність із правом</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(acquis ЄС) з метою створення спільних енергетичних ринків;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0" w:name="n152"/>
      <w:bookmarkEnd w:id="150"/>
      <w:r w:rsidRPr="00C44863">
        <w:rPr>
          <w:rFonts w:ascii="Times New Roman" w:eastAsia="Times New Roman" w:hAnsi="Times New Roman" w:cs="Times New Roman"/>
          <w:sz w:val="28"/>
          <w:szCs w:val="28"/>
          <w:lang w:eastAsia="ru-RU"/>
        </w:rPr>
        <w:t>припинення імпорту електроенергії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та Республіки Білорусь та проведення протягом 2022 року випробувань в режимі відокремленої роботи Об’єднаної енергетичної системи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1" w:name="n153"/>
      <w:bookmarkEnd w:id="151"/>
      <w:r w:rsidRPr="00C44863">
        <w:rPr>
          <w:rFonts w:ascii="Times New Roman" w:eastAsia="Times New Roman" w:hAnsi="Times New Roman" w:cs="Times New Roman"/>
          <w:sz w:val="28"/>
          <w:szCs w:val="28"/>
          <w:lang w:eastAsia="ru-RU"/>
        </w:rPr>
        <w:t>фізичне відокремлення від електричних мереж</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та Республіки Білорусь;</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2" w:name="n154"/>
      <w:bookmarkEnd w:id="152"/>
      <w:r w:rsidRPr="00C44863">
        <w:rPr>
          <w:rFonts w:ascii="Times New Roman" w:eastAsia="Times New Roman" w:hAnsi="Times New Roman" w:cs="Times New Roman"/>
          <w:sz w:val="28"/>
          <w:szCs w:val="28"/>
          <w:lang w:eastAsia="ru-RU"/>
        </w:rPr>
        <w:t>синхронізація режимів роботи</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б’єднаної енергетичної системи України та Європейського об’єднання операторів системи передачі електроенергії;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3" w:name="n155"/>
      <w:bookmarkEnd w:id="153"/>
      <w:r w:rsidRPr="00C44863">
        <w:rPr>
          <w:rFonts w:ascii="Times New Roman" w:eastAsia="Times New Roman" w:hAnsi="Times New Roman" w:cs="Times New Roman"/>
          <w:sz w:val="28"/>
          <w:szCs w:val="28"/>
          <w:lang w:eastAsia="ru-RU"/>
        </w:rPr>
        <w:t xml:space="preserve">реалізація економічно обґрунтованих проектів розширення транскордонних інтерконекторів між Україною та </w:t>
      </w:r>
      <w:proofErr w:type="gramStart"/>
      <w:r w:rsidRPr="00C44863">
        <w:rPr>
          <w:rFonts w:ascii="Times New Roman" w:eastAsia="Times New Roman" w:hAnsi="Times New Roman" w:cs="Times New Roman"/>
          <w:sz w:val="28"/>
          <w:szCs w:val="28"/>
          <w:lang w:eastAsia="ru-RU"/>
        </w:rPr>
        <w:t>країнами</w:t>
      </w:r>
      <w:proofErr w:type="gramEnd"/>
      <w:r w:rsidRPr="00C44863">
        <w:rPr>
          <w:rFonts w:ascii="Times New Roman" w:eastAsia="Times New Roman" w:hAnsi="Times New Roman" w:cs="Times New Roman"/>
          <w:sz w:val="28"/>
          <w:szCs w:val="28"/>
          <w:lang w:eastAsia="ru-RU"/>
        </w:rPr>
        <w:t xml:space="preserve"> ЄС.</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4" w:name="n156"/>
      <w:bookmarkEnd w:id="154"/>
      <w:r w:rsidRPr="00C44863">
        <w:rPr>
          <w:rFonts w:ascii="Times New Roman" w:eastAsia="Times New Roman" w:hAnsi="Times New Roman" w:cs="Times New Roman"/>
          <w:sz w:val="28"/>
          <w:szCs w:val="28"/>
          <w:lang w:eastAsia="ru-RU"/>
        </w:rPr>
        <w:t>Стратегічна ціль 7. Незалежність держави у формуванні та реалізації внутрішньої та зовнішньої політики у сфері енергетики, забезпечення реалізації національних інтересі</w:t>
      </w:r>
      <w:proofErr w:type="gramStart"/>
      <w:r w:rsidRPr="00C44863">
        <w:rPr>
          <w:rFonts w:ascii="Times New Roman" w:eastAsia="Times New Roman" w:hAnsi="Times New Roman" w:cs="Times New Roman"/>
          <w:sz w:val="28"/>
          <w:szCs w:val="28"/>
          <w:lang w:eastAsia="ru-RU"/>
        </w:rPr>
        <w:t>в</w:t>
      </w:r>
      <w:proofErr w:type="gramEnd"/>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5" w:name="n157"/>
      <w:bookmarkEnd w:id="155"/>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7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6" w:name="n158"/>
      <w:bookmarkEnd w:id="156"/>
      <w:r w:rsidRPr="00C44863">
        <w:rPr>
          <w:rFonts w:ascii="Times New Roman" w:eastAsia="Times New Roman" w:hAnsi="Times New Roman" w:cs="Times New Roman"/>
          <w:sz w:val="28"/>
          <w:szCs w:val="28"/>
          <w:lang w:eastAsia="ru-RU"/>
        </w:rPr>
        <w:t xml:space="preserve">формування системи узгодження цілей розвитку національної економіки і паливно-енергетичного комплексу із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іоритетами забезпечення національної безпеки і реалізації національних інтересів;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7" w:name="n159"/>
      <w:bookmarkEnd w:id="157"/>
      <w:r w:rsidRPr="00C44863">
        <w:rPr>
          <w:rFonts w:ascii="Times New Roman" w:eastAsia="Times New Roman" w:hAnsi="Times New Roman" w:cs="Times New Roman"/>
          <w:sz w:val="28"/>
          <w:szCs w:val="28"/>
          <w:lang w:eastAsia="ru-RU"/>
        </w:rPr>
        <w:t xml:space="preserve">запобігання посиленню залежності України від зовнішніх постачальників, забезпечення належного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івня диверсифікації енергетичних ресурсів та технологій, зокрема через економічно обґрунтоване зростання частки відновлюваних джерел енергії та місцевих джерел енергії в енергетичному балансі України; економічно обґрунтоване зростання обсягів видобування </w:t>
      </w:r>
      <w:proofErr w:type="gramStart"/>
      <w:r w:rsidRPr="00C44863">
        <w:rPr>
          <w:rFonts w:ascii="Times New Roman" w:eastAsia="Times New Roman" w:hAnsi="Times New Roman" w:cs="Times New Roman"/>
          <w:sz w:val="28"/>
          <w:szCs w:val="28"/>
          <w:lang w:eastAsia="ru-RU"/>
        </w:rPr>
        <w:t>природного</w:t>
      </w:r>
      <w:proofErr w:type="gramEnd"/>
      <w:r w:rsidRPr="00C44863">
        <w:rPr>
          <w:rFonts w:ascii="Times New Roman" w:eastAsia="Times New Roman" w:hAnsi="Times New Roman" w:cs="Times New Roman"/>
          <w:sz w:val="28"/>
          <w:szCs w:val="28"/>
          <w:lang w:eastAsia="ru-RU"/>
        </w:rPr>
        <w:t xml:space="preserve"> газу та нафти, інших видів енергоресурсів; приведення обсягів видобутку вугілля у відповідність з потребами енергетики України на основі ринкових принципів господарювання та </w:t>
      </w:r>
      <w:r w:rsidRPr="00C44863">
        <w:rPr>
          <w:rFonts w:ascii="Times New Roman" w:eastAsia="Times New Roman" w:hAnsi="Times New Roman" w:cs="Times New Roman"/>
          <w:sz w:val="28"/>
          <w:szCs w:val="28"/>
          <w:lang w:eastAsia="ru-RU"/>
        </w:rPr>
        <w:lastRenderedPageBreak/>
        <w:t>конкуренції із визначенням строку використання вугілля для потреб 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8" w:name="n160"/>
      <w:bookmarkEnd w:id="158"/>
      <w:r w:rsidRPr="00C44863">
        <w:rPr>
          <w:rFonts w:ascii="Times New Roman" w:eastAsia="Times New Roman" w:hAnsi="Times New Roman" w:cs="Times New Roman"/>
          <w:sz w:val="28"/>
          <w:szCs w:val="28"/>
          <w:lang w:eastAsia="ru-RU"/>
        </w:rPr>
        <w:t>збільшення частки локалізації виробництва обладнання для паливно-енергетичного комплексу, зокрема для атомної енергетики, гідроенергетики, відновлюваної енергетики, теплоенергетики;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9" w:name="n161"/>
      <w:bookmarkEnd w:id="159"/>
      <w:r w:rsidRPr="00C44863">
        <w:rPr>
          <w:rFonts w:ascii="Times New Roman" w:eastAsia="Times New Roman" w:hAnsi="Times New Roman" w:cs="Times New Roman"/>
          <w:sz w:val="28"/>
          <w:szCs w:val="28"/>
          <w:lang w:eastAsia="ru-RU"/>
        </w:rPr>
        <w:t>запровадження дієвих механізмів державно-приватного партнерства для забезпечення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0" w:name="n162"/>
      <w:bookmarkEnd w:id="160"/>
      <w:r w:rsidRPr="00C44863">
        <w:rPr>
          <w:rFonts w:ascii="Times New Roman" w:eastAsia="Times New Roman" w:hAnsi="Times New Roman" w:cs="Times New Roman"/>
          <w:sz w:val="28"/>
          <w:szCs w:val="28"/>
          <w:lang w:eastAsia="ru-RU"/>
        </w:rPr>
        <w:t>започаткування постійно діючого формату Україна - Є</w:t>
      </w:r>
      <w:proofErr w:type="gramStart"/>
      <w:r w:rsidRPr="00C44863">
        <w:rPr>
          <w:rFonts w:ascii="Times New Roman" w:eastAsia="Times New Roman" w:hAnsi="Times New Roman" w:cs="Times New Roman"/>
          <w:sz w:val="28"/>
          <w:szCs w:val="28"/>
          <w:lang w:eastAsia="ru-RU"/>
        </w:rPr>
        <w:t>С</w:t>
      </w:r>
      <w:proofErr w:type="gramEnd"/>
      <w:r w:rsidRPr="00C44863">
        <w:rPr>
          <w:rFonts w:ascii="Times New Roman" w:eastAsia="Times New Roman" w:hAnsi="Times New Roman" w:cs="Times New Roman"/>
          <w:sz w:val="28"/>
          <w:szCs w:val="28"/>
          <w:lang w:eastAsia="ru-RU"/>
        </w:rPr>
        <w:t xml:space="preserve"> та Україна - НАТО з обговорення питань забезпечення регіональної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1" w:name="n163"/>
      <w:bookmarkEnd w:id="161"/>
      <w:r w:rsidRPr="00C44863">
        <w:rPr>
          <w:rFonts w:ascii="Times New Roman" w:eastAsia="Times New Roman" w:hAnsi="Times New Roman" w:cs="Times New Roman"/>
          <w:sz w:val="28"/>
          <w:szCs w:val="28"/>
          <w:lang w:eastAsia="ru-RU"/>
        </w:rPr>
        <w:t>створення нормативно-правової бази та розроблення плану дій щодо повернення активів та ресурсів паливно-енергетичного комплексу, що були захоплені внаслідок тимчасової окупац</w:t>
      </w:r>
      <w:proofErr w:type="gramStart"/>
      <w:r w:rsidRPr="00C44863">
        <w:rPr>
          <w:rFonts w:ascii="Times New Roman" w:eastAsia="Times New Roman" w:hAnsi="Times New Roman" w:cs="Times New Roman"/>
          <w:sz w:val="28"/>
          <w:szCs w:val="28"/>
          <w:lang w:eastAsia="ru-RU"/>
        </w:rPr>
        <w:t>ії Р</w:t>
      </w:r>
      <w:proofErr w:type="gramEnd"/>
      <w:r w:rsidRPr="00C44863">
        <w:rPr>
          <w:rFonts w:ascii="Times New Roman" w:eastAsia="Times New Roman" w:hAnsi="Times New Roman" w:cs="Times New Roman"/>
          <w:sz w:val="28"/>
          <w:szCs w:val="28"/>
          <w:lang w:eastAsia="ru-RU"/>
        </w:rPr>
        <w:t>осійською Федерацією частини території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2" w:name="n164"/>
      <w:bookmarkEnd w:id="162"/>
      <w:r w:rsidRPr="00C44863">
        <w:rPr>
          <w:rFonts w:ascii="Times New Roman" w:eastAsia="Times New Roman" w:hAnsi="Times New Roman" w:cs="Times New Roman"/>
          <w:sz w:val="28"/>
          <w:szCs w:val="28"/>
          <w:lang w:eastAsia="ru-RU"/>
        </w:rPr>
        <w:t xml:space="preserve">визначення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та координація зовнішньоекономічного співробітництва для підтримки конкурентоздатності українського енергетичного сектору на світових ринках, диверсифікації джерел та маршрутів постачання енергоресурсів.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3" w:name="n165"/>
      <w:bookmarkEnd w:id="163"/>
      <w:r w:rsidRPr="00C44863">
        <w:rPr>
          <w:rFonts w:ascii="Times New Roman" w:eastAsia="Times New Roman" w:hAnsi="Times New Roman" w:cs="Times New Roman"/>
          <w:sz w:val="28"/>
          <w:szCs w:val="28"/>
          <w:lang w:eastAsia="ru-RU"/>
        </w:rPr>
        <w:t>Стратегічна ціль 8. Розвиток науково-технічного, інноваційного та освітнього потенціалу України для потреб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4" w:name="n166"/>
      <w:bookmarkEnd w:id="164"/>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8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5" w:name="n167"/>
      <w:bookmarkEnd w:id="165"/>
      <w:r w:rsidRPr="00C44863">
        <w:rPr>
          <w:rFonts w:ascii="Times New Roman" w:eastAsia="Times New Roman" w:hAnsi="Times New Roman" w:cs="Times New Roman"/>
          <w:sz w:val="28"/>
          <w:szCs w:val="28"/>
          <w:lang w:eastAsia="ru-RU"/>
        </w:rPr>
        <w:t>задоволення потреб нинішнього та майбутніх поколінь із забезпечення використання новітніх енергетичних технологій, зокрема водневої 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6" w:name="n168"/>
      <w:bookmarkEnd w:id="166"/>
      <w:r w:rsidRPr="00C44863">
        <w:rPr>
          <w:rFonts w:ascii="Times New Roman" w:eastAsia="Times New Roman" w:hAnsi="Times New Roman" w:cs="Times New Roman"/>
          <w:sz w:val="28"/>
          <w:szCs w:val="28"/>
          <w:lang w:eastAsia="ru-RU"/>
        </w:rPr>
        <w:t xml:space="preserve">запровадження механізму використання бюджетних коштів та інших джерел фінансування </w:t>
      </w:r>
      <w:proofErr w:type="gramStart"/>
      <w:r w:rsidRPr="00C44863">
        <w:rPr>
          <w:rFonts w:ascii="Times New Roman" w:eastAsia="Times New Roman" w:hAnsi="Times New Roman" w:cs="Times New Roman"/>
          <w:sz w:val="28"/>
          <w:szCs w:val="28"/>
          <w:lang w:eastAsia="ru-RU"/>
        </w:rPr>
        <w:t>для</w:t>
      </w:r>
      <w:proofErr w:type="gramEnd"/>
      <w:r w:rsidRPr="00C44863">
        <w:rPr>
          <w:rFonts w:ascii="Times New Roman" w:eastAsia="Times New Roman" w:hAnsi="Times New Roman" w:cs="Times New Roman"/>
          <w:sz w:val="28"/>
          <w:szCs w:val="28"/>
          <w:lang w:eastAsia="ru-RU"/>
        </w:rPr>
        <w:t xml:space="preserve"> технологічних інноваційних змін в енергетичному секторі;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7" w:name="n169"/>
      <w:bookmarkEnd w:id="167"/>
      <w:r w:rsidRPr="00C44863">
        <w:rPr>
          <w:rFonts w:ascii="Times New Roman" w:eastAsia="Times New Roman" w:hAnsi="Times New Roman" w:cs="Times New Roman"/>
          <w:sz w:val="28"/>
          <w:szCs w:val="28"/>
          <w:lang w:eastAsia="ru-RU"/>
        </w:rPr>
        <w:t>розвиток та трансфер технологій, що допомагають вирішити сучасні глобальні екологічні виклики, які головним чином зумовлені зміною клімату та впливом енергетики на навколишнє природне середовище;</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8" w:name="n170"/>
      <w:bookmarkEnd w:id="168"/>
      <w:r w:rsidRPr="00C44863">
        <w:rPr>
          <w:rFonts w:ascii="Times New Roman" w:eastAsia="Times New Roman" w:hAnsi="Times New Roman" w:cs="Times New Roman"/>
          <w:sz w:val="28"/>
          <w:szCs w:val="28"/>
          <w:lang w:eastAsia="ru-RU"/>
        </w:rPr>
        <w:t>освітня діяльність, орієнтована на споживачі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промоція новітніх технологічних ноу-хау, енергоефективних технологій серед широких верств населення;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9" w:name="n171"/>
      <w:bookmarkEnd w:id="169"/>
      <w:r w:rsidRPr="00C44863">
        <w:rPr>
          <w:rFonts w:ascii="Times New Roman" w:eastAsia="Times New Roman" w:hAnsi="Times New Roman" w:cs="Times New Roman"/>
          <w:sz w:val="28"/>
          <w:szCs w:val="28"/>
          <w:lang w:eastAsia="ru-RU"/>
        </w:rPr>
        <w:t>створення умов для залучення нових видів енергоресурсі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джерел енергії до оновленого енергетичного балансу на основі принципу самозабезпечення, збільшення варіантів вибору видів енергії, які сприятимуть формуванню оновленого енергетичного балансу та самозабезпечення енергетичними ресурсами;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0" w:name="n172"/>
      <w:bookmarkEnd w:id="170"/>
      <w:r w:rsidRPr="00C44863">
        <w:rPr>
          <w:rFonts w:ascii="Times New Roman" w:eastAsia="Times New Roman" w:hAnsi="Times New Roman" w:cs="Times New Roman"/>
          <w:sz w:val="28"/>
          <w:szCs w:val="28"/>
          <w:lang w:eastAsia="ru-RU"/>
        </w:rPr>
        <w:lastRenderedPageBreak/>
        <w:t xml:space="preserve">застосування новітніх технологічних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з метою покращення технічних характеристик атомних електростанцій за умови безумовного дотримання всіх вимог безпечної експлуатації ядерних установок;</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1" w:name="n173"/>
      <w:bookmarkEnd w:id="171"/>
      <w:r w:rsidRPr="00C44863">
        <w:rPr>
          <w:rFonts w:ascii="Times New Roman" w:eastAsia="Times New Roman" w:hAnsi="Times New Roman" w:cs="Times New Roman"/>
          <w:sz w:val="28"/>
          <w:szCs w:val="28"/>
          <w:lang w:eastAsia="ru-RU"/>
        </w:rPr>
        <w:t xml:space="preserve">масштабування успішного досвіду наукових та інноваційних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ілотних проектів, зокрема для цілей трансформації вугільних регіонів та реформування вугільного комплексу;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2" w:name="n174"/>
      <w:bookmarkEnd w:id="172"/>
      <w:r w:rsidRPr="00C44863">
        <w:rPr>
          <w:rFonts w:ascii="Times New Roman" w:eastAsia="Times New Roman" w:hAnsi="Times New Roman" w:cs="Times New Roman"/>
          <w:sz w:val="28"/>
          <w:szCs w:val="28"/>
          <w:lang w:eastAsia="ru-RU"/>
        </w:rPr>
        <w:t xml:space="preserve">визначення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державної технічної політики у сфері 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3" w:name="n175"/>
      <w:bookmarkEnd w:id="173"/>
      <w:r w:rsidRPr="00C44863">
        <w:rPr>
          <w:rFonts w:ascii="Times New Roman" w:eastAsia="Times New Roman" w:hAnsi="Times New Roman" w:cs="Times New Roman"/>
          <w:sz w:val="28"/>
          <w:szCs w:val="28"/>
          <w:lang w:eastAsia="ru-RU"/>
        </w:rPr>
        <w:t xml:space="preserve">модернізація системи підготовки кадрів для енергетичного сектору шляхом запровадження нових спеціальностей та програм перепідготовки фахівців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ідповідно до потреб паливно-енергетичного комплексу.</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bookmarkStart w:id="174" w:name="n176"/>
      <w:bookmarkEnd w:id="174"/>
      <w:r w:rsidRPr="00C44863">
        <w:rPr>
          <w:rFonts w:ascii="Times New Roman" w:eastAsia="Times New Roman" w:hAnsi="Times New Roman" w:cs="Times New Roman"/>
          <w:b/>
          <w:bCs/>
          <w:sz w:val="28"/>
          <w:szCs w:val="28"/>
          <w:lang w:eastAsia="ru-RU"/>
        </w:rPr>
        <w:t>Організаційне та фінансове забезпечення реалізації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5" w:name="n177"/>
      <w:bookmarkEnd w:id="175"/>
      <w:r w:rsidRPr="00C44863">
        <w:rPr>
          <w:rFonts w:ascii="Times New Roman" w:eastAsia="Times New Roman" w:hAnsi="Times New Roman" w:cs="Times New Roman"/>
          <w:sz w:val="28"/>
          <w:szCs w:val="28"/>
          <w:lang w:eastAsia="ru-RU"/>
        </w:rPr>
        <w:t xml:space="preserve">Очікуваним результатом є врахування стратегічних цілей, завдань та загроз, визначених цією Стратегією,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час коротко-, середньо- та довгострокового планування розвитку паливно-енергетичного комплексу, зокрема під час перегляду Енергетичної стратегії України, формування пропозицій для удосконалення державної політики у цій сфері та провадження господарської діяльності підприємствами паливно-енергетичного комплексу.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6" w:name="n178"/>
      <w:bookmarkEnd w:id="176"/>
      <w:r w:rsidRPr="00C44863">
        <w:rPr>
          <w:rFonts w:ascii="Times New Roman" w:eastAsia="Times New Roman" w:hAnsi="Times New Roman" w:cs="Times New Roman"/>
          <w:sz w:val="28"/>
          <w:szCs w:val="28"/>
          <w:lang w:eastAsia="ru-RU"/>
        </w:rPr>
        <w:t>Координацію і контроль виконання цієї Стратегії здійснюють Рада національної безпеки і оборони України та Кабінет Міні</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ів України в межах повноважень, визначених </w:t>
      </w:r>
      <w:hyperlink r:id="rId16" w:tgtFrame="_blank" w:history="1">
        <w:r w:rsidRPr="00C44863">
          <w:rPr>
            <w:rFonts w:ascii="Times New Roman" w:eastAsia="Times New Roman" w:hAnsi="Times New Roman" w:cs="Times New Roman"/>
            <w:sz w:val="28"/>
            <w:szCs w:val="28"/>
            <w:u w:val="single"/>
            <w:lang w:eastAsia="ru-RU"/>
          </w:rPr>
          <w:t>Конституцією</w:t>
        </w:r>
      </w:hyperlink>
      <w:r w:rsidRPr="00C44863">
        <w:rPr>
          <w:rFonts w:ascii="Times New Roman" w:eastAsia="Times New Roman" w:hAnsi="Times New Roman" w:cs="Times New Roman"/>
          <w:sz w:val="28"/>
          <w:szCs w:val="28"/>
          <w:lang w:eastAsia="ru-RU"/>
        </w:rPr>
        <w:t> і законами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7" w:name="n179"/>
      <w:bookmarkEnd w:id="177"/>
      <w:r w:rsidRPr="00C44863">
        <w:rPr>
          <w:rFonts w:ascii="Times New Roman" w:eastAsia="Times New Roman" w:hAnsi="Times New Roman" w:cs="Times New Roman"/>
          <w:sz w:val="28"/>
          <w:szCs w:val="28"/>
          <w:lang w:eastAsia="ru-RU"/>
        </w:rPr>
        <w:t>Забезпечення координації і контролю виконання цієї Стратегії покладається на Міненерго.</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8" w:name="n180"/>
      <w:bookmarkEnd w:id="178"/>
      <w:r w:rsidRPr="00C44863">
        <w:rPr>
          <w:rFonts w:ascii="Times New Roman" w:eastAsia="Times New Roman" w:hAnsi="Times New Roman" w:cs="Times New Roman"/>
          <w:sz w:val="28"/>
          <w:szCs w:val="28"/>
          <w:lang w:eastAsia="ru-RU"/>
        </w:rPr>
        <w:t xml:space="preserve">Для реалізації цієї Стратегії розробляється план заходів, визначаються критерії оцінки та створюється система оцінки та моніторингу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9" w:name="n181"/>
      <w:bookmarkEnd w:id="179"/>
      <w:r w:rsidRPr="00C44863">
        <w:rPr>
          <w:rFonts w:ascii="Times New Roman" w:eastAsia="Times New Roman" w:hAnsi="Times New Roman" w:cs="Times New Roman"/>
          <w:sz w:val="28"/>
          <w:szCs w:val="28"/>
          <w:lang w:eastAsia="ru-RU"/>
        </w:rPr>
        <w:t>Ця Стратегія передбачає звітування про стан її виконання. Міненерго забезпечує щорічну підготовку оцінки рівня та загроз енергетичній безпеці України та подає її на розгляд Кабінету Міністрів України та</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ади національної безпеки і оборони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0" w:name="n182"/>
      <w:bookmarkEnd w:id="180"/>
      <w:r w:rsidRPr="00C44863">
        <w:rPr>
          <w:rFonts w:ascii="Times New Roman" w:eastAsia="Times New Roman" w:hAnsi="Times New Roman" w:cs="Times New Roman"/>
          <w:sz w:val="28"/>
          <w:szCs w:val="28"/>
          <w:lang w:eastAsia="ru-RU"/>
        </w:rPr>
        <w:t xml:space="preserve">Фінансове забезпечення реалізації цієї Стратегії здійснюється за рахунок коштів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та місцевих бюджетів, а також інших джерел, не заборонених законодавством.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1" w:name="n183"/>
      <w:bookmarkEnd w:id="181"/>
      <w:r w:rsidRPr="00C44863">
        <w:rPr>
          <w:rFonts w:ascii="Times New Roman" w:eastAsia="Times New Roman" w:hAnsi="Times New Roman" w:cs="Times New Roman"/>
          <w:sz w:val="28"/>
          <w:szCs w:val="28"/>
          <w:lang w:eastAsia="ru-RU"/>
        </w:rPr>
        <w:t xml:space="preserve">Фінансове забезпечення Стратегії за рахунок коштів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бюджету здійснюється в межах можливостей ресурсної частини державного бюджету з урахуванням необхідності зменшення боргового навантаження на державний бюджет відповідно до показників Бюджетної декларації.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2" w:name="n184"/>
      <w:bookmarkEnd w:id="182"/>
      <w:r w:rsidRPr="00C44863">
        <w:rPr>
          <w:rFonts w:ascii="Times New Roman" w:eastAsia="Times New Roman" w:hAnsi="Times New Roman" w:cs="Times New Roman"/>
          <w:sz w:val="28"/>
          <w:szCs w:val="28"/>
          <w:lang w:eastAsia="ru-RU"/>
        </w:rPr>
        <w:lastRenderedPageBreak/>
        <w:t>Ця Стратегія визначає такі завдання суб’єктам забезпечення енергетичної безпеки з питань організації та оцінки стану реалізації державної політики у сфері забезпечення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3" w:name="n185"/>
      <w:bookmarkEnd w:id="183"/>
      <w:r w:rsidRPr="00C44863">
        <w:rPr>
          <w:rFonts w:ascii="Times New Roman" w:eastAsia="Times New Roman" w:hAnsi="Times New Roman" w:cs="Times New Roman"/>
          <w:sz w:val="28"/>
          <w:szCs w:val="28"/>
          <w:lang w:eastAsia="ru-RU"/>
        </w:rPr>
        <w:t>Кабінет Міні</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ів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4" w:name="n186"/>
      <w:bookmarkEnd w:id="184"/>
      <w:r w:rsidRPr="00C44863">
        <w:rPr>
          <w:rFonts w:ascii="Times New Roman" w:eastAsia="Times New Roman" w:hAnsi="Times New Roman" w:cs="Times New Roman"/>
          <w:sz w:val="28"/>
          <w:szCs w:val="28"/>
          <w:lang w:eastAsia="ru-RU"/>
        </w:rPr>
        <w:t xml:space="preserve">забезпечує розроблення проектів актів законодавства та здійснення організаційних заходів з метою формування системи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управління у сфері забезпечення енергетичної безпеки України відповідно до стратегічних цілей, визначених у цій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5" w:name="n187"/>
      <w:bookmarkEnd w:id="185"/>
      <w:r w:rsidRPr="00C44863">
        <w:rPr>
          <w:rFonts w:ascii="Times New Roman" w:eastAsia="Times New Roman" w:hAnsi="Times New Roman" w:cs="Times New Roman"/>
          <w:sz w:val="28"/>
          <w:szCs w:val="28"/>
          <w:lang w:eastAsia="ru-RU"/>
        </w:rPr>
        <w:t xml:space="preserve">затверджує за поданням Міненерго план заходів з реалізації цієї Стратегії (протягом шести місяців з дня прийняття цієї Стратегії) і методику оцінки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та загроз енергетичній безпеці України (протягом року з дня прийняття цієї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6" w:name="n188"/>
      <w:bookmarkEnd w:id="186"/>
      <w:r w:rsidRPr="00C44863">
        <w:rPr>
          <w:rFonts w:ascii="Times New Roman" w:eastAsia="Times New Roman" w:hAnsi="Times New Roman" w:cs="Times New Roman"/>
          <w:sz w:val="28"/>
          <w:szCs w:val="28"/>
          <w:lang w:eastAsia="ru-RU"/>
        </w:rPr>
        <w:t>Міненерго:</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7" w:name="n189"/>
      <w:bookmarkEnd w:id="187"/>
      <w:r w:rsidRPr="00C44863">
        <w:rPr>
          <w:rFonts w:ascii="Times New Roman" w:eastAsia="Times New Roman" w:hAnsi="Times New Roman" w:cs="Times New Roman"/>
          <w:sz w:val="28"/>
          <w:szCs w:val="28"/>
          <w:lang w:eastAsia="ru-RU"/>
        </w:rPr>
        <w:t>забезпечує за потреби внесення пропозицій щодо уточнення стратегічних документі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у сфері забезпечення енергетичної безпеки України, зокрема цієї Стратегії та Енергетичної стратегії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8" w:name="n190"/>
      <w:bookmarkEnd w:id="188"/>
      <w:r w:rsidRPr="00C44863">
        <w:rPr>
          <w:rFonts w:ascii="Times New Roman" w:eastAsia="Times New Roman" w:hAnsi="Times New Roman" w:cs="Times New Roman"/>
          <w:sz w:val="28"/>
          <w:szCs w:val="28"/>
          <w:lang w:eastAsia="ru-RU"/>
        </w:rPr>
        <w:t xml:space="preserve">готує звіт щодо стану енергетичної безпеки України та оцінку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та загроз енергетичній безпеці України. Звіт подається Кабінету Міні</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ів України та Раді національної безпеки і оборони України один раз на п’ять років перед прийняттям нової редакції Стратегії національної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9" w:name="n191"/>
      <w:bookmarkEnd w:id="189"/>
      <w:r w:rsidRPr="00C44863">
        <w:rPr>
          <w:rFonts w:ascii="Times New Roman" w:eastAsia="Times New Roman" w:hAnsi="Times New Roman" w:cs="Times New Roman"/>
          <w:sz w:val="28"/>
          <w:szCs w:val="28"/>
          <w:lang w:eastAsia="ru-RU"/>
        </w:rPr>
        <w:t xml:space="preserve">готує щороку оцінку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та загроз енергетичній безпеці України. Оцінка передбачає поточний моніторинг розвитку безпекового середовища та оцінки спроможності суб’єкті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у сфері енергетичної безпеки України реагувати на актуальні загрози.</w:t>
      </w:r>
    </w:p>
    <w:p w:rsidR="002E6AB5" w:rsidRPr="00C44863" w:rsidRDefault="007266EC" w:rsidP="007266EC">
      <w:pPr>
        <w:shd w:val="clear" w:color="auto" w:fill="FFFFFF"/>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pict>
          <v:rect id="_x0000_i1026" style="width:0;height:0" o:hralign="center" o:hrstd="t" o:hrnoshade="t" o:hr="t" fillcolor="black" stroked="f"/>
        </w:pict>
      </w:r>
    </w:p>
    <w:p w:rsidR="002E6AB5" w:rsidRPr="00C44863" w:rsidRDefault="002E6AB5" w:rsidP="007266EC">
      <w:pPr>
        <w:shd w:val="clear" w:color="auto" w:fill="F9F9F9"/>
        <w:spacing w:after="100" w:afterAutospacing="1" w:line="240" w:lineRule="auto"/>
        <w:jc w:val="center"/>
        <w:outlineLvl w:val="3"/>
        <w:rPr>
          <w:rFonts w:ascii="Arial" w:eastAsia="Times New Roman" w:hAnsi="Arial" w:cs="Arial"/>
          <w:b/>
          <w:bCs/>
          <w:sz w:val="28"/>
          <w:szCs w:val="28"/>
          <w:lang w:val="en-US" w:eastAsia="ru-RU"/>
        </w:rPr>
      </w:pPr>
      <w:proofErr w:type="gramStart"/>
      <w:r w:rsidRPr="00C44863">
        <w:rPr>
          <w:rFonts w:ascii="Arial" w:eastAsia="Times New Roman" w:hAnsi="Arial" w:cs="Arial"/>
          <w:b/>
          <w:bCs/>
          <w:sz w:val="28"/>
          <w:szCs w:val="28"/>
          <w:lang w:eastAsia="ru-RU"/>
        </w:rPr>
        <w:t>Соц</w:t>
      </w:r>
      <w:proofErr w:type="gramEnd"/>
      <w:r w:rsidRPr="00C44863">
        <w:rPr>
          <w:rFonts w:ascii="Arial" w:eastAsia="Times New Roman" w:hAnsi="Arial" w:cs="Arial"/>
          <w:b/>
          <w:bCs/>
          <w:sz w:val="28"/>
          <w:szCs w:val="28"/>
          <w:lang w:eastAsia="ru-RU"/>
        </w:rPr>
        <w:t>іальні</w:t>
      </w:r>
      <w:r w:rsidRPr="00C44863">
        <w:rPr>
          <w:rFonts w:ascii="Arial" w:eastAsia="Times New Roman" w:hAnsi="Arial" w:cs="Arial"/>
          <w:b/>
          <w:bCs/>
          <w:sz w:val="28"/>
          <w:szCs w:val="28"/>
          <w:lang w:val="en-US" w:eastAsia="ru-RU"/>
        </w:rPr>
        <w:t xml:space="preserve"> </w:t>
      </w:r>
      <w:r w:rsidRPr="00C44863">
        <w:rPr>
          <w:rFonts w:ascii="Arial" w:eastAsia="Times New Roman" w:hAnsi="Arial" w:cs="Arial"/>
          <w:b/>
          <w:bCs/>
          <w:sz w:val="28"/>
          <w:szCs w:val="28"/>
          <w:lang w:eastAsia="ru-RU"/>
        </w:rPr>
        <w:t>сервіси</w:t>
      </w:r>
      <w:r w:rsidRPr="00C44863">
        <w:rPr>
          <w:rFonts w:ascii="Arial" w:eastAsia="Times New Roman" w:hAnsi="Arial" w:cs="Arial"/>
          <w:b/>
          <w:bCs/>
          <w:sz w:val="28"/>
          <w:szCs w:val="28"/>
          <w:lang w:val="en-US" w:eastAsia="ru-RU"/>
        </w:rPr>
        <w:t xml:space="preserve"> </w:t>
      </w:r>
      <w:r w:rsidRPr="00C44863">
        <w:rPr>
          <w:rFonts w:ascii="Arial" w:eastAsia="Times New Roman" w:hAnsi="Arial" w:cs="Arial"/>
          <w:b/>
          <w:bCs/>
          <w:sz w:val="28"/>
          <w:szCs w:val="28"/>
          <w:lang w:eastAsia="ru-RU"/>
        </w:rPr>
        <w:t>та</w:t>
      </w:r>
      <w:r w:rsidRPr="00C44863">
        <w:rPr>
          <w:rFonts w:ascii="Arial" w:eastAsia="Times New Roman" w:hAnsi="Arial" w:cs="Arial"/>
          <w:b/>
          <w:bCs/>
          <w:sz w:val="28"/>
          <w:szCs w:val="28"/>
          <w:lang w:val="en-US" w:eastAsia="ru-RU"/>
        </w:rPr>
        <w:t xml:space="preserve"> </w:t>
      </w:r>
      <w:r w:rsidRPr="00C44863">
        <w:rPr>
          <w:rFonts w:ascii="Arial" w:eastAsia="Times New Roman" w:hAnsi="Arial" w:cs="Arial"/>
          <w:b/>
          <w:bCs/>
          <w:sz w:val="28"/>
          <w:szCs w:val="28"/>
          <w:lang w:eastAsia="ru-RU"/>
        </w:rPr>
        <w:t>закладки</w:t>
      </w:r>
      <w:r w:rsidRPr="00C44863">
        <w:rPr>
          <w:rFonts w:ascii="Arial" w:eastAsia="Times New Roman" w:hAnsi="Arial" w:cs="Arial"/>
          <w:b/>
          <w:bCs/>
          <w:sz w:val="28"/>
          <w:szCs w:val="28"/>
          <w:lang w:val="en-US" w:eastAsia="ru-RU"/>
        </w:rPr>
        <w:t>:</w:t>
      </w:r>
    </w:p>
    <w:p w:rsidR="002E6AB5" w:rsidRPr="00C44863" w:rsidRDefault="007266EC" w:rsidP="007266EC">
      <w:pPr>
        <w:shd w:val="clear" w:color="auto" w:fill="F9F9F9"/>
        <w:spacing w:after="0" w:line="240" w:lineRule="auto"/>
        <w:jc w:val="center"/>
        <w:textAlignment w:val="center"/>
        <w:rPr>
          <w:rFonts w:ascii="Arial" w:eastAsia="Times New Roman" w:hAnsi="Arial" w:cs="Arial"/>
          <w:sz w:val="28"/>
          <w:szCs w:val="28"/>
          <w:lang w:val="en-US" w:eastAsia="ru-RU"/>
        </w:rPr>
      </w:pPr>
      <w:r>
        <w:fldChar w:fldCharType="begin"/>
      </w:r>
      <w:r w:rsidRPr="007266EC">
        <w:rPr>
          <w:lang w:val="en-US"/>
        </w:rPr>
        <w:instrText xml:space="preserve"> HYPERLINK "https://www.facebook.com/sharer/sharer.php?u=https%3A%2F%2Fzakon.rada.gov.ua%2Fgo%2F907-2021-%25D1%2580" \t "fb_blank" </w:instrText>
      </w:r>
      <w:r>
        <w:fldChar w:fldCharType="separate"/>
      </w:r>
      <w:r w:rsidR="002E6AB5" w:rsidRPr="00C44863">
        <w:rPr>
          <w:rFonts w:ascii="Arial" w:eastAsia="Times New Roman" w:hAnsi="Arial" w:cs="Arial"/>
          <w:b/>
          <w:bCs/>
          <w:spacing w:val="15"/>
          <w:sz w:val="28"/>
          <w:szCs w:val="28"/>
          <w:bdr w:val="none" w:sz="0" w:space="0" w:color="auto" w:frame="1"/>
          <w:lang w:val="en-US" w:eastAsia="ru-RU"/>
        </w:rPr>
        <w:t> Facebook</w:t>
      </w:r>
      <w:r>
        <w:rPr>
          <w:rFonts w:ascii="Arial" w:eastAsia="Times New Roman" w:hAnsi="Arial" w:cs="Arial"/>
          <w:b/>
          <w:bCs/>
          <w:spacing w:val="15"/>
          <w:sz w:val="28"/>
          <w:szCs w:val="28"/>
          <w:bdr w:val="none" w:sz="0" w:space="0" w:color="auto" w:frame="1"/>
          <w:lang w:val="en-US" w:eastAsia="ru-RU"/>
        </w:rPr>
        <w:fldChar w:fldCharType="end"/>
      </w:r>
      <w:r>
        <w:fldChar w:fldCharType="begin"/>
      </w:r>
      <w:r w:rsidRPr="007266EC">
        <w:rPr>
          <w:lang w:val="en-US"/>
        </w:rPr>
        <w:instrText xml:space="preserve"> HYPERLINK "https://twitter.com/intent/tweet?url=https%3A%2F%2Fzakon.rada.gov.ua%2Fgo%2F907-2021-%25D1%2580&amp;text=%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 \t "tw_blank" </w:instrText>
      </w:r>
      <w:r>
        <w:fldChar w:fldCharType="separate"/>
      </w:r>
      <w:r w:rsidR="002E6AB5" w:rsidRPr="00C44863">
        <w:rPr>
          <w:rFonts w:ascii="Arial" w:eastAsia="Times New Roman" w:hAnsi="Arial" w:cs="Arial"/>
          <w:b/>
          <w:bCs/>
          <w:spacing w:val="15"/>
          <w:sz w:val="28"/>
          <w:szCs w:val="28"/>
          <w:bdr w:val="none" w:sz="0" w:space="0" w:color="auto" w:frame="1"/>
          <w:lang w:val="en-US" w:eastAsia="ru-RU"/>
        </w:rPr>
        <w:t> Twitter</w:t>
      </w:r>
      <w:r>
        <w:rPr>
          <w:rFonts w:ascii="Arial" w:eastAsia="Times New Roman" w:hAnsi="Arial" w:cs="Arial"/>
          <w:b/>
          <w:bCs/>
          <w:spacing w:val="15"/>
          <w:sz w:val="28"/>
          <w:szCs w:val="28"/>
          <w:bdr w:val="none" w:sz="0" w:space="0" w:color="auto" w:frame="1"/>
          <w:lang w:val="en-US" w:eastAsia="ru-RU"/>
        </w:rPr>
        <w:fldChar w:fldCharType="end"/>
      </w:r>
      <w:r>
        <w:fldChar w:fldCharType="begin"/>
      </w:r>
      <w:r w:rsidRPr="007266EC">
        <w:rPr>
          <w:lang w:val="en-US"/>
        </w:rPr>
        <w:instrText xml:space="preserve"> HYPERLINK "https://linkedin.com/shareArticle?mini=true&amp;url=https%3A%2F%2Fzakon.rada.gov.ua%2Fgo%2F907-2021-%25D1%2580" \t "in_blank" </w:instrText>
      </w:r>
      <w:r>
        <w:fldChar w:fldCharType="separate"/>
      </w:r>
      <w:r w:rsidR="002E6AB5" w:rsidRPr="00C44863">
        <w:rPr>
          <w:rFonts w:ascii="Arial" w:eastAsia="Times New Roman" w:hAnsi="Arial" w:cs="Arial"/>
          <w:b/>
          <w:bCs/>
          <w:spacing w:val="15"/>
          <w:sz w:val="28"/>
          <w:szCs w:val="28"/>
          <w:bdr w:val="none" w:sz="0" w:space="0" w:color="auto" w:frame="1"/>
          <w:lang w:val="en-US" w:eastAsia="ru-RU"/>
        </w:rPr>
        <w:t> LinkedIn</w:t>
      </w:r>
      <w:r>
        <w:rPr>
          <w:rFonts w:ascii="Arial" w:eastAsia="Times New Roman" w:hAnsi="Arial" w:cs="Arial"/>
          <w:b/>
          <w:bCs/>
          <w:spacing w:val="15"/>
          <w:sz w:val="28"/>
          <w:szCs w:val="28"/>
          <w:bdr w:val="none" w:sz="0" w:space="0" w:color="auto" w:frame="1"/>
          <w:lang w:val="en-US" w:eastAsia="ru-RU"/>
        </w:rPr>
        <w:fldChar w:fldCharType="end"/>
      </w:r>
      <w:r>
        <w:fldChar w:fldCharType="begin"/>
      </w:r>
      <w:r w:rsidRPr="007266EC">
        <w:rPr>
          <w:lang w:val="en-US"/>
        </w:rPr>
        <w:instrText xml:space="preserve"> HYPERLINK "https://t.me/share/url?url=https%3A%2F%2Fzakon.rada.gov.ua%2Fgo%2F907-2021-%25D1%2580&amp;text=%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 \t "tg_blank" </w:instrText>
      </w:r>
      <w:r>
        <w:fldChar w:fldCharType="separate"/>
      </w:r>
      <w:r w:rsidR="002E6AB5" w:rsidRPr="00C44863">
        <w:rPr>
          <w:rFonts w:ascii="Arial" w:eastAsia="Times New Roman" w:hAnsi="Arial" w:cs="Arial"/>
          <w:b/>
          <w:bCs/>
          <w:spacing w:val="15"/>
          <w:sz w:val="28"/>
          <w:szCs w:val="28"/>
          <w:bdr w:val="none" w:sz="0" w:space="0" w:color="auto" w:frame="1"/>
          <w:lang w:val="en-US" w:eastAsia="ru-RU"/>
        </w:rPr>
        <w:t> Telegram</w:t>
      </w:r>
      <w:r>
        <w:rPr>
          <w:rFonts w:ascii="Arial" w:eastAsia="Times New Roman" w:hAnsi="Arial" w:cs="Arial"/>
          <w:b/>
          <w:bCs/>
          <w:spacing w:val="15"/>
          <w:sz w:val="28"/>
          <w:szCs w:val="28"/>
          <w:bdr w:val="none" w:sz="0" w:space="0" w:color="auto" w:frame="1"/>
          <w:lang w:val="en-US" w:eastAsia="ru-RU"/>
        </w:rPr>
        <w:fldChar w:fldCharType="end"/>
      </w:r>
      <w:r>
        <w:fldChar w:fldCharType="begin"/>
      </w:r>
      <w:r w:rsidRPr="007266EC">
        <w:rPr>
          <w:lang w:val="en-US"/>
        </w:rPr>
        <w:instrText xml:space="preserve"> HYPERLINK "mailto:?subject=%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amp;body=%D0%9F%D1%80%D0%BE%20%D1%81%D1%85%D0%B2%D0%B0%D0%BB%D0%B5%D0%BD%D0%BD%D1%8F%20%D0%A1%D1%82%D1%80%D0%B0%D1%82%D0%B5%D0%B3%D1%96%D1%97%20%D0%B5%D0%BD%D0%B5%D1%80%D0%B3%D0%B5%D1%82%D0%B8%D1%87%D0%BD%D0%BE%D1%97%20%D0%B1%D0%B5%D0%B7%D0%BF%D0%B5%D0%BA%D0%B8%20%3A%20%D0%A0%D0%BE%D0%B7%D0%BF%D0%BE%D1%80%D1%8F%D0%B4%D0%B6%D0%B5%D0%BD%D0%BD%D1%8F%20%D0%9A%D0%B0%D0%B1%D1%96%D0%BD%D0%B5%D1%82%D1%83%20%D0%9C%D1%96%D0%BD%D1%96%D1%81%D1%82%D1%80%D1%96%D0%B2%20%D0%A3%D0%BA%D1%80%D0%B0%D1%97%D0%BD%D0%B8%3B%20%D0%A1%D1%82%D1%80%D0%B0%D1%82%D0%B5%D0%B3%D1%96%D1%8F%20%D0%B2%D1%96%D0%B4%2004.08.2021%20%E2%84%96%20907-%D1%80.%20%0Ahttps%3A%2F%2Fzakon.rada.gov.ua%2Fgo%2F907-2021-%25D1%2580" \t "mail_blank" </w:instrText>
      </w:r>
      <w:r>
        <w:fldChar w:fldCharType="separate"/>
      </w:r>
      <w:r w:rsidR="002E6AB5" w:rsidRPr="00C44863">
        <w:rPr>
          <w:rFonts w:ascii="Arial" w:eastAsia="Times New Roman" w:hAnsi="Arial" w:cs="Arial"/>
          <w:b/>
          <w:bCs/>
          <w:spacing w:val="15"/>
          <w:sz w:val="28"/>
          <w:szCs w:val="28"/>
          <w:bdr w:val="none" w:sz="0" w:space="0" w:color="auto" w:frame="1"/>
          <w:lang w:val="en-US" w:eastAsia="ru-RU"/>
        </w:rPr>
        <w:t> </w:t>
      </w:r>
      <w:r w:rsidR="002E6AB5" w:rsidRPr="00C44863">
        <w:rPr>
          <w:rFonts w:ascii="Arial" w:eastAsia="Times New Roman" w:hAnsi="Arial" w:cs="Arial"/>
          <w:b/>
          <w:bCs/>
          <w:spacing w:val="15"/>
          <w:sz w:val="28"/>
          <w:szCs w:val="28"/>
          <w:bdr w:val="none" w:sz="0" w:space="0" w:color="auto" w:frame="1"/>
          <w:lang w:eastAsia="ru-RU"/>
        </w:rPr>
        <w:t>На</w:t>
      </w:r>
      <w:r w:rsidR="002E6AB5" w:rsidRPr="00C44863">
        <w:rPr>
          <w:rFonts w:ascii="Arial" w:eastAsia="Times New Roman" w:hAnsi="Arial" w:cs="Arial"/>
          <w:b/>
          <w:bCs/>
          <w:spacing w:val="15"/>
          <w:sz w:val="28"/>
          <w:szCs w:val="28"/>
          <w:bdr w:val="none" w:sz="0" w:space="0" w:color="auto" w:frame="1"/>
          <w:lang w:val="en-US" w:eastAsia="ru-RU"/>
        </w:rPr>
        <w:t xml:space="preserve"> </w:t>
      </w:r>
      <w:r w:rsidR="002E6AB5" w:rsidRPr="00C44863">
        <w:rPr>
          <w:rFonts w:ascii="Arial" w:eastAsia="Times New Roman" w:hAnsi="Arial" w:cs="Arial"/>
          <w:b/>
          <w:bCs/>
          <w:spacing w:val="15"/>
          <w:sz w:val="28"/>
          <w:szCs w:val="28"/>
          <w:bdr w:val="none" w:sz="0" w:space="0" w:color="auto" w:frame="1"/>
          <w:lang w:eastAsia="ru-RU"/>
        </w:rPr>
        <w:t>пошту</w:t>
      </w:r>
      <w:r>
        <w:rPr>
          <w:rFonts w:ascii="Arial" w:eastAsia="Times New Roman" w:hAnsi="Arial" w:cs="Arial"/>
          <w:b/>
          <w:bCs/>
          <w:spacing w:val="15"/>
          <w:sz w:val="28"/>
          <w:szCs w:val="28"/>
          <w:bdr w:val="none" w:sz="0" w:space="0" w:color="auto" w:frame="1"/>
          <w:lang w:eastAsia="ru-RU"/>
        </w:rPr>
        <w:fldChar w:fldCharType="end"/>
      </w:r>
      <w:r>
        <w:fldChar w:fldCharType="begin"/>
      </w:r>
      <w:r w:rsidRPr="007266EC">
        <w:rPr>
          <w:lang w:val="en-US"/>
        </w:rPr>
        <w:instrText xml:space="preserve"> HYPERLINK "https://zakon.rada.gov.ua/go/907-2021-%D1%80" </w:instrText>
      </w:r>
      <w:r>
        <w:fldChar w:fldCharType="separate"/>
      </w:r>
      <w:r w:rsidR="002E6AB5" w:rsidRPr="00C44863">
        <w:rPr>
          <w:rFonts w:ascii="Arial" w:eastAsia="Times New Roman" w:hAnsi="Arial" w:cs="Arial"/>
          <w:b/>
          <w:bCs/>
          <w:spacing w:val="15"/>
          <w:sz w:val="28"/>
          <w:szCs w:val="28"/>
          <w:bdr w:val="none" w:sz="0" w:space="0" w:color="auto" w:frame="1"/>
          <w:lang w:val="en-US" w:eastAsia="ru-RU"/>
        </w:rPr>
        <w:t> </w:t>
      </w:r>
      <w:r w:rsidR="002E6AB5" w:rsidRPr="00C44863">
        <w:rPr>
          <w:rFonts w:ascii="Arial" w:eastAsia="Times New Roman" w:hAnsi="Arial" w:cs="Arial"/>
          <w:b/>
          <w:bCs/>
          <w:spacing w:val="15"/>
          <w:sz w:val="28"/>
          <w:szCs w:val="28"/>
          <w:bdr w:val="none" w:sz="0" w:space="0" w:color="auto" w:frame="1"/>
          <w:lang w:eastAsia="ru-RU"/>
        </w:rPr>
        <w:t>Запам</w:t>
      </w:r>
      <w:r w:rsidR="002E6AB5" w:rsidRPr="00C44863">
        <w:rPr>
          <w:rFonts w:ascii="Arial" w:eastAsia="Times New Roman" w:hAnsi="Arial" w:cs="Arial"/>
          <w:b/>
          <w:bCs/>
          <w:spacing w:val="15"/>
          <w:sz w:val="28"/>
          <w:szCs w:val="28"/>
          <w:bdr w:val="none" w:sz="0" w:space="0" w:color="auto" w:frame="1"/>
          <w:lang w:val="en-US" w:eastAsia="ru-RU"/>
        </w:rPr>
        <w:t>'</w:t>
      </w:r>
      <w:r w:rsidR="002E6AB5" w:rsidRPr="00C44863">
        <w:rPr>
          <w:rFonts w:ascii="Arial" w:eastAsia="Times New Roman" w:hAnsi="Arial" w:cs="Arial"/>
          <w:b/>
          <w:bCs/>
          <w:spacing w:val="15"/>
          <w:sz w:val="28"/>
          <w:szCs w:val="28"/>
          <w:bdr w:val="none" w:sz="0" w:space="0" w:color="auto" w:frame="1"/>
          <w:lang w:eastAsia="ru-RU"/>
        </w:rPr>
        <w:t>ятати</w:t>
      </w:r>
      <w:r>
        <w:rPr>
          <w:rFonts w:ascii="Arial" w:eastAsia="Times New Roman" w:hAnsi="Arial" w:cs="Arial"/>
          <w:b/>
          <w:bCs/>
          <w:spacing w:val="15"/>
          <w:sz w:val="28"/>
          <w:szCs w:val="28"/>
          <w:bdr w:val="none" w:sz="0" w:space="0" w:color="auto" w:frame="1"/>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"https://zakon.rada.gov.ua/laws/main/a" </w:instrText>
      </w:r>
      <w:r>
        <w:fldChar w:fldCharType="separate"/>
      </w:r>
      <w:r w:rsidR="002E6AB5" w:rsidRPr="00C44863">
        <w:rPr>
          <w:rFonts w:ascii="Times New Roman" w:eastAsia="Times New Roman" w:hAnsi="Times New Roman" w:cs="Times New Roman"/>
          <w:spacing w:val="3"/>
          <w:sz w:val="28"/>
          <w:szCs w:val="28"/>
          <w:u w:val="single"/>
          <w:lang w:eastAsia="ru-RU"/>
        </w:rPr>
        <w:t>Всі</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документи</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"https://zakon.rada.gov.ua/laws/main/nn" </w:instrText>
      </w:r>
      <w:r>
        <w:fldChar w:fldCharType="separate"/>
      </w:r>
      <w:r w:rsidR="002E6AB5" w:rsidRPr="00C44863">
        <w:rPr>
          <w:rFonts w:ascii="Times New Roman" w:eastAsia="Times New Roman" w:hAnsi="Times New Roman" w:cs="Times New Roman"/>
          <w:spacing w:val="3"/>
          <w:sz w:val="28"/>
          <w:szCs w:val="28"/>
          <w:u w:val="single"/>
          <w:lang w:eastAsia="ru-RU"/>
        </w:rPr>
        <w:t>Нові</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надходження</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"https://zakon.rada.gov.ua/laws/main/d" </w:instrText>
      </w:r>
      <w:r>
        <w:fldChar w:fldCharType="separate"/>
      </w:r>
      <w:r w:rsidR="002E6AB5" w:rsidRPr="00C44863">
        <w:rPr>
          <w:rFonts w:ascii="Times New Roman" w:eastAsia="Times New Roman" w:hAnsi="Times New Roman" w:cs="Times New Roman"/>
          <w:spacing w:val="3"/>
          <w:sz w:val="28"/>
          <w:szCs w:val="28"/>
          <w:u w:val="single"/>
          <w:lang w:eastAsia="ru-RU"/>
        </w:rPr>
        <w:t>Популярні</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документи</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"https://zakon.rada.gov.ua/laws/main/perv" </w:instrText>
      </w:r>
      <w:r>
        <w:fldChar w:fldCharType="separate"/>
      </w:r>
      <w:r w:rsidR="002E6AB5" w:rsidRPr="00C44863">
        <w:rPr>
          <w:rFonts w:ascii="Times New Roman" w:eastAsia="Times New Roman" w:hAnsi="Times New Roman" w:cs="Times New Roman"/>
          <w:spacing w:val="3"/>
          <w:sz w:val="28"/>
          <w:szCs w:val="28"/>
          <w:u w:val="single"/>
          <w:lang w:eastAsia="ru-RU"/>
        </w:rPr>
        <w:t>Первинні</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законодавчі</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акти</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hyperlink r:id="rId17" w:history="1">
        <w:r w:rsidR="002E6AB5" w:rsidRPr="00C44863">
          <w:rPr>
            <w:rFonts w:ascii="Times New Roman" w:eastAsia="Times New Roman" w:hAnsi="Times New Roman" w:cs="Times New Roman"/>
            <w:spacing w:val="3"/>
            <w:sz w:val="28"/>
            <w:szCs w:val="28"/>
            <w:u w:val="single"/>
            <w:lang w:eastAsia="ru-RU"/>
          </w:rPr>
          <w:t>Групи</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документі</w:t>
        </w:r>
        <w:proofErr w:type="gramStart"/>
        <w:r w:rsidR="002E6AB5" w:rsidRPr="00C44863">
          <w:rPr>
            <w:rFonts w:ascii="Times New Roman" w:eastAsia="Times New Roman" w:hAnsi="Times New Roman" w:cs="Times New Roman"/>
            <w:spacing w:val="3"/>
            <w:sz w:val="28"/>
            <w:szCs w:val="28"/>
            <w:u w:val="single"/>
            <w:lang w:eastAsia="ru-RU"/>
          </w:rPr>
          <w:t>в</w:t>
        </w:r>
        <w:proofErr w:type="gramEnd"/>
      </w:hyperlink>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"https://zakon.rada.gov.ua/laws/main/koms" </w:instrText>
      </w:r>
      <w:r>
        <w:fldChar w:fldCharType="separate"/>
      </w:r>
      <w:r w:rsidR="002E6AB5" w:rsidRPr="00C44863">
        <w:rPr>
          <w:rFonts w:ascii="Times New Roman" w:eastAsia="Times New Roman" w:hAnsi="Times New Roman" w:cs="Times New Roman"/>
          <w:spacing w:val="3"/>
          <w:sz w:val="28"/>
          <w:szCs w:val="28"/>
          <w:u w:val="single"/>
          <w:lang w:eastAsia="ru-RU"/>
        </w:rPr>
        <w:t>Розподіл</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за</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комітетами</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ВРУ</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"https://zakon.rada.gov.ua/laws/main/termin" </w:instrText>
      </w:r>
      <w:r>
        <w:fldChar w:fldCharType="separate"/>
      </w:r>
      <w:r w:rsidR="002E6AB5" w:rsidRPr="00C44863">
        <w:rPr>
          <w:rFonts w:ascii="Times New Roman" w:eastAsia="Times New Roman" w:hAnsi="Times New Roman" w:cs="Times New Roman"/>
          <w:spacing w:val="3"/>
          <w:sz w:val="28"/>
          <w:szCs w:val="28"/>
          <w:u w:val="single"/>
          <w:lang w:eastAsia="ru-RU"/>
        </w:rPr>
        <w:t>Термінологія</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законодавства</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"https://zakon.rada.gov.ua/laws/main/eurovoc" </w:instrText>
      </w:r>
      <w:r>
        <w:fldChar w:fldCharType="separate"/>
      </w:r>
      <w:r w:rsidR="002E6AB5" w:rsidRPr="00C44863">
        <w:rPr>
          <w:rFonts w:ascii="Times New Roman" w:eastAsia="Times New Roman" w:hAnsi="Times New Roman" w:cs="Times New Roman"/>
          <w:spacing w:val="3"/>
          <w:sz w:val="28"/>
          <w:szCs w:val="28"/>
          <w:u w:val="single"/>
          <w:lang w:val="en-US" w:eastAsia="ru-RU"/>
        </w:rPr>
        <w:t>T</w:t>
      </w:r>
      <w:r w:rsidR="002E6AB5" w:rsidRPr="00C44863">
        <w:rPr>
          <w:rFonts w:ascii="Times New Roman" w:eastAsia="Times New Roman" w:hAnsi="Times New Roman" w:cs="Times New Roman"/>
          <w:spacing w:val="3"/>
          <w:sz w:val="28"/>
          <w:szCs w:val="28"/>
          <w:u w:val="single"/>
          <w:lang w:eastAsia="ru-RU"/>
        </w:rPr>
        <w:t>езаурус</w:t>
      </w:r>
      <w:r w:rsidR="002E6AB5" w:rsidRPr="00C44863">
        <w:rPr>
          <w:rFonts w:ascii="Times New Roman" w:eastAsia="Times New Roman" w:hAnsi="Times New Roman" w:cs="Times New Roman"/>
          <w:spacing w:val="3"/>
          <w:sz w:val="28"/>
          <w:szCs w:val="28"/>
          <w:u w:val="single"/>
          <w:lang w:val="en-US" w:eastAsia="ru-RU"/>
        </w:rPr>
        <w:t xml:space="preserve"> "EUROVOC"</w:t>
      </w:r>
      <w:r>
        <w:rPr>
          <w:rFonts w:ascii="Times New Roman" w:eastAsia="Times New Roman" w:hAnsi="Times New Roman" w:cs="Times New Roman"/>
          <w:spacing w:val="3"/>
          <w:sz w:val="28"/>
          <w:szCs w:val="28"/>
          <w:u w:val="single"/>
          <w:lang w:val="en-US"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"https://zakon.rada.gov.ua/laws/main/klas" </w:instrText>
      </w:r>
      <w:r>
        <w:fldChar w:fldCharType="separate"/>
      </w:r>
      <w:r w:rsidR="002E6AB5" w:rsidRPr="00C44863">
        <w:rPr>
          <w:rFonts w:ascii="Times New Roman" w:eastAsia="Times New Roman" w:hAnsi="Times New Roman" w:cs="Times New Roman"/>
          <w:spacing w:val="3"/>
          <w:sz w:val="28"/>
          <w:szCs w:val="28"/>
          <w:u w:val="single"/>
          <w:lang w:eastAsia="ru-RU"/>
        </w:rPr>
        <w:t>Юридична</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класифікація</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"https://zakon.rada.gov.ua/laws/main/days" </w:instrText>
      </w:r>
      <w:r>
        <w:fldChar w:fldCharType="separate"/>
      </w:r>
      <w:r w:rsidR="002E6AB5" w:rsidRPr="00C44863">
        <w:rPr>
          <w:rFonts w:ascii="Times New Roman" w:eastAsia="Times New Roman" w:hAnsi="Times New Roman" w:cs="Times New Roman"/>
          <w:spacing w:val="3"/>
          <w:sz w:val="28"/>
          <w:szCs w:val="28"/>
          <w:u w:val="single"/>
          <w:lang w:eastAsia="ru-RU"/>
        </w:rPr>
        <w:t>Календар</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офіційних</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свят</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в</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Україні</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"https://zakon.rada.gov.ua/laws/main/rules" </w:instrText>
      </w:r>
      <w:r>
        <w:fldChar w:fldCharType="separate"/>
      </w:r>
      <w:r w:rsidR="002E6AB5" w:rsidRPr="00C44863">
        <w:rPr>
          <w:rFonts w:ascii="Times New Roman" w:eastAsia="Times New Roman" w:hAnsi="Times New Roman" w:cs="Times New Roman"/>
          <w:spacing w:val="3"/>
          <w:sz w:val="28"/>
          <w:szCs w:val="28"/>
          <w:u w:val="single"/>
          <w:lang w:eastAsia="ru-RU"/>
        </w:rPr>
        <w:t>Правила</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користування</w:t>
      </w:r>
      <w:r>
        <w:rPr>
          <w:rFonts w:ascii="Times New Roman" w:eastAsia="Times New Roman" w:hAnsi="Times New Roman" w:cs="Times New Roman"/>
          <w:spacing w:val="3"/>
          <w:sz w:val="28"/>
          <w:szCs w:val="28"/>
          <w:u w:val="single"/>
          <w:lang w:eastAsia="ru-RU"/>
        </w:rPr>
        <w:fldChar w:fldCharType="end"/>
      </w:r>
    </w:p>
    <w:p w:rsidR="002E6AB5" w:rsidRPr="00C44863" w:rsidRDefault="007266EC" w:rsidP="007266EC">
      <w:pPr>
        <w:numPr>
          <w:ilvl w:val="0"/>
          <w:numId w:val="1"/>
        </w:numPr>
        <w:spacing w:before="100" w:beforeAutospacing="1" w:after="100" w:afterAutospacing="1" w:line="240" w:lineRule="auto"/>
        <w:ind w:left="495"/>
        <w:textAlignment w:val="top"/>
        <w:rPr>
          <w:rFonts w:ascii="Times New Roman" w:eastAsia="Times New Roman" w:hAnsi="Times New Roman" w:cs="Times New Roman"/>
          <w:spacing w:val="3"/>
          <w:sz w:val="28"/>
          <w:szCs w:val="28"/>
          <w:lang w:val="en-US" w:eastAsia="ru-RU"/>
        </w:rPr>
      </w:pPr>
      <w:r>
        <w:fldChar w:fldCharType="begin"/>
      </w:r>
      <w:r w:rsidRPr="007266EC">
        <w:rPr>
          <w:lang w:val="en-US"/>
        </w:rPr>
        <w:instrText xml:space="preserve"> HYPERLINK "https://zakon.rada.gov.ua/laws/main/contact" </w:instrText>
      </w:r>
      <w:r>
        <w:fldChar w:fldCharType="separate"/>
      </w:r>
      <w:r w:rsidR="002E6AB5" w:rsidRPr="00C44863">
        <w:rPr>
          <w:rFonts w:ascii="Times New Roman" w:eastAsia="Times New Roman" w:hAnsi="Times New Roman" w:cs="Times New Roman"/>
          <w:spacing w:val="3"/>
          <w:sz w:val="28"/>
          <w:szCs w:val="28"/>
          <w:u w:val="single"/>
          <w:lang w:eastAsia="ru-RU"/>
        </w:rPr>
        <w:t>Контактна</w:t>
      </w:r>
      <w:r w:rsidR="002E6AB5" w:rsidRPr="00C44863">
        <w:rPr>
          <w:rFonts w:ascii="Times New Roman" w:eastAsia="Times New Roman" w:hAnsi="Times New Roman" w:cs="Times New Roman"/>
          <w:spacing w:val="3"/>
          <w:sz w:val="28"/>
          <w:szCs w:val="28"/>
          <w:u w:val="single"/>
          <w:lang w:val="en-US" w:eastAsia="ru-RU"/>
        </w:rPr>
        <w:t xml:space="preserve"> </w:t>
      </w:r>
      <w:r w:rsidR="002E6AB5" w:rsidRPr="00C44863">
        <w:rPr>
          <w:rFonts w:ascii="Times New Roman" w:eastAsia="Times New Roman" w:hAnsi="Times New Roman" w:cs="Times New Roman"/>
          <w:spacing w:val="3"/>
          <w:sz w:val="28"/>
          <w:szCs w:val="28"/>
          <w:u w:val="single"/>
          <w:lang w:eastAsia="ru-RU"/>
        </w:rPr>
        <w:t>інформація</w:t>
      </w:r>
      <w:r>
        <w:rPr>
          <w:rFonts w:ascii="Times New Roman" w:eastAsia="Times New Roman" w:hAnsi="Times New Roman" w:cs="Times New Roman"/>
          <w:spacing w:val="3"/>
          <w:sz w:val="28"/>
          <w:szCs w:val="28"/>
          <w:u w:val="single"/>
          <w:lang w:eastAsia="ru-RU"/>
        </w:rPr>
        <w:fldChar w:fldCharType="end"/>
      </w:r>
    </w:p>
    <w:p w:rsidR="002E6AB5" w:rsidRPr="00C44863" w:rsidRDefault="002E6AB5" w:rsidP="007266EC">
      <w:pPr>
        <w:spacing w:after="100" w:afterAutospacing="1" w:line="240" w:lineRule="auto"/>
        <w:rPr>
          <w:rFonts w:ascii="Times New Roman" w:eastAsia="Times New Roman" w:hAnsi="Times New Roman" w:cs="Times New Roman"/>
          <w:sz w:val="28"/>
          <w:szCs w:val="28"/>
          <w:lang w:val="en-US" w:eastAsia="ru-RU"/>
        </w:rPr>
      </w:pPr>
      <w:r w:rsidRPr="00C44863">
        <w:rPr>
          <w:rFonts w:ascii="Times New Roman" w:eastAsia="Times New Roman" w:hAnsi="Times New Roman" w:cs="Times New Roman"/>
          <w:sz w:val="28"/>
          <w:szCs w:val="28"/>
          <w:lang w:eastAsia="ru-RU"/>
        </w:rPr>
        <w:lastRenderedPageBreak/>
        <w:t>Програмно</w:t>
      </w:r>
      <w:r w:rsidRPr="00C44863">
        <w:rPr>
          <w:rFonts w:ascii="Times New Roman" w:eastAsia="Times New Roman" w:hAnsi="Times New Roman" w:cs="Times New Roman"/>
          <w:sz w:val="28"/>
          <w:szCs w:val="28"/>
          <w:lang w:val="en-US" w:eastAsia="ru-RU"/>
        </w:rPr>
        <w:t>-</w:t>
      </w:r>
      <w:r w:rsidRPr="00C44863">
        <w:rPr>
          <w:rFonts w:ascii="Times New Roman" w:eastAsia="Times New Roman" w:hAnsi="Times New Roman" w:cs="Times New Roman"/>
          <w:sz w:val="28"/>
          <w:szCs w:val="28"/>
          <w:lang w:eastAsia="ru-RU"/>
        </w:rPr>
        <w:t>технічна</w:t>
      </w:r>
      <w:r w:rsidRPr="00C44863">
        <w:rPr>
          <w:rFonts w:ascii="Times New Roman" w:eastAsia="Times New Roman" w:hAnsi="Times New Roman" w:cs="Times New Roman"/>
          <w:sz w:val="28"/>
          <w:szCs w:val="28"/>
          <w:lang w:val="en-US" w:eastAsia="ru-RU"/>
        </w:rPr>
        <w:t xml:space="preserve">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ідтримка</w:t>
      </w:r>
      <w:r w:rsidRPr="00C44863">
        <w:rPr>
          <w:rFonts w:ascii="Times New Roman" w:eastAsia="Times New Roman" w:hAnsi="Times New Roman" w:cs="Times New Roman"/>
          <w:sz w:val="28"/>
          <w:szCs w:val="28"/>
          <w:lang w:val="en-US" w:eastAsia="ru-RU"/>
        </w:rPr>
        <w:t xml:space="preserve"> — </w:t>
      </w:r>
      <w:r w:rsidRPr="00C44863">
        <w:rPr>
          <w:rFonts w:ascii="Times New Roman" w:eastAsia="Times New Roman" w:hAnsi="Times New Roman" w:cs="Times New Roman"/>
          <w:sz w:val="28"/>
          <w:szCs w:val="28"/>
          <w:lang w:eastAsia="ru-RU"/>
        </w:rPr>
        <w:t>Управління</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комп</w:t>
      </w:r>
      <w:r w:rsidRPr="00C44863">
        <w:rPr>
          <w:rFonts w:ascii="Times New Roman" w:eastAsia="Times New Roman" w:hAnsi="Times New Roman" w:cs="Times New Roman"/>
          <w:sz w:val="28"/>
          <w:szCs w:val="28"/>
          <w:lang w:val="en-US" w:eastAsia="ru-RU"/>
        </w:rPr>
        <w:t>'</w:t>
      </w:r>
      <w:r w:rsidRPr="00C44863">
        <w:rPr>
          <w:rFonts w:ascii="Times New Roman" w:eastAsia="Times New Roman" w:hAnsi="Times New Roman" w:cs="Times New Roman"/>
          <w:sz w:val="28"/>
          <w:szCs w:val="28"/>
          <w:lang w:eastAsia="ru-RU"/>
        </w:rPr>
        <w:t>ютеризованих</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систем</w:t>
      </w:r>
    </w:p>
    <w:p w:rsidR="002E6AB5" w:rsidRPr="00C44863" w:rsidRDefault="002E6AB5" w:rsidP="007266EC">
      <w:pPr>
        <w:spacing w:after="100" w:afterAutospacing="1" w:line="240" w:lineRule="auto"/>
        <w:rPr>
          <w:rFonts w:ascii="Times New Roman" w:eastAsia="Times New Roman" w:hAnsi="Times New Roman" w:cs="Times New Roman"/>
          <w:sz w:val="28"/>
          <w:szCs w:val="28"/>
          <w:lang w:val="en-US" w:eastAsia="ru-RU"/>
        </w:rPr>
      </w:pPr>
      <w:r w:rsidRPr="00C44863">
        <w:rPr>
          <w:rFonts w:ascii="Times New Roman" w:eastAsia="Times New Roman" w:hAnsi="Times New Roman" w:cs="Times New Roman"/>
          <w:sz w:val="28"/>
          <w:szCs w:val="28"/>
          <w:lang w:eastAsia="ru-RU"/>
        </w:rPr>
        <w:t>Інформаційне</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наповнення</w:t>
      </w:r>
      <w:r w:rsidRPr="00C44863">
        <w:rPr>
          <w:rFonts w:ascii="Times New Roman" w:eastAsia="Times New Roman" w:hAnsi="Times New Roman" w:cs="Times New Roman"/>
          <w:sz w:val="28"/>
          <w:szCs w:val="28"/>
          <w:lang w:val="en-US" w:eastAsia="ru-RU"/>
        </w:rPr>
        <w:t xml:space="preserve"> — </w:t>
      </w:r>
      <w:r w:rsidRPr="00C44863">
        <w:rPr>
          <w:rFonts w:ascii="Times New Roman" w:eastAsia="Times New Roman" w:hAnsi="Times New Roman" w:cs="Times New Roman"/>
          <w:sz w:val="28"/>
          <w:szCs w:val="28"/>
          <w:lang w:eastAsia="ru-RU"/>
        </w:rPr>
        <w:t>Відділ</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баз</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даних</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нормативно</w:t>
      </w:r>
      <w:r w:rsidRPr="00C44863">
        <w:rPr>
          <w:rFonts w:ascii="Times New Roman" w:eastAsia="Times New Roman" w:hAnsi="Times New Roman" w:cs="Times New Roman"/>
          <w:sz w:val="28"/>
          <w:szCs w:val="28"/>
          <w:lang w:val="en-US" w:eastAsia="ru-RU"/>
        </w:rPr>
        <w:t>-</w:t>
      </w:r>
      <w:r w:rsidRPr="00C44863">
        <w:rPr>
          <w:rFonts w:ascii="Times New Roman" w:eastAsia="Times New Roman" w:hAnsi="Times New Roman" w:cs="Times New Roman"/>
          <w:sz w:val="28"/>
          <w:szCs w:val="28"/>
          <w:lang w:eastAsia="ru-RU"/>
        </w:rPr>
        <w:t>правової</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інформації</w:t>
      </w:r>
    </w:p>
    <w:p w:rsidR="002E6AB5" w:rsidRPr="00C44863" w:rsidRDefault="002E6AB5" w:rsidP="007266EC">
      <w:pPr>
        <w:spacing w:after="0" w:line="240" w:lineRule="auto"/>
        <w:rPr>
          <w:rFonts w:ascii="Times New Roman" w:eastAsia="Times New Roman" w:hAnsi="Times New Roman" w:cs="Times New Roman"/>
          <w:sz w:val="28"/>
          <w:szCs w:val="28"/>
          <w:lang w:val="en-US" w:eastAsia="ru-RU"/>
        </w:rPr>
      </w:pPr>
      <w:r w:rsidRPr="00C44863">
        <w:rPr>
          <w:rFonts w:ascii="Times New Roman" w:eastAsia="Times New Roman" w:hAnsi="Times New Roman" w:cs="Times New Roman"/>
          <w:sz w:val="28"/>
          <w:szCs w:val="28"/>
          <w:lang w:eastAsia="ru-RU"/>
        </w:rPr>
        <w:t>Деякі</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функції</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знаходяться</w:t>
      </w:r>
      <w:r w:rsidRPr="00C44863">
        <w:rPr>
          <w:rFonts w:ascii="Times New Roman" w:eastAsia="Times New Roman" w:hAnsi="Times New Roman" w:cs="Times New Roman"/>
          <w:sz w:val="28"/>
          <w:szCs w:val="28"/>
          <w:lang w:val="en-US" w:eastAsia="ru-RU"/>
        </w:rPr>
        <w:t xml:space="preserve"> </w:t>
      </w:r>
      <w:proofErr w:type="gramStart"/>
      <w:r w:rsidRPr="00C44863">
        <w:rPr>
          <w:rFonts w:ascii="Times New Roman" w:eastAsia="Times New Roman" w:hAnsi="Times New Roman" w:cs="Times New Roman"/>
          <w:sz w:val="28"/>
          <w:szCs w:val="28"/>
          <w:lang w:eastAsia="ru-RU"/>
        </w:rPr>
        <w:t>у</w:t>
      </w:r>
      <w:proofErr w:type="gramEnd"/>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режимі</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тестової</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експлуатації</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Якщо</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Ви</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побачили</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помилку</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в</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тексті</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виділіть</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її</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мишкою</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та</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натисніть</w:t>
      </w:r>
      <w:r w:rsidRPr="00C44863">
        <w:rPr>
          <w:rFonts w:ascii="Times New Roman" w:eastAsia="Times New Roman" w:hAnsi="Times New Roman" w:cs="Times New Roman"/>
          <w:sz w:val="28"/>
          <w:szCs w:val="28"/>
          <w:lang w:val="en-US" w:eastAsia="ru-RU"/>
        </w:rPr>
        <w:t xml:space="preserve"> Ctrl-Enter. </w:t>
      </w:r>
      <w:r w:rsidRPr="00C44863">
        <w:rPr>
          <w:rFonts w:ascii="Times New Roman" w:eastAsia="Times New Roman" w:hAnsi="Times New Roman" w:cs="Times New Roman"/>
          <w:sz w:val="28"/>
          <w:szCs w:val="28"/>
          <w:lang w:eastAsia="ru-RU"/>
        </w:rPr>
        <w:t>Будемо</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вдячні</w:t>
      </w:r>
      <w:r w:rsidRPr="00C44863">
        <w:rPr>
          <w:rFonts w:ascii="Times New Roman" w:eastAsia="Times New Roman" w:hAnsi="Times New Roman" w:cs="Times New Roman"/>
          <w:sz w:val="28"/>
          <w:szCs w:val="28"/>
          <w:lang w:val="en-US" w:eastAsia="ru-RU"/>
        </w:rPr>
        <w:t>!</w:t>
      </w:r>
    </w:p>
    <w:p w:rsidR="002E6AB5" w:rsidRPr="00C44863" w:rsidRDefault="002E6AB5" w:rsidP="007266EC">
      <w:pPr>
        <w:spacing w:after="0" w:line="240" w:lineRule="auto"/>
        <w:rPr>
          <w:rFonts w:ascii="Times New Roman" w:eastAsia="Times New Roman" w:hAnsi="Times New Roman" w:cs="Times New Roman"/>
          <w:sz w:val="28"/>
          <w:szCs w:val="28"/>
          <w:lang w:val="en-US" w:eastAsia="ru-RU"/>
        </w:rPr>
      </w:pPr>
      <w:r w:rsidRPr="00C44863">
        <w:rPr>
          <w:rFonts w:ascii="Times New Roman" w:eastAsia="Times New Roman" w:hAnsi="Times New Roman" w:cs="Times New Roman"/>
          <w:sz w:val="28"/>
          <w:szCs w:val="28"/>
          <w:lang w:eastAsia="ru-RU"/>
        </w:rPr>
        <w:t>Весь</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контент</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доступний</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за</w:t>
      </w:r>
      <w:r w:rsidRPr="00C44863">
        <w:rPr>
          <w:rFonts w:ascii="Times New Roman" w:eastAsia="Times New Roman" w:hAnsi="Times New Roman" w:cs="Times New Roman"/>
          <w:sz w:val="28"/>
          <w:szCs w:val="28"/>
          <w:lang w:val="en-US" w:eastAsia="ru-RU"/>
        </w:rPr>
        <w:t xml:space="preserve"> </w:t>
      </w:r>
      <w:proofErr w:type="gramStart"/>
      <w:r w:rsidRPr="00C44863">
        <w:rPr>
          <w:rFonts w:ascii="Times New Roman" w:eastAsia="Times New Roman" w:hAnsi="Times New Roman" w:cs="Times New Roman"/>
          <w:sz w:val="28"/>
          <w:szCs w:val="28"/>
          <w:lang w:eastAsia="ru-RU"/>
        </w:rPr>
        <w:t>л</w:t>
      </w:r>
      <w:proofErr w:type="gramEnd"/>
      <w:r w:rsidRPr="00C44863">
        <w:rPr>
          <w:rFonts w:ascii="Times New Roman" w:eastAsia="Times New Roman" w:hAnsi="Times New Roman" w:cs="Times New Roman"/>
          <w:sz w:val="28"/>
          <w:szCs w:val="28"/>
          <w:lang w:eastAsia="ru-RU"/>
        </w:rPr>
        <w:t>іцензією</w:t>
      </w:r>
      <w:r w:rsidRPr="00C44863">
        <w:rPr>
          <w:rFonts w:ascii="Times New Roman" w:eastAsia="Times New Roman" w:hAnsi="Times New Roman" w:cs="Times New Roman"/>
          <w:sz w:val="28"/>
          <w:szCs w:val="28"/>
          <w:lang w:val="en-US" w:eastAsia="ru-RU"/>
        </w:rPr>
        <w:t> </w:t>
      </w:r>
      <w:hyperlink r:id="rId18" w:tgtFrame="_blank" w:history="1">
        <w:r w:rsidRPr="00C44863">
          <w:rPr>
            <w:rFonts w:ascii="Times New Roman" w:eastAsia="Times New Roman" w:hAnsi="Times New Roman" w:cs="Times New Roman"/>
            <w:sz w:val="28"/>
            <w:szCs w:val="28"/>
            <w:u w:val="single"/>
            <w:lang w:val="en-US" w:eastAsia="ru-RU"/>
          </w:rPr>
          <w:t>Creative Commons Attribution 4.0 International license</w:t>
        </w:r>
      </w:hyperlink>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якщо</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не</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зазначено</w:t>
      </w:r>
      <w:r w:rsidRPr="00C44863">
        <w:rPr>
          <w:rFonts w:ascii="Times New Roman" w:eastAsia="Times New Roman" w:hAnsi="Times New Roman" w:cs="Times New Roman"/>
          <w:sz w:val="28"/>
          <w:szCs w:val="28"/>
          <w:lang w:val="en-US" w:eastAsia="ru-RU"/>
        </w:rPr>
        <w:t xml:space="preserve"> </w:t>
      </w:r>
      <w:r w:rsidRPr="00C44863">
        <w:rPr>
          <w:rFonts w:ascii="Times New Roman" w:eastAsia="Times New Roman" w:hAnsi="Times New Roman" w:cs="Times New Roman"/>
          <w:sz w:val="28"/>
          <w:szCs w:val="28"/>
          <w:lang w:eastAsia="ru-RU"/>
        </w:rPr>
        <w:t>інше</w:t>
      </w:r>
    </w:p>
    <w:p w:rsidR="002E6AB5" w:rsidRPr="00C44863" w:rsidRDefault="002E6AB5" w:rsidP="007266EC">
      <w:pPr>
        <w:spacing w:before="240" w:after="100" w:afterAutospacing="1" w:line="240" w:lineRule="auto"/>
        <w:rPr>
          <w:rFonts w:ascii="Times New Roman" w:eastAsia="Times New Roman" w:hAnsi="Times New Roman" w:cs="Times New Roman"/>
          <w:sz w:val="28"/>
          <w:szCs w:val="28"/>
          <w:lang w:val="en-US" w:eastAsia="ru-RU"/>
        </w:rPr>
      </w:pPr>
      <w:r w:rsidRPr="00C44863">
        <w:rPr>
          <w:rFonts w:ascii="Times New Roman" w:eastAsia="Times New Roman" w:hAnsi="Times New Roman" w:cs="Times New Roman"/>
          <w:sz w:val="28"/>
          <w:szCs w:val="28"/>
          <w:lang w:val="en-US" w:eastAsia="ru-RU"/>
        </w:rPr>
        <w:t>© </w:t>
      </w:r>
      <w:r w:rsidR="007266EC">
        <w:fldChar w:fldCharType="begin"/>
      </w:r>
      <w:r w:rsidR="007266EC" w:rsidRPr="007266EC">
        <w:rPr>
          <w:lang w:val="en-US"/>
        </w:rPr>
        <w:instrText xml:space="preserve"> HYPERLINK "https://www.rada.gov.ua/" </w:instrText>
      </w:r>
      <w:r w:rsidR="007266EC">
        <w:fldChar w:fldCharType="separate"/>
      </w:r>
      <w:r w:rsidRPr="00C44863">
        <w:rPr>
          <w:rFonts w:ascii="Times New Roman" w:eastAsia="Times New Roman" w:hAnsi="Times New Roman" w:cs="Times New Roman"/>
          <w:sz w:val="28"/>
          <w:szCs w:val="28"/>
          <w:u w:val="single"/>
          <w:lang w:eastAsia="ru-RU"/>
        </w:rPr>
        <w:t>Верховна</w:t>
      </w:r>
      <w:r w:rsidRPr="00C44863">
        <w:rPr>
          <w:rFonts w:ascii="Times New Roman" w:eastAsia="Times New Roman" w:hAnsi="Times New Roman" w:cs="Times New Roman"/>
          <w:sz w:val="28"/>
          <w:szCs w:val="28"/>
          <w:u w:val="single"/>
          <w:lang w:val="en-US" w:eastAsia="ru-RU"/>
        </w:rPr>
        <w:t xml:space="preserve"> </w:t>
      </w:r>
      <w:r w:rsidRPr="00C44863">
        <w:rPr>
          <w:rFonts w:ascii="Times New Roman" w:eastAsia="Times New Roman" w:hAnsi="Times New Roman" w:cs="Times New Roman"/>
          <w:sz w:val="28"/>
          <w:szCs w:val="28"/>
          <w:u w:val="single"/>
          <w:lang w:eastAsia="ru-RU"/>
        </w:rPr>
        <w:t>Рада</w:t>
      </w:r>
      <w:r w:rsidRPr="00C44863">
        <w:rPr>
          <w:rFonts w:ascii="Times New Roman" w:eastAsia="Times New Roman" w:hAnsi="Times New Roman" w:cs="Times New Roman"/>
          <w:sz w:val="28"/>
          <w:szCs w:val="28"/>
          <w:u w:val="single"/>
          <w:lang w:val="en-US" w:eastAsia="ru-RU"/>
        </w:rPr>
        <w:t xml:space="preserve"> </w:t>
      </w:r>
      <w:r w:rsidRPr="00C44863">
        <w:rPr>
          <w:rFonts w:ascii="Times New Roman" w:eastAsia="Times New Roman" w:hAnsi="Times New Roman" w:cs="Times New Roman"/>
          <w:sz w:val="28"/>
          <w:szCs w:val="28"/>
          <w:u w:val="single"/>
          <w:lang w:eastAsia="ru-RU"/>
        </w:rPr>
        <w:t>України</w:t>
      </w:r>
      <w:r w:rsidR="007266EC">
        <w:rPr>
          <w:rFonts w:ascii="Times New Roman" w:eastAsia="Times New Roman" w:hAnsi="Times New Roman" w:cs="Times New Roman"/>
          <w:sz w:val="28"/>
          <w:szCs w:val="28"/>
          <w:u w:val="single"/>
          <w:lang w:eastAsia="ru-RU"/>
        </w:rPr>
        <w:fldChar w:fldCharType="end"/>
      </w:r>
      <w:r w:rsidRPr="00C44863">
        <w:rPr>
          <w:rFonts w:ascii="Times New Roman" w:eastAsia="Times New Roman" w:hAnsi="Times New Roman" w:cs="Times New Roman"/>
          <w:sz w:val="28"/>
          <w:szCs w:val="28"/>
          <w:lang w:val="en-US" w:eastAsia="ru-RU"/>
        </w:rPr>
        <w:t> 1994-2023</w:t>
      </w:r>
    </w:p>
    <w:tbl>
      <w:tblPr>
        <w:tblW w:w="5000" w:type="pct"/>
        <w:tblCellMar>
          <w:left w:w="0" w:type="dxa"/>
          <w:right w:w="0" w:type="dxa"/>
        </w:tblCellMar>
        <w:tblLook w:val="04A0" w:firstRow="1" w:lastRow="0" w:firstColumn="1" w:lastColumn="0" w:noHBand="0" w:noVBand="1"/>
      </w:tblPr>
      <w:tblGrid>
        <w:gridCol w:w="9361"/>
      </w:tblGrid>
      <w:tr w:rsidR="00C44863" w:rsidRPr="00C44863"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0" w:line="240" w:lineRule="auto"/>
              <w:ind w:left="450" w:right="450"/>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КАБІНЕТ МІНІ</w:t>
            </w:r>
            <w:proofErr w:type="gramStart"/>
            <w:r w:rsidRPr="00C44863">
              <w:rPr>
                <w:rFonts w:ascii="Times New Roman" w:eastAsia="Times New Roman" w:hAnsi="Times New Roman" w:cs="Times New Roman"/>
                <w:b/>
                <w:bCs/>
                <w:sz w:val="28"/>
                <w:szCs w:val="28"/>
                <w:lang w:eastAsia="ru-RU"/>
              </w:rPr>
              <w:t>СТР</w:t>
            </w:r>
            <w:proofErr w:type="gramEnd"/>
            <w:r w:rsidRPr="00C44863">
              <w:rPr>
                <w:rFonts w:ascii="Times New Roman" w:eastAsia="Times New Roman" w:hAnsi="Times New Roman" w:cs="Times New Roman"/>
                <w:b/>
                <w:bCs/>
                <w:sz w:val="28"/>
                <w:szCs w:val="28"/>
                <w:lang w:eastAsia="ru-RU"/>
              </w:rPr>
              <w:t>ІВ УКРАЇНИ</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РОЗПОРЯДЖЕННЯ</w:t>
            </w:r>
          </w:p>
        </w:tc>
      </w:tr>
      <w:tr w:rsidR="00C44863" w:rsidRPr="00C44863" w:rsidTr="002E6AB5">
        <w:tc>
          <w:tcPr>
            <w:tcW w:w="5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150" w:after="150" w:line="240" w:lineRule="auto"/>
              <w:ind w:left="450" w:right="450"/>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від 4 серпня 2021 р. № 907-р</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Киї</w:t>
            </w:r>
            <w:proofErr w:type="gramStart"/>
            <w:r w:rsidRPr="00C44863">
              <w:rPr>
                <w:rFonts w:ascii="Times New Roman" w:eastAsia="Times New Roman" w:hAnsi="Times New Roman" w:cs="Times New Roman"/>
                <w:b/>
                <w:bCs/>
                <w:sz w:val="28"/>
                <w:szCs w:val="28"/>
                <w:lang w:eastAsia="ru-RU"/>
              </w:rPr>
              <w:t>в</w:t>
            </w:r>
            <w:proofErr w:type="gramEnd"/>
          </w:p>
        </w:tc>
      </w:tr>
    </w:tbl>
    <w:p w:rsidR="002E6AB5" w:rsidRPr="00C44863" w:rsidRDefault="002E6AB5" w:rsidP="007266EC">
      <w:pPr>
        <w:shd w:val="clear" w:color="auto" w:fill="FFFFFF"/>
        <w:spacing w:before="300" w:after="4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Про схвалення Стратегії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 Схвалити </w:t>
      </w:r>
      <w:hyperlink r:id="rId19" w:anchor="n10" w:history="1">
        <w:r w:rsidRPr="00C44863">
          <w:rPr>
            <w:rFonts w:ascii="Times New Roman" w:eastAsia="Times New Roman" w:hAnsi="Times New Roman" w:cs="Times New Roman"/>
            <w:sz w:val="28"/>
            <w:szCs w:val="28"/>
            <w:u w:val="single"/>
            <w:lang w:eastAsia="ru-RU"/>
          </w:rPr>
          <w:t>Стратегію енергетичної безпеки</w:t>
        </w:r>
      </w:hyperlink>
      <w:r w:rsidRPr="00C44863">
        <w:rPr>
          <w:rFonts w:ascii="Times New Roman" w:eastAsia="Times New Roman" w:hAnsi="Times New Roman" w:cs="Times New Roman"/>
          <w:sz w:val="28"/>
          <w:szCs w:val="28"/>
          <w:lang w:eastAsia="ru-RU"/>
        </w:rPr>
        <w:t> (далі - Стратегія), що додається.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 Міністерству енергетики разом з іншими центральними органами виконавчої влади забезпечити у шестимісячний строк розроблення плану заходів з реалізації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3. Міністерствам, іншим центральним органам виконавчої влади забезпечити врахування положень Стратегії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час розроблення та реалізації стратегічних та програмних документів у відповідних галузях.</w:t>
      </w:r>
    </w:p>
    <w:tbl>
      <w:tblPr>
        <w:tblW w:w="5000" w:type="pct"/>
        <w:tblCellMar>
          <w:left w:w="0" w:type="dxa"/>
          <w:right w:w="0" w:type="dxa"/>
        </w:tblCellMar>
        <w:tblLook w:val="04A0" w:firstRow="1" w:lastRow="0" w:firstColumn="1" w:lastColumn="0" w:noHBand="0" w:noVBand="1"/>
      </w:tblPr>
      <w:tblGrid>
        <w:gridCol w:w="2808"/>
        <w:gridCol w:w="6553"/>
      </w:tblGrid>
      <w:tr w:rsidR="00C44863" w:rsidRPr="00C44863" w:rsidTr="002E6AB5">
        <w:tc>
          <w:tcPr>
            <w:tcW w:w="15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Прем'єр-міні</w:t>
            </w:r>
            <w:proofErr w:type="gramStart"/>
            <w:r w:rsidRPr="00C44863">
              <w:rPr>
                <w:rFonts w:ascii="Times New Roman" w:eastAsia="Times New Roman" w:hAnsi="Times New Roman" w:cs="Times New Roman"/>
                <w:b/>
                <w:bCs/>
                <w:sz w:val="28"/>
                <w:szCs w:val="28"/>
                <w:lang w:eastAsia="ru-RU"/>
              </w:rPr>
              <w:t>стр</w:t>
            </w:r>
            <w:proofErr w:type="gramEnd"/>
            <w:r w:rsidRPr="00C44863">
              <w:rPr>
                <w:rFonts w:ascii="Times New Roman" w:eastAsia="Times New Roman" w:hAnsi="Times New Roman" w:cs="Times New Roman"/>
                <w:b/>
                <w:bCs/>
                <w:sz w:val="28"/>
                <w:szCs w:val="28"/>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0" w:line="240" w:lineRule="auto"/>
              <w:jc w:val="right"/>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Д.ШМИГАЛЬ</w:t>
            </w:r>
          </w:p>
        </w:tc>
      </w:tr>
      <w:tr w:rsidR="00C44863" w:rsidRPr="00C44863" w:rsidTr="002E6AB5">
        <w:tc>
          <w:tcPr>
            <w:tcW w:w="0" w:type="auto"/>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Інд. 80</w:t>
            </w:r>
          </w:p>
        </w:tc>
        <w:tc>
          <w:tcPr>
            <w:tcW w:w="0" w:type="auto"/>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300" w:after="0" w:line="240" w:lineRule="auto"/>
              <w:jc w:val="right"/>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br/>
            </w:r>
          </w:p>
        </w:tc>
      </w:tr>
    </w:tbl>
    <w:p w:rsidR="002E6AB5" w:rsidRPr="00C44863" w:rsidRDefault="007266EC" w:rsidP="007266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C44863" w:rsidRPr="00C44863" w:rsidTr="002E6AB5">
        <w:tc>
          <w:tcPr>
            <w:tcW w:w="2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СХВАЛЕНО</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розпорядженням Кабінету Міні</w:t>
            </w:r>
            <w:proofErr w:type="gramStart"/>
            <w:r w:rsidRPr="00C44863">
              <w:rPr>
                <w:rFonts w:ascii="Times New Roman" w:eastAsia="Times New Roman" w:hAnsi="Times New Roman" w:cs="Times New Roman"/>
                <w:b/>
                <w:bCs/>
                <w:sz w:val="28"/>
                <w:szCs w:val="28"/>
                <w:lang w:eastAsia="ru-RU"/>
              </w:rPr>
              <w:t>стр</w:t>
            </w:r>
            <w:proofErr w:type="gramEnd"/>
            <w:r w:rsidRPr="00C44863">
              <w:rPr>
                <w:rFonts w:ascii="Times New Roman" w:eastAsia="Times New Roman" w:hAnsi="Times New Roman" w:cs="Times New Roman"/>
                <w:b/>
                <w:bCs/>
                <w:sz w:val="28"/>
                <w:szCs w:val="28"/>
                <w:lang w:eastAsia="ru-RU"/>
              </w:rPr>
              <w:t>ів України</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від 4 серпня 2021 р. № 907-р</w:t>
            </w:r>
          </w:p>
        </w:tc>
      </w:tr>
    </w:tbl>
    <w:p w:rsidR="002E6AB5" w:rsidRPr="00C44863" w:rsidRDefault="002E6AB5" w:rsidP="007266EC">
      <w:pPr>
        <w:shd w:val="clear" w:color="auto" w:fill="FFFFFF"/>
        <w:spacing w:before="300" w:after="4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lastRenderedPageBreak/>
        <w:t>СТРАТЕГІЯ</w:t>
      </w:r>
      <w:r w:rsidRPr="00C44863">
        <w:rPr>
          <w:rFonts w:ascii="Times New Roman" w:eastAsia="Times New Roman" w:hAnsi="Times New Roman" w:cs="Times New Roman"/>
          <w:sz w:val="28"/>
          <w:szCs w:val="28"/>
          <w:lang w:eastAsia="ru-RU"/>
        </w:rPr>
        <w:br/>
      </w:r>
      <w:r w:rsidRPr="00C44863">
        <w:rPr>
          <w:rFonts w:ascii="Times New Roman" w:eastAsia="Times New Roman" w:hAnsi="Times New Roman" w:cs="Times New Roman"/>
          <w:b/>
          <w:bCs/>
          <w:sz w:val="28"/>
          <w:szCs w:val="28"/>
          <w:lang w:eastAsia="ru-RU"/>
        </w:rPr>
        <w:t>енергетичної безпеки</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Загальні положення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Ця Стратегія розроблена на виконання </w:t>
      </w:r>
      <w:hyperlink r:id="rId20" w:anchor="n183" w:tgtFrame="_blank" w:history="1">
        <w:r w:rsidRPr="00C44863">
          <w:rPr>
            <w:rFonts w:ascii="Times New Roman" w:eastAsia="Times New Roman" w:hAnsi="Times New Roman" w:cs="Times New Roman"/>
            <w:sz w:val="28"/>
            <w:szCs w:val="28"/>
            <w:u w:val="single"/>
            <w:lang w:eastAsia="ru-RU"/>
          </w:rPr>
          <w:t>пункту 66</w:t>
        </w:r>
      </w:hyperlink>
      <w:r w:rsidRPr="00C44863">
        <w:rPr>
          <w:rFonts w:ascii="Times New Roman" w:eastAsia="Times New Roman" w:hAnsi="Times New Roman" w:cs="Times New Roman"/>
          <w:sz w:val="28"/>
          <w:szCs w:val="28"/>
          <w:lang w:eastAsia="ru-RU"/>
        </w:rPr>
        <w:t> Стратегії національної безпеки України, затвердженої Указом Президента України  від 14 вересня 2020 р. № 392, та </w:t>
      </w:r>
      <w:hyperlink r:id="rId21" w:anchor="n9" w:tgtFrame="_blank" w:history="1">
        <w:r w:rsidRPr="00C44863">
          <w:rPr>
            <w:rFonts w:ascii="Times New Roman" w:eastAsia="Times New Roman" w:hAnsi="Times New Roman" w:cs="Times New Roman"/>
            <w:sz w:val="28"/>
            <w:szCs w:val="28"/>
            <w:u w:val="single"/>
            <w:lang w:eastAsia="ru-RU"/>
          </w:rPr>
          <w:t>пункту 4</w:t>
        </w:r>
      </w:hyperlink>
      <w:r w:rsidRPr="00C44863">
        <w:rPr>
          <w:rFonts w:ascii="Times New Roman" w:eastAsia="Times New Roman" w:hAnsi="Times New Roman" w:cs="Times New Roman"/>
          <w:sz w:val="28"/>
          <w:szCs w:val="28"/>
          <w:lang w:eastAsia="ru-RU"/>
        </w:rPr>
        <w:t> рішення</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ади національної безпеки і оборони України від 14 вересня 2020 р. “Про Стратегію національної безпеки України”, введеного в дію Указом Президента України від 14 вересня 2020 р. № 392.</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Цю Стратегію розроблено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період до 2025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Правовою основою цієї Стратегії є </w:t>
      </w:r>
      <w:hyperlink r:id="rId22" w:tgtFrame="_blank" w:history="1">
        <w:r w:rsidRPr="00C44863">
          <w:rPr>
            <w:rFonts w:ascii="Times New Roman" w:eastAsia="Times New Roman" w:hAnsi="Times New Roman" w:cs="Times New Roman"/>
            <w:sz w:val="28"/>
            <w:szCs w:val="28"/>
            <w:u w:val="single"/>
            <w:lang w:eastAsia="ru-RU"/>
          </w:rPr>
          <w:t>Конституція України</w:t>
        </w:r>
      </w:hyperlink>
      <w:r w:rsidRPr="00C44863">
        <w:rPr>
          <w:rFonts w:ascii="Times New Roman" w:eastAsia="Times New Roman" w:hAnsi="Times New Roman" w:cs="Times New Roman"/>
          <w:sz w:val="28"/>
          <w:szCs w:val="28"/>
          <w:lang w:eastAsia="ru-RU"/>
        </w:rPr>
        <w:t>, </w:t>
      </w:r>
      <w:hyperlink r:id="rId23" w:tgtFrame="_blank" w:history="1">
        <w:r w:rsidRPr="00C44863">
          <w:rPr>
            <w:rFonts w:ascii="Times New Roman" w:eastAsia="Times New Roman" w:hAnsi="Times New Roman" w:cs="Times New Roman"/>
            <w:sz w:val="28"/>
            <w:szCs w:val="28"/>
            <w:u w:val="single"/>
            <w:lang w:eastAsia="ru-RU"/>
          </w:rPr>
          <w:t>Закон України</w:t>
        </w:r>
      </w:hyperlink>
      <w:r w:rsidRPr="00C44863">
        <w:rPr>
          <w:rFonts w:ascii="Times New Roman" w:eastAsia="Times New Roman" w:hAnsi="Times New Roman" w:cs="Times New Roman"/>
          <w:sz w:val="28"/>
          <w:szCs w:val="28"/>
          <w:lang w:eastAsia="ru-RU"/>
        </w:rPr>
        <w:t xml:space="preserve"> “Про національну безпеку України” та інші закони України, </w:t>
      </w:r>
      <w:proofErr w:type="gramStart"/>
      <w:r w:rsidRPr="00C44863">
        <w:rPr>
          <w:rFonts w:ascii="Times New Roman" w:eastAsia="Times New Roman" w:hAnsi="Times New Roman" w:cs="Times New Roman"/>
          <w:sz w:val="28"/>
          <w:szCs w:val="28"/>
          <w:lang w:eastAsia="ru-RU"/>
        </w:rPr>
        <w:t>м</w:t>
      </w:r>
      <w:proofErr w:type="gramEnd"/>
      <w:r w:rsidRPr="00C44863">
        <w:rPr>
          <w:rFonts w:ascii="Times New Roman" w:eastAsia="Times New Roman" w:hAnsi="Times New Roman" w:cs="Times New Roman"/>
          <w:sz w:val="28"/>
          <w:szCs w:val="28"/>
          <w:lang w:eastAsia="ru-RU"/>
        </w:rPr>
        <w:t>іжнародні договори, згода на обов’язковість яких надана Верховною Радою України, та Стратегія національної безпеки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Ця Стратегія є складовою системи забезпечення національної безпеки, документом стратегічного планування, містить аналіз загроз енергетичній безпеці із визначенням їх критичності, ідентифікує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іоритети забезпечення енергетичної безпеки, описує стратегічний вибір, цілі та завдання, спрямовані на запобігання виникненню ситуацій, які потенційно здатні створити загрози енергетичній безпеці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Метою державної політики України у сфері енергетичної безпеки є забезпечення захищеності національних інтересів у сфері забезпечення доступу до надійних,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ійких, доступних і сучасних джерел енергії для всіх споживачів технічно надійним, безпечним, економічно ефективним та екологічно прийнятним способом в нормальних умовах і кризових ситуаціях виключно в межах і спосіб, що визначені законодавством.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Цю Стратегію розроблено з метою забезпечення збалансованості економічного,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та екологічного вимірів сталого розвитку України. Стратегічні цілі Стратегії щодо забезпечення енергетичної безпеки та завдання з їх досягнення відповідають </w:t>
      </w:r>
      <w:hyperlink r:id="rId24" w:anchor="n5" w:tgtFrame="_blank" w:history="1">
        <w:r w:rsidRPr="00C44863">
          <w:rPr>
            <w:rFonts w:ascii="Times New Roman" w:eastAsia="Times New Roman" w:hAnsi="Times New Roman" w:cs="Times New Roman"/>
            <w:sz w:val="28"/>
            <w:szCs w:val="28"/>
            <w:u w:val="single"/>
            <w:lang w:eastAsia="ru-RU"/>
          </w:rPr>
          <w:t>цілям сталого розвитку</w:t>
        </w:r>
      </w:hyperlink>
      <w:r w:rsidRPr="00C44863">
        <w:rPr>
          <w:rFonts w:ascii="Times New Roman" w:eastAsia="Times New Roman" w:hAnsi="Times New Roman" w:cs="Times New Roman"/>
          <w:sz w:val="28"/>
          <w:szCs w:val="28"/>
          <w:lang w:eastAsia="ru-RU"/>
        </w:rPr>
        <w:t xml:space="preserve">, визначеним Указом Президента України від 30 вересня 2019 р. № 722 “Про </w:t>
      </w:r>
      <w:proofErr w:type="gramStart"/>
      <w:r w:rsidRPr="00C44863">
        <w:rPr>
          <w:rFonts w:ascii="Times New Roman" w:eastAsia="Times New Roman" w:hAnsi="Times New Roman" w:cs="Times New Roman"/>
          <w:sz w:val="28"/>
          <w:szCs w:val="28"/>
          <w:lang w:eastAsia="ru-RU"/>
        </w:rPr>
        <w:t>Ц</w:t>
      </w:r>
      <w:proofErr w:type="gramEnd"/>
      <w:r w:rsidRPr="00C44863">
        <w:rPr>
          <w:rFonts w:ascii="Times New Roman" w:eastAsia="Times New Roman" w:hAnsi="Times New Roman" w:cs="Times New Roman"/>
          <w:sz w:val="28"/>
          <w:szCs w:val="28"/>
          <w:lang w:eastAsia="ru-RU"/>
        </w:rPr>
        <w:t>ілі сталого розвитку України на період до 2030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Терміни у цій Стратегії вживаються </w:t>
      </w:r>
      <w:proofErr w:type="gramStart"/>
      <w:r w:rsidRPr="00C44863">
        <w:rPr>
          <w:rFonts w:ascii="Times New Roman" w:eastAsia="Times New Roman" w:hAnsi="Times New Roman" w:cs="Times New Roman"/>
          <w:sz w:val="28"/>
          <w:szCs w:val="28"/>
          <w:lang w:eastAsia="ru-RU"/>
        </w:rPr>
        <w:t>у</w:t>
      </w:r>
      <w:proofErr w:type="gramEnd"/>
      <w:r w:rsidRPr="00C44863">
        <w:rPr>
          <w:rFonts w:ascii="Times New Roman" w:eastAsia="Times New Roman" w:hAnsi="Times New Roman" w:cs="Times New Roman"/>
          <w:sz w:val="28"/>
          <w:szCs w:val="28"/>
          <w:lang w:eastAsia="ru-RU"/>
        </w:rPr>
        <w:t xml:space="preserve"> такому значенні: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енергетична безпека - захищеність національних інтересів у сфері забезпечення доступу до надійних,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ійких, доступних і сучасних джерел енергії технічно надійним, безпечним, економічно ефективним та екологічно прийнятним способом в нормальних умовах і в умовах особливого або надзвичайного стану;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загрози енергетичній безпеці - короткочасні або тривалі, реальні або потенційні обставини, явища, чинники або події, що можуть порушити безпеку та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 країни, обмежити або порушити енергозабезпечення споживачів, призвести до аварій та інших негативних наслідків;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виклики енергетичній безпеці - сукупність обставин і чинників, що формують особливі вимоги до умов функціонування та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розвитку енергетичного сектору, потенційно здатних призвести до виникнення загроз енергетичній безпеці;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ризики у сфері енергетичної безпеки - можливість переростання викликів енергетичній безпеці у загрози, реалізації загроз енергетичній безпеці або настання інших обставин, що здатні спричинити негативний вплив на стан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 - спроможність енергетичного сектору функціонувати у штатному режимі, адаптуватися до умов, що постійно змінюються, протистояти та швидко відновлюватися після реалізації загроз будь-якого виду;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енергозабезпечення - забезпечення доступу споживачів до енергії та енергоресурсів усіх видів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обсягах та на умовах, необхідних для забезпечення належного рівня життєдіяльності населення та розвитку економіки;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кризова ситуація в енергетиці - порушення або загроза порушення штатного режиму функціонування енергетичного сектору або критичної інфраструктури енергетичного сектору, що може спричинити припинення енергозабезпечення споживачів у двох та більше областях України, або зниження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енергозабезпечення споживачів більше ніж на 40 відсотків, ліквідація та відновлення штатного режиму роботи яких потребують вжиття спеціальних (надзвичайних) заході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суб’єкти енергетичної безпеки - органи державної влади, органи місцевого самоврядування, організації 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ідприємства паливно-енергетичного комплексу та організації, які провадять діяльність в суміжних секторах економіки, що здійснюють комплекс заходів, спрямованих на управління ризиками у сфері енергетичної безпеки.</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Загрози енергетичній безпеці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Енергетична безпека нерозривно </w:t>
      </w:r>
      <w:proofErr w:type="gramStart"/>
      <w:r w:rsidRPr="00C44863">
        <w:rPr>
          <w:rFonts w:ascii="Times New Roman" w:eastAsia="Times New Roman" w:hAnsi="Times New Roman" w:cs="Times New Roman"/>
          <w:sz w:val="28"/>
          <w:szCs w:val="28"/>
          <w:lang w:eastAsia="ru-RU"/>
        </w:rPr>
        <w:t>пов’язана</w:t>
      </w:r>
      <w:proofErr w:type="gramEnd"/>
      <w:r w:rsidRPr="00C44863">
        <w:rPr>
          <w:rFonts w:ascii="Times New Roman" w:eastAsia="Times New Roman" w:hAnsi="Times New Roman" w:cs="Times New Roman"/>
          <w:sz w:val="28"/>
          <w:szCs w:val="28"/>
          <w:lang w:eastAsia="ru-RU"/>
        </w:rPr>
        <w:t xml:space="preserve"> з успішністю європейської інтеграції, синхронізацією енергетичних систем і ринків з європейськими та сталим розвитком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Водночас забезпеченню енергетичної безпеки можуть завадити поточний стан паливно-енергетичного комплексу, виклики та загрози, що формуються на енергетичних ринках.</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Паливно-енергетичний комплекс перебуває в </w:t>
      </w:r>
      <w:proofErr w:type="gramStart"/>
      <w:r w:rsidRPr="00C44863">
        <w:rPr>
          <w:rFonts w:ascii="Times New Roman" w:eastAsia="Times New Roman" w:hAnsi="Times New Roman" w:cs="Times New Roman"/>
          <w:sz w:val="28"/>
          <w:szCs w:val="28"/>
          <w:lang w:eastAsia="ru-RU"/>
        </w:rPr>
        <w:t>критичному</w:t>
      </w:r>
      <w:proofErr w:type="gramEnd"/>
      <w:r w:rsidRPr="00C44863">
        <w:rPr>
          <w:rFonts w:ascii="Times New Roman" w:eastAsia="Times New Roman" w:hAnsi="Times New Roman" w:cs="Times New Roman"/>
          <w:sz w:val="28"/>
          <w:szCs w:val="28"/>
          <w:lang w:eastAsia="ru-RU"/>
        </w:rPr>
        <w:t xml:space="preserve"> стані.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Об’єднана енергетична система України працює у синхронному режимі з енергосистемою країн, які в коротк</w:t>
      </w:r>
      <w:proofErr w:type="gramStart"/>
      <w:r w:rsidRPr="00C44863">
        <w:rPr>
          <w:rFonts w:ascii="Times New Roman" w:eastAsia="Times New Roman" w:hAnsi="Times New Roman" w:cs="Times New Roman"/>
          <w:sz w:val="28"/>
          <w:szCs w:val="28"/>
          <w:lang w:eastAsia="ru-RU"/>
        </w:rPr>
        <w:t>о-</w:t>
      </w:r>
      <w:proofErr w:type="gramEnd"/>
      <w:r w:rsidRPr="00C44863">
        <w:rPr>
          <w:rFonts w:ascii="Times New Roman" w:eastAsia="Times New Roman" w:hAnsi="Times New Roman" w:cs="Times New Roman"/>
          <w:sz w:val="28"/>
          <w:szCs w:val="28"/>
          <w:lang w:eastAsia="ru-RU"/>
        </w:rPr>
        <w:t xml:space="preserve"> та довгостроковій перспективі не можуть розглядатись як надійні партнери України задля досягнення енергетичної безпеки. Держава-агресор по відношенню до України - Російська Федерація продовжує будівництво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івнічного потоку-2, який загрожує енергетичній безпеці України. Республіка Білорусь, яка через політичну кризу опинилася під санкціями</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та США через тісний політичний та економічний зв’язок із Російською Федерацією, не може розглядатись як надійний стратегічний партнер для забезпечення енергетичної безпеки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політики в секторі тривалий час здійснювалося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 впливом політичних сил в інтересах окремих груп впливу. Саме ці групи впливу блокували повноцінний перехід на нові моделі організації енергетичних ринків, зберігали можливості для </w:t>
      </w:r>
      <w:proofErr w:type="gramStart"/>
      <w:r w:rsidRPr="00C44863">
        <w:rPr>
          <w:rFonts w:ascii="Times New Roman" w:eastAsia="Times New Roman" w:hAnsi="Times New Roman" w:cs="Times New Roman"/>
          <w:sz w:val="28"/>
          <w:szCs w:val="28"/>
          <w:lang w:eastAsia="ru-RU"/>
        </w:rPr>
        <w:t>адм</w:t>
      </w:r>
      <w:proofErr w:type="gramEnd"/>
      <w:r w:rsidRPr="00C44863">
        <w:rPr>
          <w:rFonts w:ascii="Times New Roman" w:eastAsia="Times New Roman" w:hAnsi="Times New Roman" w:cs="Times New Roman"/>
          <w:sz w:val="28"/>
          <w:szCs w:val="28"/>
          <w:lang w:eastAsia="ru-RU"/>
        </w:rPr>
        <w:t xml:space="preserve">іністративного впливу на учасників ринків та діяльність державних підприємств енергетичної галузі незалежно від організаційно-правової форми (далі - державні компанії). Наслідком стала монополізація енергетичних ринків та висока концентрація капіталів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управлінням окремих фізичних та юридичних осіб, зниження прозорої конкуренції. Все це призвело до збільшення заборгованості суб’єктів енергетичних ринків, погіршення технічного стану основних фондів сектору та підвищення вартості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Енергетична інфраструктура країни зношена і характеризується високими втратами енергії під час виробництва, транспортування та споживання, відсутністю енергоефективних змін, а структура та характеристики генеруючих потужностей не відповідають потребам</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б’єднаної енергетичної системи України та інтересам споживачів у забезпеченні доступною та якісною електроенергією.</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Майже всі енергоблоки теплових електростанцій та теплоелектроцентралей відпрацювали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ій парковий ресурс, є технологічно застарілими та будуть виводитися з експлуатації, підлягати реконструкції або заміщуватися іншими потужностями. Існуючі енергоблоки атомних електростанцій будуть виводитись з експлуатації у зв’язку із закінченням строку експлуатації. Зношеність електричних мереж становить понад 50 відсотків їх загального обсягу, при цьому зношеність деяких об’єктів електричних мереж в розрізі окремих компаній досягає понад 70 відсоткі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Надійність енергопостачання погіршується. Близько 40 відсотків теплових пунктів перебувають в аварійному стані, 15,8 відсотка загальної протяжності тепломереж є аварійними, зношеність електромереж у комунальній сфері оцінюють в 70 відсотків, із 309 тис</w:t>
      </w:r>
      <w:proofErr w:type="gramStart"/>
      <w:r w:rsidRPr="00C44863">
        <w:rPr>
          <w:rFonts w:ascii="Times New Roman" w:eastAsia="Times New Roman" w:hAnsi="Times New Roman" w:cs="Times New Roman"/>
          <w:sz w:val="28"/>
          <w:szCs w:val="28"/>
          <w:lang w:eastAsia="ru-RU"/>
        </w:rPr>
        <w:t>.</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к</w:t>
      </w:r>
      <w:proofErr w:type="gramEnd"/>
      <w:r w:rsidRPr="00C44863">
        <w:rPr>
          <w:rFonts w:ascii="Times New Roman" w:eastAsia="Times New Roman" w:hAnsi="Times New Roman" w:cs="Times New Roman"/>
          <w:sz w:val="28"/>
          <w:szCs w:val="28"/>
          <w:lang w:eastAsia="ru-RU"/>
        </w:rPr>
        <w:t xml:space="preserve">ілометрів газорозподільних мереж строк експлуатації сплив для 18,5 тис. кілометрів, ще щонайменше 15 тис. кілометрів мереж перебувають в аварійному стані. </w:t>
      </w:r>
      <w:r w:rsidRPr="00C44863">
        <w:rPr>
          <w:rFonts w:ascii="Times New Roman" w:eastAsia="Times New Roman" w:hAnsi="Times New Roman" w:cs="Times New Roman"/>
          <w:sz w:val="28"/>
          <w:szCs w:val="28"/>
          <w:lang w:eastAsia="ru-RU"/>
        </w:rPr>
        <w:lastRenderedPageBreak/>
        <w:t>Понад 44 відсотки енергії втрачається під час перетворення та транспортування до кінцевого споживача (в той час як 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середній показник становить 32 відсотки).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Висока частка імпортованих енергоресурсів у структурі паливно-енергетичного комплексу знижує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енергетичної безпеки. У 2020 році імпортований газ становив близько 30 відсотків сукупного споживання природного газу в Україні. Україна стала на 85 відсотків залежною від імпорту нафтопродуктів. При цьому частка нафтопродуктів, вироблених 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осійській Федерації або з російської сировини (передусім у Республіці Білорусь), у структурі імпорту перевищує 80 відсотків. Україна  у 2020 році імпортувала нафтопродуктів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 xml:space="preserve">осійської Федерації та Республіки Білорусь на суму понад 2,4 млрд. доларів США. Незадовільний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диверсифікації джерел та маршрутів постачання і відсутність створеної системи запасів нафтопродуктів робить Україну вразливою у випадку цілеспрямованого припинення поставок нафтопродуктів.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Незважаючи на переведення ряду блоків теплових електростанцій на використання вугілля газової групи, Україна змушена імпортувати вугілля антрацитової групи переважно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 xml:space="preserve">осійської Федерації. Україна залишається суттєво залежною від постачання ядерного палива з Російської Федерації, яке все ще задовольняє понад 50 відсотків обсягу потреб українських атомних електростанцій. Імпорт електроенергії в Україну з Республіки Білорусь та Російської Федерації, який з початку 2021 року періодично перевищував 1 ГВт потужності, призводить  до зменшення обсягів виробництва електроенергії українськими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Паливно-енергетичний комплекс не використовує інновації та нові технології. Витрати на науково-технічні розробки не відповідають сучасним потребам споживачів. Паливно-енергетичний комплекс вже зараз характеризується дефіцитом кваліфікованого персоналу, та ця тенденція погіршується у зв’язку із міграцією трудових ресурсів. Знижується спроможність забезпечувати проектні, пуско-налагоджувальні, сервісні послуги</w:t>
      </w:r>
      <w:proofErr w:type="gramEnd"/>
      <w:r w:rsidRPr="00C44863">
        <w:rPr>
          <w:rFonts w:ascii="Times New Roman" w:eastAsia="Times New Roman" w:hAnsi="Times New Roman" w:cs="Times New Roman"/>
          <w:sz w:val="28"/>
          <w:szCs w:val="28"/>
          <w:lang w:eastAsia="ru-RU"/>
        </w:rPr>
        <w:t xml:space="preserve"> для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 паливно-енергетичного комплексу всіх форм власності силами українських компаній.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Частина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ідприємств паливно-енергетичного комплексу, зокрема вугільні шахти та окремі теплові електростанції, розміщені на тимчасово окупованих територіях. Продовження режимів функціонування таких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 або порушення регламентів їх закриття підвищує ризик виникнення техногенних катастроф.</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 енергетичних ринках, зокрема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ринку</w:t>
      </w:r>
      <w:proofErr w:type="gramEnd"/>
      <w:r w:rsidRPr="00C44863">
        <w:rPr>
          <w:rFonts w:ascii="Times New Roman" w:eastAsia="Times New Roman" w:hAnsi="Times New Roman" w:cs="Times New Roman"/>
          <w:sz w:val="28"/>
          <w:szCs w:val="28"/>
          <w:lang w:eastAsia="ru-RU"/>
        </w:rPr>
        <w:t xml:space="preserve"> електричної енергії, виникла значна заборгованість та криза неплатежів. Інвестиційна привабливість сектору незадовільна через фінансові та інші ризики. Викривлені ринкові механізми та недосконалість існуючих механізмів забезпечення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 xml:space="preserve">іального захисту окремих категорій споживачів сформували обсяг заборгованості між </w:t>
      </w:r>
      <w:r w:rsidRPr="00C44863">
        <w:rPr>
          <w:rFonts w:ascii="Times New Roman" w:eastAsia="Times New Roman" w:hAnsi="Times New Roman" w:cs="Times New Roman"/>
          <w:sz w:val="28"/>
          <w:szCs w:val="28"/>
          <w:lang w:eastAsia="ru-RU"/>
        </w:rPr>
        <w:lastRenderedPageBreak/>
        <w:t>учасниками ринку електроенергії, що перевищив 40 млрд. гривень за результатами 2020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Зростання виробництва електроенергії з відновлюваних джерел енергії відбувалося без компенсуючих заходів з підвищення гнучкост</w:t>
      </w:r>
      <w:proofErr w:type="gramStart"/>
      <w:r w:rsidRPr="00C44863">
        <w:rPr>
          <w:rFonts w:ascii="Times New Roman" w:eastAsia="Times New Roman" w:hAnsi="Times New Roman" w:cs="Times New Roman"/>
          <w:sz w:val="28"/>
          <w:szCs w:val="28"/>
          <w:lang w:eastAsia="ru-RU"/>
        </w:rPr>
        <w:t>і О</w:t>
      </w:r>
      <w:proofErr w:type="gramEnd"/>
      <w:r w:rsidRPr="00C44863">
        <w:rPr>
          <w:rFonts w:ascii="Times New Roman" w:eastAsia="Times New Roman" w:hAnsi="Times New Roman" w:cs="Times New Roman"/>
          <w:sz w:val="28"/>
          <w:szCs w:val="28"/>
          <w:lang w:eastAsia="ru-RU"/>
        </w:rPr>
        <w:t xml:space="preserve">б’єднаної енергетичної системи України. В Україні недостатньо потужних систем накопичення енергії для покриття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ікових навантажень. У структурі виробництва електроенергії з відновлюваних джерел енергії відбувся </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 xml:space="preserve">імкий розвиток виробництва електроенергії з енергії сонячного випромінювання, яка характеризується високою варіативністю виробництва. Станом на початок 2021 року обсяг потужностей відновлюваної енергетики в Україні </w:t>
      </w:r>
      <w:proofErr w:type="gramStart"/>
      <w:r w:rsidRPr="00C44863">
        <w:rPr>
          <w:rFonts w:ascii="Times New Roman" w:eastAsia="Times New Roman" w:hAnsi="Times New Roman" w:cs="Times New Roman"/>
          <w:sz w:val="28"/>
          <w:szCs w:val="28"/>
          <w:lang w:eastAsia="ru-RU"/>
        </w:rPr>
        <w:t>становив</w:t>
      </w:r>
      <w:proofErr w:type="gramEnd"/>
      <w:r w:rsidRPr="00C44863">
        <w:rPr>
          <w:rFonts w:ascii="Times New Roman" w:eastAsia="Times New Roman" w:hAnsi="Times New Roman" w:cs="Times New Roman"/>
          <w:sz w:val="28"/>
          <w:szCs w:val="28"/>
          <w:lang w:eastAsia="ru-RU"/>
        </w:rPr>
        <w:t xml:space="preserve"> 7737 МВт. Швидке зростання частки відновлюваних джерел енергії, висока залежність від погодних умов та низька </w:t>
      </w:r>
      <w:proofErr w:type="gramStart"/>
      <w:r w:rsidRPr="00C44863">
        <w:rPr>
          <w:rFonts w:ascii="Times New Roman" w:eastAsia="Times New Roman" w:hAnsi="Times New Roman" w:cs="Times New Roman"/>
          <w:sz w:val="28"/>
          <w:szCs w:val="28"/>
          <w:lang w:eastAsia="ru-RU"/>
        </w:rPr>
        <w:t>маневрен</w:t>
      </w:r>
      <w:proofErr w:type="gramEnd"/>
      <w:r w:rsidRPr="00C44863">
        <w:rPr>
          <w:rFonts w:ascii="Times New Roman" w:eastAsia="Times New Roman" w:hAnsi="Times New Roman" w:cs="Times New Roman"/>
          <w:sz w:val="28"/>
          <w:szCs w:val="28"/>
          <w:lang w:eastAsia="ru-RU"/>
        </w:rPr>
        <w:t>ість такого виду виробництва ускладнює процес прогнозування попиту та пропозиції на ринку електроенергії, що призводить до проблем балансування системи, запровадження вимушених обмежень планової роботи учасників ринку. Додатковим навантаженням є вимога щодо оплати за “зеленим тарифом” всіх обсягів електроенергії з відновлюваних джерел енергії, неприйнятої системою через вимоги забезпечення операційної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Загрози сталості енергопостачання стимулюють споживачів, що не бажають залежати від постачальників-монополі</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ів і застарілих мереж постачання, розвивати власні системи енергозабезпечення. При цьому з новими умовами функціонування енергетичних ринків споживачі мають можливість одночасно стати і постачальниками для інших споживачів. Бажання споживачів мати власне децентралізоване джерело енергопостачання у перспективі є викликом існуванню централізованих розподільчих систем та генеруючих установок великої потужності.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 початок 2021 року сумарний борг перед Оператором газотранспортної системи України за утворені негативні небаланси становив майже 2 млрд. гривень, з них понад 80 відсотків - частка операторів газорозподільних мереж (обласних та </w:t>
      </w:r>
      <w:proofErr w:type="gramStart"/>
      <w:r w:rsidRPr="00C44863">
        <w:rPr>
          <w:rFonts w:ascii="Times New Roman" w:eastAsia="Times New Roman" w:hAnsi="Times New Roman" w:cs="Times New Roman"/>
          <w:sz w:val="28"/>
          <w:szCs w:val="28"/>
          <w:lang w:eastAsia="ru-RU"/>
        </w:rPr>
        <w:t>м</w:t>
      </w:r>
      <w:proofErr w:type="gramEnd"/>
      <w:r w:rsidRPr="00C44863">
        <w:rPr>
          <w:rFonts w:ascii="Times New Roman" w:eastAsia="Times New Roman" w:hAnsi="Times New Roman" w:cs="Times New Roman"/>
          <w:sz w:val="28"/>
          <w:szCs w:val="28"/>
          <w:lang w:eastAsia="ru-RU"/>
        </w:rPr>
        <w:t>іських). Проблема несплати за небаланси, утворені через несанкціонований відбі</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 газу операторами газорозподільних мереж, залишається невирішеною з 2015 року. Це призвело до накопичення проблемної заборгованості у попереднього Оператора газотранспортної системи України - АТ “Укртрансгаз” у розмі</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 понад 44 млрд. гривень за період з 2015 року по 2019 рік.</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Покладення на державні компанії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 xml:space="preserve">іальних зобов’язань держави у вигляді вимог щодо постачання продукції/енергії за зниженими цінами для окремих категорій споживачів чи учасників ринків створює додатковий тиск на перспективи сталого розвитку таких компаній. Стратегічні державні компанії потребують негайної фінансової стабілізації та суттєвого покращення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корпоративного менеджменту з метою підвищення їх конкурентоспроможності на внутрішньому ринку України, виходу на ринки країн ЄС.</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В енергетичному секторі діє неефективний механізм перехресного субсидування, що знижує стимули до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ідвищення енергоефективності та формує загрозу виникнення енергетичної бідності населення. Ситуація погіршується через систематичне дезінформування вразливих споживачів окремими групами впливу через прямий або опосередкований контроль </w:t>
      </w:r>
      <w:proofErr w:type="gramStart"/>
      <w:r w:rsidRPr="00C44863">
        <w:rPr>
          <w:rFonts w:ascii="Times New Roman" w:eastAsia="Times New Roman" w:hAnsi="Times New Roman" w:cs="Times New Roman"/>
          <w:sz w:val="28"/>
          <w:szCs w:val="28"/>
          <w:lang w:eastAsia="ru-RU"/>
        </w:rPr>
        <w:t>над</w:t>
      </w:r>
      <w:proofErr w:type="gramEnd"/>
      <w:r w:rsidRPr="00C44863">
        <w:rPr>
          <w:rFonts w:ascii="Times New Roman" w:eastAsia="Times New Roman" w:hAnsi="Times New Roman" w:cs="Times New Roman"/>
          <w:sz w:val="28"/>
          <w:szCs w:val="28"/>
          <w:lang w:eastAsia="ru-RU"/>
        </w:rPr>
        <w:t xml:space="preserve"> медіа-ресурсами.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Вугільний комплекс продовжує залишатися дотаційним та неефективним. Обсяги видобутку вугілля падають, зокрема у 2020 році зменшилися ще на 7,7 відсотка порівняно з 2019 роком. При цьому державні вугледобувні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ідприємства залишаються збитковими, умови праці шахтарів - небезпечними. Ситуація у комплексі потребує невідкладного прийняття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щодо закриття збиткових шахт, здійснення трансформації вугільних регіонів, реформування вугільного комплексу та визначення довгострокової державної політики щодо нього.</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Генеруючі потужності, що працюють із використанням вугілля, є одними з найбільших забруднювачів навколишнього природнього середовища, перебувають на межі </w:t>
      </w:r>
      <w:proofErr w:type="gramStart"/>
      <w:r w:rsidRPr="00C44863">
        <w:rPr>
          <w:rFonts w:ascii="Times New Roman" w:eastAsia="Times New Roman" w:hAnsi="Times New Roman" w:cs="Times New Roman"/>
          <w:sz w:val="28"/>
          <w:szCs w:val="28"/>
          <w:lang w:eastAsia="ru-RU"/>
        </w:rPr>
        <w:t>граничного</w:t>
      </w:r>
      <w:proofErr w:type="gramEnd"/>
      <w:r w:rsidRPr="00C44863">
        <w:rPr>
          <w:rFonts w:ascii="Times New Roman" w:eastAsia="Times New Roman" w:hAnsi="Times New Roman" w:cs="Times New Roman"/>
          <w:sz w:val="28"/>
          <w:szCs w:val="28"/>
          <w:lang w:eastAsia="ru-RU"/>
        </w:rPr>
        <w:t xml:space="preserve"> ресурсу та фізичного зносу і потребують заміщення більш сталим екологічно чистим виробництвом 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Поточний незадовільний технічний стан паливно-енергетичного комплексу, низький рівень енергоефективності формує виклики перед Україною, пов’язані із спроможністю виконувати міжнародні зобов’язання та адаптуватися до амбітних ініціатив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зокрема ініціативи Європейської Комісії “Європейський зелений курс”. Запровадження</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концепції “вуглецевого відбитку” (carbon footprint) буде вимогою щодо можливості включення української економіки у загальний ланцюг виробництва в ЄС. У перспективі можливе запровадження механізмів обмеження доступу до кредитного фінансування окремих комерційних проектів, якщо визначені екологічні вимоги не будуть дотримуватися.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Атомно-промисловий комплекс України досі критично залежить від ресурсів, технологій та послуг постачальників з Російської Федерації. Власні урановидобувні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ідприємства перебувають у кризовому фінансовому стані та потребують значних інвестицій для збільшення видобутку. Атомні електростанції потребують продовження здійснення заходів із забезпечення безпечності їх функціонування, невідкладної модернізації, зокрема з метою покращення </w:t>
      </w:r>
      <w:proofErr w:type="gramStart"/>
      <w:r w:rsidRPr="00C44863">
        <w:rPr>
          <w:rFonts w:ascii="Times New Roman" w:eastAsia="Times New Roman" w:hAnsi="Times New Roman" w:cs="Times New Roman"/>
          <w:sz w:val="28"/>
          <w:szCs w:val="28"/>
          <w:lang w:eastAsia="ru-RU"/>
        </w:rPr>
        <w:t>техн</w:t>
      </w:r>
      <w:proofErr w:type="gramEnd"/>
      <w:r w:rsidRPr="00C44863">
        <w:rPr>
          <w:rFonts w:ascii="Times New Roman" w:eastAsia="Times New Roman" w:hAnsi="Times New Roman" w:cs="Times New Roman"/>
          <w:sz w:val="28"/>
          <w:szCs w:val="28"/>
          <w:lang w:eastAsia="ru-RU"/>
        </w:rPr>
        <w:t>ічних характеристик, та прийняття рішень щодо будівництва нових енергоблоків.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Нафтогазовий комплекс демонструє стагнацію та падіння виробництва, хоча обсяги розвіданих покладів вуглеводнів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Україні достатні для зменшення імпорту мінеральної сировини та забезпечення внутрішнього ринку. Обсяги видобутку </w:t>
      </w:r>
      <w:proofErr w:type="gramStart"/>
      <w:r w:rsidRPr="00C44863">
        <w:rPr>
          <w:rFonts w:ascii="Times New Roman" w:eastAsia="Times New Roman" w:hAnsi="Times New Roman" w:cs="Times New Roman"/>
          <w:sz w:val="28"/>
          <w:szCs w:val="28"/>
          <w:lang w:eastAsia="ru-RU"/>
        </w:rPr>
        <w:t>природного</w:t>
      </w:r>
      <w:proofErr w:type="gramEnd"/>
      <w:r w:rsidRPr="00C44863">
        <w:rPr>
          <w:rFonts w:ascii="Times New Roman" w:eastAsia="Times New Roman" w:hAnsi="Times New Roman" w:cs="Times New Roman"/>
          <w:sz w:val="28"/>
          <w:szCs w:val="28"/>
          <w:lang w:eastAsia="ru-RU"/>
        </w:rPr>
        <w:t xml:space="preserve"> газу продовжують падати, передусім через скорочення обсягів видобутку державними компаніями. Так, у 2020 році в Україні видобуто 20,2 млрд. куб. метрів газу (2019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ік - 20,7 млрд. куб. </w:t>
      </w:r>
      <w:r w:rsidRPr="00C44863">
        <w:rPr>
          <w:rFonts w:ascii="Times New Roman" w:eastAsia="Times New Roman" w:hAnsi="Times New Roman" w:cs="Times New Roman"/>
          <w:sz w:val="28"/>
          <w:szCs w:val="28"/>
          <w:lang w:eastAsia="ru-RU"/>
        </w:rPr>
        <w:lastRenderedPageBreak/>
        <w:t xml:space="preserve">метрів, 2018 рік - 21 млрд. куб. метрів). Видобуток нафти скоротився та перебуває у стагнації на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івні 2 млн. тонн на рік.</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Водні ресурси країни мають значний невикористаний гідроенергетичний потенці</w:t>
      </w:r>
      <w:proofErr w:type="gramStart"/>
      <w:r w:rsidRPr="00C44863">
        <w:rPr>
          <w:rFonts w:ascii="Times New Roman" w:eastAsia="Times New Roman" w:hAnsi="Times New Roman" w:cs="Times New Roman"/>
          <w:sz w:val="28"/>
          <w:szCs w:val="28"/>
          <w:lang w:eastAsia="ru-RU"/>
        </w:rPr>
        <w:t>ал</w:t>
      </w:r>
      <w:proofErr w:type="gramEnd"/>
      <w:r w:rsidRPr="00C44863">
        <w:rPr>
          <w:rFonts w:ascii="Times New Roman" w:eastAsia="Times New Roman" w:hAnsi="Times New Roman" w:cs="Times New Roman"/>
          <w:sz w:val="28"/>
          <w:szCs w:val="28"/>
          <w:lang w:eastAsia="ru-RU"/>
        </w:rPr>
        <w:t>, зокрема потенціал для запуску гідроакумулюючих та малих гідроелектростанцій. Країною не повною мірою використовується потенці</w:t>
      </w:r>
      <w:proofErr w:type="gramStart"/>
      <w:r w:rsidRPr="00C44863">
        <w:rPr>
          <w:rFonts w:ascii="Times New Roman" w:eastAsia="Times New Roman" w:hAnsi="Times New Roman" w:cs="Times New Roman"/>
          <w:sz w:val="28"/>
          <w:szCs w:val="28"/>
          <w:lang w:eastAsia="ru-RU"/>
        </w:rPr>
        <w:t>ал</w:t>
      </w:r>
      <w:proofErr w:type="gramEnd"/>
      <w:r w:rsidRPr="00C44863">
        <w:rPr>
          <w:rFonts w:ascii="Times New Roman" w:eastAsia="Times New Roman" w:hAnsi="Times New Roman" w:cs="Times New Roman"/>
          <w:sz w:val="28"/>
          <w:szCs w:val="28"/>
          <w:lang w:eastAsia="ru-RU"/>
        </w:rPr>
        <w:t xml:space="preserve"> біоенергетики та вітроенергетики.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Поширення у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 xml:space="preserve">іті гострої респіраторної хвороби COVID-19, спричиненої коронавірусом SARS-CoV-2, зумовило виникнення цілого ряду викликів та загроз функціонуванню енергетичного сектору. Запровадження карантинних заходів у всіх </w:t>
      </w:r>
      <w:proofErr w:type="gramStart"/>
      <w:r w:rsidRPr="00C44863">
        <w:rPr>
          <w:rFonts w:ascii="Times New Roman" w:eastAsia="Times New Roman" w:hAnsi="Times New Roman" w:cs="Times New Roman"/>
          <w:sz w:val="28"/>
          <w:szCs w:val="28"/>
          <w:lang w:eastAsia="ru-RU"/>
        </w:rPr>
        <w:t>країнах</w:t>
      </w:r>
      <w:proofErr w:type="gramEnd"/>
      <w:r w:rsidRPr="00C44863">
        <w:rPr>
          <w:rFonts w:ascii="Times New Roman" w:eastAsia="Times New Roman" w:hAnsi="Times New Roman" w:cs="Times New Roman"/>
          <w:sz w:val="28"/>
          <w:szCs w:val="28"/>
          <w:lang w:eastAsia="ru-RU"/>
        </w:rPr>
        <w:t xml:space="preserve"> призводить до зменшення обсягів споживання енергії та енергоресурсів і, як наслідок, погіршення фінансово-економічних показників роботи суб’єктів енергетичного ринку. </w:t>
      </w:r>
      <w:proofErr w:type="gramStart"/>
      <w:r w:rsidRPr="00C44863">
        <w:rPr>
          <w:rFonts w:ascii="Times New Roman" w:eastAsia="Times New Roman" w:hAnsi="Times New Roman" w:cs="Times New Roman"/>
          <w:sz w:val="28"/>
          <w:szCs w:val="28"/>
          <w:lang w:eastAsia="ru-RU"/>
        </w:rPr>
        <w:t>Кр</w:t>
      </w:r>
      <w:proofErr w:type="gramEnd"/>
      <w:r w:rsidRPr="00C44863">
        <w:rPr>
          <w:rFonts w:ascii="Times New Roman" w:eastAsia="Times New Roman" w:hAnsi="Times New Roman" w:cs="Times New Roman"/>
          <w:sz w:val="28"/>
          <w:szCs w:val="28"/>
          <w:lang w:eastAsia="ru-RU"/>
        </w:rPr>
        <w:t>ім того, в умовах епідемії перед енергетичним сектором виникає додаткове завдання - забезпечення безперебійності надання послуг з енергопостачання в умовах карантинних заходів.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Порушення функціонування енергетичної інфраструктури стало новим безпековим викликом сьогодення та інструментом війн нового покоління. Суттєво впливати на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 xml:space="preserve">ійкість функціонування енергетичних систем країни можуть технічні та технологічні новації у розвитку енергетичних технологій. За цих умов </w:t>
      </w:r>
      <w:proofErr w:type="gramStart"/>
      <w:r w:rsidRPr="00C44863">
        <w:rPr>
          <w:rFonts w:ascii="Times New Roman" w:eastAsia="Times New Roman" w:hAnsi="Times New Roman" w:cs="Times New Roman"/>
          <w:sz w:val="28"/>
          <w:szCs w:val="28"/>
          <w:lang w:eastAsia="ru-RU"/>
        </w:rPr>
        <w:t>особливого</w:t>
      </w:r>
      <w:proofErr w:type="gramEnd"/>
      <w:r w:rsidRPr="00C44863">
        <w:rPr>
          <w:rFonts w:ascii="Times New Roman" w:eastAsia="Times New Roman" w:hAnsi="Times New Roman" w:cs="Times New Roman"/>
          <w:sz w:val="28"/>
          <w:szCs w:val="28"/>
          <w:lang w:eastAsia="ru-RU"/>
        </w:rPr>
        <w:t xml:space="preserve"> значення набуває необхідність забезпечення безпеки ланцюга постачання технологій, обладнання, а також сервісних послуг щодо їх обслуговування. </w:t>
      </w:r>
      <w:proofErr w:type="gramStart"/>
      <w:r w:rsidRPr="00C44863">
        <w:rPr>
          <w:rFonts w:ascii="Times New Roman" w:eastAsia="Times New Roman" w:hAnsi="Times New Roman" w:cs="Times New Roman"/>
          <w:sz w:val="28"/>
          <w:szCs w:val="28"/>
          <w:lang w:eastAsia="ru-RU"/>
        </w:rPr>
        <w:t>Кр</w:t>
      </w:r>
      <w:proofErr w:type="gramEnd"/>
      <w:r w:rsidRPr="00C44863">
        <w:rPr>
          <w:rFonts w:ascii="Times New Roman" w:eastAsia="Times New Roman" w:hAnsi="Times New Roman" w:cs="Times New Roman"/>
          <w:sz w:val="28"/>
          <w:szCs w:val="28"/>
          <w:lang w:eastAsia="ru-RU"/>
        </w:rPr>
        <w:t xml:space="preserve">ім того, збільшення кількості та рівня складності автоматизованих систем управління, керованих віддалено через інформаційні канали, формує високі ризики кібератак. Системна кібератака, спрямована на такі системи, може спричинити критичні перебої у функціонуванні енергетичної інфраструктури та призвести до виникнення кризової ситуації в енергетиці загальнодержавного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Неузгодженість дій суб’єктів системи управління енергетичним сектором створює потенційну загрозу втрати системи управління та координації дій держави з реалізації енергетичної політики. Відбуваються постійні зміни правового поля, функцій і повноважень органів влади з формування політики в енергетичній сфері. Нормативні акти, що ухвалюються, не завжди узгоджуються із загальними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іоритетами забезпечення національної безпеки. Держава має відігравати роль ефективного власника, який формує зрозумілі та узгоджені завдання і напрями діяльності державних компаній.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Такі проблемні питання функціонування паливно-енергетичного комплексу не є вичерпними. Проте вони демонструють, що сектор перебуває у стані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ідвищеного рівня загроз енергетичній безпеці 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Враховуючи поточний стан паливно-енергетичного комплексу, поява додаткових негативних обставин, явищ або подій може порушити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 xml:space="preserve">ійкість функціонування енергетичного сектору країни, обмежити або порушити </w:t>
      </w:r>
      <w:r w:rsidRPr="00C44863">
        <w:rPr>
          <w:rFonts w:ascii="Times New Roman" w:eastAsia="Times New Roman" w:hAnsi="Times New Roman" w:cs="Times New Roman"/>
          <w:sz w:val="28"/>
          <w:szCs w:val="28"/>
          <w:lang w:eastAsia="ru-RU"/>
        </w:rPr>
        <w:lastRenderedPageBreak/>
        <w:t>енергозабезпечення споживачів, призвести до аварій та інших негативних наслідків.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Ц</w:t>
      </w:r>
      <w:proofErr w:type="gramEnd"/>
      <w:r w:rsidRPr="00C44863">
        <w:rPr>
          <w:rFonts w:ascii="Times New Roman" w:eastAsia="Times New Roman" w:hAnsi="Times New Roman" w:cs="Times New Roman"/>
          <w:sz w:val="28"/>
          <w:szCs w:val="28"/>
          <w:lang w:eastAsia="ru-RU"/>
        </w:rPr>
        <w:t>ією Стратегією визначено такі загрози енергетичній безпеці національного рівня: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69"/>
        <w:gridCol w:w="2652"/>
        <w:gridCol w:w="6158"/>
      </w:tblGrid>
      <w:tr w:rsidR="00C44863" w:rsidRPr="00C44863" w:rsidTr="002E6AB5">
        <w:trPr>
          <w:trHeight w:val="456"/>
        </w:trPr>
        <w:tc>
          <w:tcPr>
            <w:tcW w:w="1700" w:type="pct"/>
            <w:gridSpan w:val="2"/>
            <w:tcBorders>
              <w:top w:val="single" w:sz="6" w:space="0" w:color="000000"/>
              <w:left w:val="nil"/>
              <w:bottom w:val="single" w:sz="6" w:space="0" w:color="000000"/>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Загроза</w:t>
            </w:r>
          </w:p>
        </w:tc>
        <w:tc>
          <w:tcPr>
            <w:tcW w:w="3250" w:type="pct"/>
            <w:tcBorders>
              <w:top w:val="single" w:sz="6" w:space="0" w:color="000000"/>
              <w:left w:val="single" w:sz="6" w:space="0" w:color="000000"/>
              <w:bottom w:val="single" w:sz="6" w:space="0" w:color="000000"/>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Опис загрози</w:t>
            </w:r>
          </w:p>
        </w:tc>
      </w:tr>
      <w:tr w:rsidR="00C44863" w:rsidRPr="00C44863" w:rsidTr="002E6AB5">
        <w:trPr>
          <w:trHeight w:val="12"/>
        </w:trPr>
        <w:tc>
          <w:tcPr>
            <w:tcW w:w="300" w:type="pct"/>
            <w:tcBorders>
              <w:top w:val="single" w:sz="6" w:space="0" w:color="000000"/>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w:t>
            </w:r>
          </w:p>
        </w:tc>
        <w:tc>
          <w:tcPr>
            <w:tcW w:w="1400" w:type="pct"/>
            <w:tcBorders>
              <w:top w:val="single" w:sz="6" w:space="0" w:color="000000"/>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Кіберзагрози / кіберінциденти щодо об’єкті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критичної інфраструктури енергетичного сектору</w:t>
            </w:r>
          </w:p>
        </w:tc>
        <w:tc>
          <w:tcPr>
            <w:tcW w:w="3250" w:type="pct"/>
            <w:tcBorders>
              <w:top w:val="single" w:sz="6" w:space="0" w:color="000000"/>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наявні та потенційно можливі явища і чинники, що створюють небезпеку енергетичним об’єктам критичної інфраструктури, справляють негативний вплив на стан безпеки та її кіберзахист; несприятливі події ненавмисного характеру (природного, </w:t>
            </w:r>
            <w:proofErr w:type="gramStart"/>
            <w:r w:rsidRPr="00C44863">
              <w:rPr>
                <w:rFonts w:ascii="Times New Roman" w:eastAsia="Times New Roman" w:hAnsi="Times New Roman" w:cs="Times New Roman"/>
                <w:sz w:val="28"/>
                <w:szCs w:val="28"/>
                <w:lang w:eastAsia="ru-RU"/>
              </w:rPr>
              <w:t>техн</w:t>
            </w:r>
            <w:proofErr w:type="gramEnd"/>
            <w:r w:rsidRPr="00C44863">
              <w:rPr>
                <w:rFonts w:ascii="Times New Roman" w:eastAsia="Times New Roman" w:hAnsi="Times New Roman" w:cs="Times New Roman"/>
                <w:sz w:val="28"/>
                <w:szCs w:val="28"/>
                <w:lang w:eastAsia="ru-RU"/>
              </w:rPr>
              <w:t>ічного, технологічного, помилкового, зокрема внаслідок дії людського фактору), які становлять загрозу безпеці системам електронних комунікацій, системам управління технологічними процесами, створюють імовірність порушення штатного режиму функціонування таких систем, ставлять під загрозу безпеку (захищеність) електронних інформаційних ресурсів</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Вплив на енергетичний сектор груп впливу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фактична ізольованість енергетичних ринків України, активними учасниками яких є окремі групи впливу, від ліквідних енергетичних ринків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загрожує подальшому гальмуванню реформ в енергетичному секторі, стримуванню інтеграції України до ЄС та поглибленню енергетичної бідності</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3.</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Спротив введенню європейських правил прозорого функціонування енергетичних ринкі</w:t>
            </w:r>
            <w:proofErr w:type="gramStart"/>
            <w:r w:rsidRPr="00C44863">
              <w:rPr>
                <w:rFonts w:ascii="Times New Roman" w:eastAsia="Times New Roman" w:hAnsi="Times New Roman" w:cs="Times New Roman"/>
                <w:sz w:val="28"/>
                <w:szCs w:val="28"/>
                <w:lang w:eastAsia="ru-RU"/>
              </w:rPr>
              <w:t>в</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формування ризиків незапровадження ефективно діючих правил функціонування енергетичних ринків, забезпечення сталого розвитку потенціалу паливно-енергетичного комплексу, базуючись на прозорих європейських правилах</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4.</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Блокування постачання необхідних 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обладнання для потреб енергетики України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збереження високого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залежності України від зовнішнього постачання окремих видів енергоресурсів та енергетичних технологій формує ризики порушення не тільки сталого функціонування окремих суб’єктів і систем енергопостачання країни, але і ризики національній безпеці внаслідок імовірних зловмисних дій з боку третіх сторін</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5.</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Виникнення кадрового дефіциту (втрата кваліфікованого персоналу та системи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ідготовки/ перепідготовки кадрів)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поступова втрата кваліфікації персоналу суб’єктів енергетичних ринків внаслідок невідповідності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підготовки персоналу (знань, навичок) необхідним вимогам, які формуються сучасним рівнем розвитку енергетичних технологій, моделей функціонування енергетичних ринків, та вимогам законодавства (економічні, екологічні вимоги, вимоги національної безпеки тощо)</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6.</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Зростання зношеності основних фонді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об’єктів енергетичної інфраструктури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рівня аварійності роботи об’єктів енергетичної інфраструктури внаслідок фізичного та морального зношення обладнання і, як наслідок, зростання ризиків порушення операційної безпеки систем енергопостачання, припинення чи підвищення вартості енергозабезпечення для кінцевих споживачів</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7.</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Невиконання вимог та заходів з об’єднання систем (мереж) України із системами електро- та газопостачання</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зокрема розширення пропускних спроможностей міждержавних перетинів (інтерконекторів)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стримування реалізації стратегічного вибору України в частині інтеграції до європейського економічного простору, формування ефективно функціонуючих енергетичних ринкі</w:t>
            </w:r>
            <w:proofErr w:type="gramStart"/>
            <w:r w:rsidRPr="00C44863">
              <w:rPr>
                <w:rFonts w:ascii="Times New Roman" w:eastAsia="Times New Roman" w:hAnsi="Times New Roman" w:cs="Times New Roman"/>
                <w:sz w:val="28"/>
                <w:szCs w:val="28"/>
                <w:lang w:eastAsia="ru-RU"/>
              </w:rPr>
              <w:t>в</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8.</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Відсутність системи стратегічного планування та координації розвитку економіки та енергетики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відсутність законодавчо визначеної системи стратегічного планування в енергетичній сфері, неврегульованість завдань та повноважень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ізних органів державної влади у сфері забезпечення енергетичної безпеки, неузгодженість енергетичної політики з іншими державними політиками (економічна, екологічна, соціальна), що зумовлює прийняття рішень, які негативно впливають на розвиток енергетики або ж відволікають значні суспільні ресурси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9.</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Загрози фізичній безпеці об’єктів </w:t>
            </w:r>
            <w:r w:rsidRPr="00C44863">
              <w:rPr>
                <w:rFonts w:ascii="Times New Roman" w:eastAsia="Times New Roman" w:hAnsi="Times New Roman" w:cs="Times New Roman"/>
                <w:sz w:val="28"/>
                <w:szCs w:val="28"/>
                <w:lang w:eastAsia="ru-RU"/>
              </w:rPr>
              <w:lastRenderedPageBreak/>
              <w:t>енергетичної інфраструктури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протиправні дії, фізичні атаки, диверсії, спрямовані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відключення або пошкодження </w:t>
            </w:r>
            <w:r w:rsidRPr="00C44863">
              <w:rPr>
                <w:rFonts w:ascii="Times New Roman" w:eastAsia="Times New Roman" w:hAnsi="Times New Roman" w:cs="Times New Roman"/>
                <w:sz w:val="28"/>
                <w:szCs w:val="28"/>
                <w:lang w:eastAsia="ru-RU"/>
              </w:rPr>
              <w:lastRenderedPageBreak/>
              <w:t>роботи операційних систем або систем забезпечення фізичної безпеки об’єкта критичної інфраструктури енергетичного сектору</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10.</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Неконтрольована зміна структури генеруючих потужностей</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хаотичне будівництво станцій із високою варіативністю виробництва загострює проблеми, пов’язані з необхідністю балансування енергосистеми, що зумовлює ризики зростання економічного навантаження на суб’єктів енергетичних ринків та суттєво погіршує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операційної безпеки систем енергопостачання</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11.</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Відсутність енергетичних резерві</w:t>
            </w:r>
            <w:proofErr w:type="gramStart"/>
            <w:r w:rsidRPr="00C44863">
              <w:rPr>
                <w:rFonts w:ascii="Times New Roman" w:eastAsia="Times New Roman" w:hAnsi="Times New Roman" w:cs="Times New Roman"/>
                <w:sz w:val="28"/>
                <w:szCs w:val="28"/>
                <w:lang w:eastAsia="ru-RU"/>
              </w:rPr>
              <w:t>в</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формування ризиків припинення функціонування окремого об’єкта енергетики, сталого функціонування загалом системи енергопостачання та створення суттєвих перешкод функціонуванню національної економіки, що залежить від стабільності та прогнозованості енергопостачання</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12.</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Відсутність спроможностей до “кризового” реагування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неадекватність реагування залучених суб’єктів у випадку виникнення кризи і, як наслідок, ризики порушення функціонування систем енергопостачання, систем забезпечення життєдіяльності країни, національної економіки, систем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управління</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13.</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Збільшення дефіциту капітальних інвестицій у розвиток енергетики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поступове зношення основних фондів енергетики країни, суттєве відставання паливно-енергетичного комплексу від кращої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ітової практики та показників роботи, збільшення ризиків порушення стійкості та вартості енергозабезпечення споживачів, збільшення суспільних витрат на функціонування енергетичного сектору країни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14.</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Триваюча збройна агресія</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проти України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захоплення територій, ресурсів та окремих об’єктів енергетики України, продовження дій, спрямованих на порушення енергетичної інфраструктури у зоні зіткнення, перешкоджають сталій роботі енергетичних активів суб’єктів господарювання енергетичних ринків України та створюють ризики посилення негативного впливу у випадку подальшої ескалації з боку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 xml:space="preserve">осійської </w:t>
            </w:r>
            <w:r w:rsidRPr="00C44863">
              <w:rPr>
                <w:rFonts w:ascii="Times New Roman" w:eastAsia="Times New Roman" w:hAnsi="Times New Roman" w:cs="Times New Roman"/>
                <w:sz w:val="28"/>
                <w:szCs w:val="28"/>
                <w:lang w:eastAsia="ru-RU"/>
              </w:rPr>
              <w:lastRenderedPageBreak/>
              <w:t>Федерації</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15.</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Низька енергоефективність національної економіки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надмірне навантаження на діяльність паливно-енергетичного комплексу через потребу забезпечення додаткових та нераціональних обсягів постачання, що призводить до надмірного навантаження на суспільні витрати для енергозабезпечення споживачів, а також негативного впливу діяльності енергетики на довкілля, знижує конкурентоздатність країни на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ітових ринках та у двосторонніх відносинах з країнами - постачальниками енергоресурсі</w:t>
            </w:r>
            <w:proofErr w:type="gramStart"/>
            <w:r w:rsidRPr="00C44863">
              <w:rPr>
                <w:rFonts w:ascii="Times New Roman" w:eastAsia="Times New Roman" w:hAnsi="Times New Roman" w:cs="Times New Roman"/>
                <w:sz w:val="28"/>
                <w:szCs w:val="28"/>
                <w:lang w:eastAsia="ru-RU"/>
              </w:rPr>
              <w:t>в</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16.</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Збереження тінізації відносин в енергетиці, зокрема через неналежний </w:t>
            </w:r>
            <w:proofErr w:type="gramStart"/>
            <w:r w:rsidRPr="00C44863">
              <w:rPr>
                <w:rFonts w:ascii="Times New Roman" w:eastAsia="Times New Roman" w:hAnsi="Times New Roman" w:cs="Times New Roman"/>
                <w:sz w:val="28"/>
                <w:szCs w:val="28"/>
                <w:lang w:eastAsia="ru-RU"/>
              </w:rPr>
              <w:t>обл</w:t>
            </w:r>
            <w:proofErr w:type="gramEnd"/>
            <w:r w:rsidRPr="00C44863">
              <w:rPr>
                <w:rFonts w:ascii="Times New Roman" w:eastAsia="Times New Roman" w:hAnsi="Times New Roman" w:cs="Times New Roman"/>
                <w:sz w:val="28"/>
                <w:szCs w:val="28"/>
                <w:lang w:eastAsia="ru-RU"/>
              </w:rPr>
              <w:t>ік ресурсів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ідрив довіри учасників ринків до держави, спотворення цінових сигналів щодо перспектив подальшого розвитку та інвестиційної діяльності, зумовлення зростання вартості енергозабезпечення для кінцевих споживачів, зниження конкурентоздатності країни на світових ринках та у двосторонніх відносинах з країнами - постачальниками енергоресурсів, стимулювання збереження високого рівня корупції, загроза національній безпеці країни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17.</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Недосконалість законодавства щодо регулювання енергетичних ринків (збереження системи субсидування, механізму публічних </w:t>
            </w:r>
            <w:proofErr w:type="gramStart"/>
            <w:r w:rsidRPr="00C44863">
              <w:rPr>
                <w:rFonts w:ascii="Times New Roman" w:eastAsia="Times New Roman" w:hAnsi="Times New Roman" w:cs="Times New Roman"/>
                <w:sz w:val="28"/>
                <w:szCs w:val="28"/>
                <w:lang w:eastAsia="ru-RU"/>
              </w:rPr>
              <w:t>спец</w:t>
            </w:r>
            <w:proofErr w:type="gramEnd"/>
            <w:r w:rsidRPr="00C44863">
              <w:rPr>
                <w:rFonts w:ascii="Times New Roman" w:eastAsia="Times New Roman" w:hAnsi="Times New Roman" w:cs="Times New Roman"/>
                <w:sz w:val="28"/>
                <w:szCs w:val="28"/>
                <w:lang w:eastAsia="ru-RU"/>
              </w:rPr>
              <w:t>іальних обов’язків чи створення обмежень щодо прав окремих суб’єктів енергетичних ринків)</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спотворення запровадженої моделі функціонування енергетичних ринків,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ідрив довіри учасників ринків до держави, спотворення цінових сигналів щодо перспектив подальшого розвитку та інвестиційної діяльності, зумовлення збільшення вартості енергозабезпечення для кінцевих споживачів</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18.</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Вплив зміни клімату на структуру та режими енергоспоживання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додаткових загроз операційній безпеці систем енергозабезпечення внаслідок виникнення непрогнозованих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 xml:space="preserve">ід час попереднього проектування системи режимів роботи та різких коливань в режимах споживання/виробництва, ризиків припинення енергозабезпечення споживачів внаслідок аварій, </w:t>
            </w:r>
            <w:r w:rsidRPr="00C44863">
              <w:rPr>
                <w:rFonts w:ascii="Times New Roman" w:eastAsia="Times New Roman" w:hAnsi="Times New Roman" w:cs="Times New Roman"/>
                <w:sz w:val="28"/>
                <w:szCs w:val="28"/>
                <w:lang w:eastAsia="ru-RU"/>
              </w:rPr>
              <w:lastRenderedPageBreak/>
              <w:t xml:space="preserve">збільшення економічних збитків для споживачів (внаслідок порушення енергопостачання) та виробників (внаслідок запровадження заходів із запобігання та відновлення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ісля аварій)</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19.</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Перешкоджання з боку Російської Федерації об’єднанню систем (мереж) України із системами електро- та газопостачання</w:t>
            </w:r>
            <w:proofErr w:type="gramStart"/>
            <w:r w:rsidRPr="00C44863">
              <w:rPr>
                <w:rFonts w:ascii="Times New Roman" w:eastAsia="Times New Roman" w:hAnsi="Times New Roman" w:cs="Times New Roman"/>
                <w:sz w:val="28"/>
                <w:szCs w:val="28"/>
                <w:lang w:eastAsia="ru-RU"/>
              </w:rPr>
              <w:t xml:space="preserve"> ЄС</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загроза втіленню стратегічного вибору України щодо інтеграції до європейського економічного простору, формування ризиків продовження гібридного впливу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на стале функціонування та розвиток паливно-енергетичного комплексу</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20.</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Неприйняття законодавства, необхідного для імплементації правил функціонування енергетики відповідно до положень права</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(acquis ЄС)</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формування ризиків погіршення міжнародного іміджу України в рамках дотримання прийнятих міжнародних зобов’язань, зниження рівня підтримки країн та інституцій</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у вирішенні спорів та запобігання загрозам національної безпеки України з боку третіх сторін, зокрема загрозам продовження гібридного впливу Російської Федерації на стале функціонування та розвиток паливно-енергетичного комплексу</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21.</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Поглиблення енергетичної бідності, збільшення видатків домогосподарств на енергозабезпечення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недоступність послуг енергозабезпечення для кінцевих споживачів, що призводить до погіршення умов життєдіяльності людини та збільшення заборгованості домогосподарств за спожиті енергоресурси та надані послуги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22.</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Недостатній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івень конкуренції та регулювання монополій на енергетичних ринках</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спотворення запровадженої моделі функціонування енергетичних ринків, що призводить до обмежень прав інших учасників ринків, зумовлює зростання вартості енергозабезпечення для кінцевих споживачів, збільшує імовірність поширення корупції та непрозорості регулювання енергетичного сектору, загрожує стабільності розвитку енергетики та національної економіки, створює ризики національній безпеці країни</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23.</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Зволікання з прийняттям та імплементацією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ішень щодо відмови </w:t>
            </w:r>
            <w:r w:rsidRPr="00C44863">
              <w:rPr>
                <w:rFonts w:ascii="Times New Roman" w:eastAsia="Times New Roman" w:hAnsi="Times New Roman" w:cs="Times New Roman"/>
                <w:sz w:val="28"/>
                <w:szCs w:val="28"/>
                <w:lang w:eastAsia="ru-RU"/>
              </w:rPr>
              <w:lastRenderedPageBreak/>
              <w:t>від використання вугілля для потреб енергетики</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lastRenderedPageBreak/>
              <w:t xml:space="preserve">формування ризиків погіршення міжнародного іміджу України, збереження негативного впливу на навколишнє природне середовище, зволікання із заміщенням неефективної вугільної генерації </w:t>
            </w:r>
            <w:r w:rsidRPr="00C44863">
              <w:rPr>
                <w:rFonts w:ascii="Times New Roman" w:eastAsia="Times New Roman" w:hAnsi="Times New Roman" w:cs="Times New Roman"/>
                <w:sz w:val="28"/>
                <w:szCs w:val="28"/>
                <w:lang w:eastAsia="ru-RU"/>
              </w:rPr>
              <w:lastRenderedPageBreak/>
              <w:t>сучасними та екологічними потужностями, стримування трансформації вугільних регіонів, зокрема в частині залучення інвестицій та переорієнтації працівників вугільного комплексу</w:t>
            </w:r>
            <w:proofErr w:type="gramEnd"/>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24.</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Неефективність технологій та технологічних процесів суб’єктів енергетичних ринкі</w:t>
            </w:r>
            <w:proofErr w:type="gramStart"/>
            <w:r w:rsidRPr="00C44863">
              <w:rPr>
                <w:rFonts w:ascii="Times New Roman" w:eastAsia="Times New Roman" w:hAnsi="Times New Roman" w:cs="Times New Roman"/>
                <w:sz w:val="28"/>
                <w:szCs w:val="28"/>
                <w:lang w:eastAsia="ru-RU"/>
              </w:rPr>
              <w:t>в</w:t>
            </w:r>
            <w:proofErr w:type="gramEnd"/>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збитки для кінцевих споживачів, зниження конкурентоздатності суб’єктів енергетичних ринків (виробників, постачальників) на внутрішньому ринку та загроза їх витісненню з ринку, а також перешкоджання українським компаніям у виході на зовнішні ринки, що загалом знижує їх прибутковість, стимулює збереження високого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тінізації відносин в енергетиці</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25.</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Високий рівень обсягів промислових викидів і стоків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 діяльності підприємств паливно-енергетичного комплексу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збільшення обсягів промислових викидів, площ земельних ділянок, відведених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складування відходів, нераціональне використання ресурсів для потреб енергетики, негативний вплив на довкілля і, як наслідок, збільшення суспільних витрат на поводження з відходами, на енергозабезпечення для споживачів та захист здоров’я громадян</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26.</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Високий рівень викидів парникових газів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 діяльності паливно-енергетичного комплексу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подальші негативні тенденції та загрози, </w:t>
            </w:r>
            <w:proofErr w:type="gramStart"/>
            <w:r w:rsidRPr="00C44863">
              <w:rPr>
                <w:rFonts w:ascii="Times New Roman" w:eastAsia="Times New Roman" w:hAnsi="Times New Roman" w:cs="Times New Roman"/>
                <w:sz w:val="28"/>
                <w:szCs w:val="28"/>
                <w:lang w:eastAsia="ru-RU"/>
              </w:rPr>
              <w:t>пов’язан</w:t>
            </w:r>
            <w:proofErr w:type="gramEnd"/>
            <w:r w:rsidRPr="00C44863">
              <w:rPr>
                <w:rFonts w:ascii="Times New Roman" w:eastAsia="Times New Roman" w:hAnsi="Times New Roman" w:cs="Times New Roman"/>
                <w:sz w:val="28"/>
                <w:szCs w:val="28"/>
                <w:lang w:eastAsia="ru-RU"/>
              </w:rPr>
              <w:t>і із зміною клімату, з необхідністю виділення суспільних видатків на запобігання та адаптацію до цих змін; формування ризиків запровадження міжнародних обмежень на функціонування енергетичного сектору країни та продукцію національної економіки, погіршення міжнародного іміджу України та формування проблем в рамках дотримання Україною прийнятих міжнародних зобов’язань</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27.</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Висока вуглецеємність кінцевого енергоспоживання</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зниження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конкурентоспроможності національної економіки на міжнародних ринках, формування ризиків запровадження міжнародних обмежень на функціонування національної економіки, погіршення міжнародного іміджу України</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28.</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Втрата науково-технічного потенціалу енергетичного </w:t>
            </w:r>
            <w:r w:rsidRPr="00C44863">
              <w:rPr>
                <w:rFonts w:ascii="Times New Roman" w:eastAsia="Times New Roman" w:hAnsi="Times New Roman" w:cs="Times New Roman"/>
                <w:sz w:val="28"/>
                <w:szCs w:val="28"/>
                <w:lang w:eastAsia="ru-RU"/>
              </w:rPr>
              <w:lastRenderedPageBreak/>
              <w:t>сектору</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формування ризиків втрати національної спроможності щодо науково-технічної, інноваційної, проектної, виробничої, обслуговуючої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підприємств паливно-</w:t>
            </w:r>
            <w:r w:rsidRPr="00C44863">
              <w:rPr>
                <w:rFonts w:ascii="Times New Roman" w:eastAsia="Times New Roman" w:hAnsi="Times New Roman" w:cs="Times New Roman"/>
                <w:sz w:val="28"/>
                <w:szCs w:val="28"/>
                <w:lang w:eastAsia="ru-RU"/>
              </w:rPr>
              <w:lastRenderedPageBreak/>
              <w:t>енергетичного комплексу та подальше збільшення залежності країни від зовнішніх постачальників, формування науково-технологічної залежності</w:t>
            </w:r>
          </w:p>
        </w:tc>
      </w:tr>
      <w:tr w:rsidR="00C44863" w:rsidRPr="00C44863" w:rsidTr="002E6AB5">
        <w:trPr>
          <w:trHeight w:val="12"/>
        </w:trPr>
        <w:tc>
          <w:tcPr>
            <w:tcW w:w="300" w:type="pct"/>
            <w:tcBorders>
              <w:top w:val="nil"/>
              <w:left w:val="nil"/>
              <w:bottom w:val="nil"/>
              <w:right w:val="nil"/>
            </w:tcBorders>
            <w:hideMark/>
          </w:tcPr>
          <w:p w:rsidR="002E6AB5" w:rsidRPr="00C44863" w:rsidRDefault="002E6AB5" w:rsidP="007266EC">
            <w:pPr>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29.</w:t>
            </w:r>
          </w:p>
        </w:tc>
        <w:tc>
          <w:tcPr>
            <w:tcW w:w="140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Відсутність розвитку корпоративного менеджменту, неефективна діяльність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ідприємств паливно-енергетичного комплексу в ринкових умовах</w:t>
            </w:r>
          </w:p>
        </w:tc>
        <w:tc>
          <w:tcPr>
            <w:tcW w:w="3250" w:type="pct"/>
            <w:tcBorders>
              <w:top w:val="nil"/>
              <w:left w:val="nil"/>
              <w:bottom w:val="nil"/>
              <w:right w:val="nil"/>
            </w:tcBorders>
            <w:hideMark/>
          </w:tcPr>
          <w:p w:rsidR="002E6AB5" w:rsidRPr="00C44863" w:rsidRDefault="002E6AB5" w:rsidP="007266EC">
            <w:pPr>
              <w:spacing w:before="150" w:after="150" w:line="240" w:lineRule="auto"/>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неготовність більшості українських компаній енергетичного сектору конкурувати на відкритих, конкурентних ринках формуватиме ризики сталому розвитку суб’єктів енергетичних ринків України, втрати ринкової частки та подальшого припинення функціонування та банкрутства, що зумовить додаткові суспільні витрати на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іальний захист колишніх працівників компаній та зільшення залежності країни</w:t>
            </w:r>
          </w:p>
        </w:tc>
      </w:tr>
    </w:tbl>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Принципи забезпечення енергетичної  безпеки та сценарії змін в енергетичній сфері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Метою цієї Стратегії є визначення цільової моделі системи забезпечення енергетичної безпеки як складової національної безпеки та формування напрямів її реалізації.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Ця Стратегія спрямована на реалізацію стратегічного вибору - запровадження системи урядування та господарювання в енергетичному секторі, що базується на принципах та засадах функціонування енергетичних ринків</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а саме:</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іоритетність забезпечення сталого розвитку національної економіки та повноцінного забезпечення доступу до надійних, стійких, доступних і сучасних джерел енергії для всіх категорій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прозорість державного регулювання, стабільність енергетичної політики та наступність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лібералізація, сприяння конкуренції та недопущення монополізму на енергетичних ринках, гарантування вільного доступу до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мереж;</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втручання держави у діяльність суб’єктів господарювання та ринкові механізми ціноутворення виключно в межах і в спосіб, що визначені законодавством;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іоритетність інноваційного технологічного розвитку енергетичного сектору з урахуванням пріоритетів енергетичної безпеки, захисту довкілля та низьковуглецевого розвитку економіки;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недопущення енергетичної бідності та забезпечення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захисту незахищених категорій споживачів у спосіб, що не спотворює функціонування конкурентних енергетичних ринків;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забезпечення енергетичної безпеки шляхом солідарної співпраці між усіма суб’єктами енергетичних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розвиток державно-приватного партнерства.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З</w:t>
      </w:r>
      <w:proofErr w:type="gramEnd"/>
      <w:r w:rsidRPr="00C44863">
        <w:rPr>
          <w:rFonts w:ascii="Times New Roman" w:eastAsia="Times New Roman" w:hAnsi="Times New Roman" w:cs="Times New Roman"/>
          <w:sz w:val="28"/>
          <w:szCs w:val="28"/>
          <w:lang w:eastAsia="ru-RU"/>
        </w:rPr>
        <w:t xml:space="preserve"> урахуванням зовнішніх та внутрішніх викликів і загроз енергетичній безпеці, ґрунтуючись на сценарній методології прогнозування, ця Стратегія передбачає такі ймовірні прогнозні сценарії змін в енергетичній сфері та їх впливу в середньостроковій перспективі на реалізацію стратегічного вибору: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сценарій “без змін” (збереження поточних тенденцій та стану справ);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сценарій “недружнього впливу” (відсутність системних змін в енергетичній політиці у поєднанні з ескалацією агресії з боку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сценарій “позитивної трансформації” (цілеспрямовані зусилля, спрямовані на досягнення визначених цією Стратегією цілей).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i/>
          <w:iCs/>
          <w:sz w:val="28"/>
          <w:szCs w:val="28"/>
          <w:lang w:eastAsia="ru-RU"/>
        </w:rPr>
        <w:t>Сценарій “без змін”</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Базується на припущенні щодо збереження поточних тенденцій формування і реалізації енергетичної політики, а також принципів функціонування енергетичних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бізнес-культури суб’єктів господарювання.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Регулярне втручання у роботу енергетичних ринків з боку органі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державної влади залишається. Зберігається тенденція до прийняття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спрямованих на формування цін для окремих категорій споживачів, що спотворює роботу ринків.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Механізми субсидування та перехресного субсидування на енергетичних ринках не дозволяють сформувати адекватні цінові сигнали, не сприяють залученню інвестицій в енергетичний сектор, перешкоджають реалізації потенціалу заходів з енергозбереження.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Неринкове регулювання цін на видобуті енергоресурси спонукає до подальшого зниження обсягів їх видобутку. Як наслідок, збільшується залежність України від імпорту енергоресурсі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Спостерігається продовження практики рентної експлуатації енергетики групами впливу через опосередкований вплив на прийняття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та отримання контролю за ресурсами та фінансовим потоком державних компаній.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Відсутність системності управлінських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ішень та послідовності у реалізації державної політики щодо розвитку паливно-енергетичного комплексу зумовлює подальшу технічну деградацію енергетичної інфраструктури. Виникає загроза неспроможності забезпечити надійне та стабільне енергозабезпечення як на локальному, так і на загальнодержавному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Наростаючий дефіцит інвестицій в модернізацію енергетичної інфраструктури, відсутність стимулів до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енергоефективності спричиняє невпинне зростання вартості утримання енергетичних систем, що призводить до зростання кінцевих цін для всіх категорій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Збереження зазначених тенденцій у довгостроковій перспективі створює ризик розбалансування системи енергозабезпечення та зростання </w:t>
      </w:r>
      <w:proofErr w:type="gramStart"/>
      <w:r w:rsidRPr="00C44863">
        <w:rPr>
          <w:rFonts w:ascii="Times New Roman" w:eastAsia="Times New Roman" w:hAnsi="Times New Roman" w:cs="Times New Roman"/>
          <w:sz w:val="28"/>
          <w:szCs w:val="28"/>
          <w:lang w:eastAsia="ru-RU"/>
        </w:rPr>
        <w:t>соц</w:t>
      </w:r>
      <w:proofErr w:type="gramEnd"/>
      <w:r w:rsidRPr="00C44863">
        <w:rPr>
          <w:rFonts w:ascii="Times New Roman" w:eastAsia="Times New Roman" w:hAnsi="Times New Roman" w:cs="Times New Roman"/>
          <w:sz w:val="28"/>
          <w:szCs w:val="28"/>
          <w:lang w:eastAsia="ru-RU"/>
        </w:rPr>
        <w:t>іального невдоволення. Втрачається спроможність держави обґрунтовано реагувати на виклики, що виникають на енергетичних ринках.</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i/>
          <w:iCs/>
          <w:sz w:val="28"/>
          <w:szCs w:val="28"/>
          <w:lang w:eastAsia="ru-RU"/>
        </w:rPr>
        <w:t>Сценарій “недружнього впливу”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Базується на припущенні, що додатково до реалізації сценарію “без змін” буде спостерігатись зростання зовнішнього впливу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спрямованого на повне перепідпорядкування енергетичної політики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Відсутність системи стратегічного планування у сфері забезпечення енергетичної безпеки не дозволить заздалегідь ідентифікувати зростання загроз з боку</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спрямованих на отримання повного контролю над енергетичними ринками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Втручання </w:t>
      </w:r>
      <w:proofErr w:type="gramStart"/>
      <w:r w:rsidRPr="00C44863">
        <w:rPr>
          <w:rFonts w:ascii="Times New Roman" w:eastAsia="Times New Roman" w:hAnsi="Times New Roman" w:cs="Times New Roman"/>
          <w:sz w:val="28"/>
          <w:szCs w:val="28"/>
          <w:lang w:eastAsia="ru-RU"/>
        </w:rPr>
        <w:t>у</w:t>
      </w:r>
      <w:proofErr w:type="gramEnd"/>
      <w:r w:rsidRPr="00C44863">
        <w:rPr>
          <w:rFonts w:ascii="Times New Roman" w:eastAsia="Times New Roman" w:hAnsi="Times New Roman" w:cs="Times New Roman"/>
          <w:sz w:val="28"/>
          <w:szCs w:val="28"/>
          <w:lang w:eastAsia="ru-RU"/>
        </w:rPr>
        <w:t xml:space="preserve"> роботу енергетичних ринків буде ще більше посилено. Зусилля щодо налагодження повноцінного </w:t>
      </w:r>
      <w:proofErr w:type="gramStart"/>
      <w:r w:rsidRPr="00C44863">
        <w:rPr>
          <w:rFonts w:ascii="Times New Roman" w:eastAsia="Times New Roman" w:hAnsi="Times New Roman" w:cs="Times New Roman"/>
          <w:sz w:val="28"/>
          <w:szCs w:val="28"/>
          <w:lang w:eastAsia="ru-RU"/>
        </w:rPr>
        <w:t>обл</w:t>
      </w:r>
      <w:proofErr w:type="gramEnd"/>
      <w:r w:rsidRPr="00C44863">
        <w:rPr>
          <w:rFonts w:ascii="Times New Roman" w:eastAsia="Times New Roman" w:hAnsi="Times New Roman" w:cs="Times New Roman"/>
          <w:sz w:val="28"/>
          <w:szCs w:val="28"/>
          <w:lang w:eastAsia="ru-RU"/>
        </w:rPr>
        <w:t>іку обсягу постачання та споживання енергії будуть нівельовані, стимули до енергозбереження ліквідовані.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Обсяги субсидування, перехресного субсидування на енергетичних ринках, державної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окремим учасникам енергетичних ринків (через різні інструменти: кредитування державними банками; виплати за державними гарантіями; облігації внутрішньої державної позики; видатки бюджету на покриття витрат із собівартості виробництва продукції, на підтримку “зеленої” енергетики тощо) будуть зростати.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Окремі групи впливу посилюватимуть вплив на процес прийняття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органами державної влади та стануть бенефіціарами непрозорості функціонування енергетичних ринків і надання державної підтримки.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Російський капітал посилить </w:t>
      </w:r>
      <w:proofErr w:type="gramStart"/>
      <w:r w:rsidRPr="00C44863">
        <w:rPr>
          <w:rFonts w:ascii="Times New Roman" w:eastAsia="Times New Roman" w:hAnsi="Times New Roman" w:cs="Times New Roman"/>
          <w:sz w:val="28"/>
          <w:szCs w:val="28"/>
          <w:lang w:eastAsia="ru-RU"/>
        </w:rPr>
        <w:t>свою</w:t>
      </w:r>
      <w:proofErr w:type="gramEnd"/>
      <w:r w:rsidRPr="00C44863">
        <w:rPr>
          <w:rFonts w:ascii="Times New Roman" w:eastAsia="Times New Roman" w:hAnsi="Times New Roman" w:cs="Times New Roman"/>
          <w:sz w:val="28"/>
          <w:szCs w:val="28"/>
          <w:lang w:eastAsia="ru-RU"/>
        </w:rPr>
        <w:t xml:space="preserve"> присутність шляхом надання проросійським групам впливу, що реалізовуватимуть російські інтереси в Україні, доступу до “дешевих” фінансових ресурсів та енергетичних технологій, поставок енергоресурсів та 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Обмеження доступу до інформації про роботу енергетичних ринків в контексті безпеки постачання та зміни кон’юнктури ринків в аспекті забезпечення національних інтересів призведуть до збільшення залежності України від постачання енергетичних ресурсів та технологій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Атомно-промисловий комплекс, постачання вугілля, нафти і нафтопродуктів буде переорієнтовано на Російську Федерацію.</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lastRenderedPageBreak/>
        <w:t>Ст</w:t>
      </w:r>
      <w:proofErr w:type="gramEnd"/>
      <w:r w:rsidRPr="00C44863">
        <w:rPr>
          <w:rFonts w:ascii="Times New Roman" w:eastAsia="Times New Roman" w:hAnsi="Times New Roman" w:cs="Times New Roman"/>
          <w:sz w:val="28"/>
          <w:szCs w:val="28"/>
          <w:lang w:eastAsia="ru-RU"/>
        </w:rPr>
        <w:t>ійкість функціонування газотранспортної системи та Об’єднаної енергетичної системи України буде також під зовнішнім впливом, як наслідок - зупинка реалізації програм щодо інтеграції енергетичних ринків та систем України з європейським енергетичним простором.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Посилення присутності “дешевих” російських ресурсів призведе до </w:t>
      </w:r>
      <w:proofErr w:type="gramStart"/>
      <w:r w:rsidRPr="00C44863">
        <w:rPr>
          <w:rFonts w:ascii="Times New Roman" w:eastAsia="Times New Roman" w:hAnsi="Times New Roman" w:cs="Times New Roman"/>
          <w:sz w:val="28"/>
          <w:szCs w:val="28"/>
          <w:lang w:eastAsia="ru-RU"/>
        </w:rPr>
        <w:t>фактичного</w:t>
      </w:r>
      <w:proofErr w:type="gramEnd"/>
      <w:r w:rsidRPr="00C44863">
        <w:rPr>
          <w:rFonts w:ascii="Times New Roman" w:eastAsia="Times New Roman" w:hAnsi="Times New Roman" w:cs="Times New Roman"/>
          <w:sz w:val="28"/>
          <w:szCs w:val="28"/>
          <w:lang w:eastAsia="ru-RU"/>
        </w:rPr>
        <w:t xml:space="preserve"> знищення нафтогазового комплексу, секторів переробки та енергетичного машинобудування.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Ситуація ще більше ускладниться через посилення монополізму окремих компаній та країн на </w:t>
      </w:r>
      <w:proofErr w:type="gramStart"/>
      <w:r w:rsidRPr="00C44863">
        <w:rPr>
          <w:rFonts w:ascii="Times New Roman" w:eastAsia="Times New Roman" w:hAnsi="Times New Roman" w:cs="Times New Roman"/>
          <w:sz w:val="28"/>
          <w:szCs w:val="28"/>
          <w:lang w:eastAsia="ru-RU"/>
        </w:rPr>
        <w:t>св</w:t>
      </w:r>
      <w:proofErr w:type="gramEnd"/>
      <w:r w:rsidRPr="00C44863">
        <w:rPr>
          <w:rFonts w:ascii="Times New Roman" w:eastAsia="Times New Roman" w:hAnsi="Times New Roman" w:cs="Times New Roman"/>
          <w:sz w:val="28"/>
          <w:szCs w:val="28"/>
          <w:lang w:eastAsia="ru-RU"/>
        </w:rPr>
        <w:t>ітовому ринку технологій виробництва та споживання енергії. Втрата власної науково-технологічної бази посилить залежність України від постачальників новітніх технологій та послабить політичні позиції України перед окремими країнами, що контролюють виробників енергетичних технологій.</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Енергетична політика України стане повністю підконтрольною</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осійській Федерації, що створить критичні загрози національній безпеці.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i/>
          <w:iCs/>
          <w:sz w:val="28"/>
          <w:szCs w:val="28"/>
          <w:lang w:eastAsia="ru-RU"/>
        </w:rPr>
        <w:t>Сценарій “позитивної трансформації”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Базується на забезпеченні </w:t>
      </w:r>
      <w:proofErr w:type="gramStart"/>
      <w:r w:rsidRPr="00C44863">
        <w:rPr>
          <w:rFonts w:ascii="Times New Roman" w:eastAsia="Times New Roman" w:hAnsi="Times New Roman" w:cs="Times New Roman"/>
          <w:sz w:val="28"/>
          <w:szCs w:val="28"/>
          <w:lang w:eastAsia="ru-RU"/>
        </w:rPr>
        <w:t>посл</w:t>
      </w:r>
      <w:proofErr w:type="gramEnd"/>
      <w:r w:rsidRPr="00C44863">
        <w:rPr>
          <w:rFonts w:ascii="Times New Roman" w:eastAsia="Times New Roman" w:hAnsi="Times New Roman" w:cs="Times New Roman"/>
          <w:sz w:val="28"/>
          <w:szCs w:val="28"/>
          <w:lang w:eastAsia="ru-RU"/>
        </w:rPr>
        <w:t>ідовної та ефективної реалізації визначеного </w:t>
      </w:r>
      <w:hyperlink r:id="rId25" w:tgtFrame="_blank" w:history="1">
        <w:r w:rsidRPr="00C44863">
          <w:rPr>
            <w:rFonts w:ascii="Times New Roman" w:eastAsia="Times New Roman" w:hAnsi="Times New Roman" w:cs="Times New Roman"/>
            <w:sz w:val="28"/>
            <w:szCs w:val="28"/>
            <w:u w:val="single"/>
            <w:lang w:eastAsia="ru-RU"/>
          </w:rPr>
          <w:t>Конституцією України</w:t>
        </w:r>
      </w:hyperlink>
      <w:r w:rsidRPr="00C44863">
        <w:rPr>
          <w:rFonts w:ascii="Times New Roman" w:eastAsia="Times New Roman" w:hAnsi="Times New Roman" w:cs="Times New Roman"/>
          <w:sz w:val="28"/>
          <w:szCs w:val="28"/>
          <w:lang w:eastAsia="ru-RU"/>
        </w:rPr>
        <w:t> та </w:t>
      </w:r>
      <w:hyperlink r:id="rId26" w:anchor="n12" w:tgtFrame="_blank" w:history="1">
        <w:r w:rsidRPr="00C44863">
          <w:rPr>
            <w:rFonts w:ascii="Times New Roman" w:eastAsia="Times New Roman" w:hAnsi="Times New Roman" w:cs="Times New Roman"/>
            <w:sz w:val="28"/>
            <w:szCs w:val="28"/>
            <w:u w:val="single"/>
            <w:lang w:eastAsia="ru-RU"/>
          </w:rPr>
          <w:t>Стратегією національної безпеки України</w:t>
        </w:r>
      </w:hyperlink>
      <w:r w:rsidRPr="00C44863">
        <w:rPr>
          <w:rFonts w:ascii="Times New Roman" w:eastAsia="Times New Roman" w:hAnsi="Times New Roman" w:cs="Times New Roman"/>
          <w:sz w:val="28"/>
          <w:szCs w:val="28"/>
          <w:lang w:eastAsia="ru-RU"/>
        </w:rPr>
        <w:t>, затвердженою Указом Президента України  від 14 вересня 2020 р. № 392, пріоритету розвитку країни, а саме незворотності європейського та євроатлантичного курсу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Запроваджується повноцінне висококонкурентне ринкове середовище в енергетиці. Формується сприятливе інвестиційне середовище завдяки наявності в Україні привабливих енергетичних ринкі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для інвестування (</w:t>
      </w:r>
      <w:proofErr w:type="gramStart"/>
      <w:r w:rsidRPr="00C44863">
        <w:rPr>
          <w:rFonts w:ascii="Times New Roman" w:eastAsia="Times New Roman" w:hAnsi="Times New Roman" w:cs="Times New Roman"/>
          <w:sz w:val="28"/>
          <w:szCs w:val="28"/>
          <w:lang w:eastAsia="ru-RU"/>
        </w:rPr>
        <w:t>технолог</w:t>
      </w:r>
      <w:proofErr w:type="gramEnd"/>
      <w:r w:rsidRPr="00C44863">
        <w:rPr>
          <w:rFonts w:ascii="Times New Roman" w:eastAsia="Times New Roman" w:hAnsi="Times New Roman" w:cs="Times New Roman"/>
          <w:sz w:val="28"/>
          <w:szCs w:val="28"/>
          <w:lang w:eastAsia="ru-RU"/>
        </w:rPr>
        <w:t>ічна модернізація, нарощування видобутку та переробки, запровадження нових послуг та сервісів).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Створен</w:t>
      </w:r>
      <w:proofErr w:type="gramEnd"/>
      <w:r w:rsidRPr="00C44863">
        <w:rPr>
          <w:rFonts w:ascii="Times New Roman" w:eastAsia="Times New Roman" w:hAnsi="Times New Roman" w:cs="Times New Roman"/>
          <w:sz w:val="28"/>
          <w:szCs w:val="28"/>
          <w:lang w:eastAsia="ru-RU"/>
        </w:rPr>
        <w:t>і механізми моніторингу дотримання приватним сектором вимог законодавства щодо реагування на кризові ситуації, дотримання сталості роботи енергетичного сектору та забезпечення енергетичної безпеки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Енергетична політика держави та процес прийняття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органами державної влади стають послідовними та прозорими, що формує впевненість учасників ринку у стабільності та прогнозованості законодавчої бази та сприяє прийняттю рішень щодо довгострокового масштабного інвестування.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Використання нових технологій виробництва, транспортування, накопичення та споживання енергії, використання відновлюваних та </w:t>
      </w:r>
      <w:proofErr w:type="gramStart"/>
      <w:r w:rsidRPr="00C44863">
        <w:rPr>
          <w:rFonts w:ascii="Times New Roman" w:eastAsia="Times New Roman" w:hAnsi="Times New Roman" w:cs="Times New Roman"/>
          <w:sz w:val="28"/>
          <w:szCs w:val="28"/>
          <w:lang w:eastAsia="ru-RU"/>
        </w:rPr>
        <w:t>м</w:t>
      </w:r>
      <w:proofErr w:type="gramEnd"/>
      <w:r w:rsidRPr="00C44863">
        <w:rPr>
          <w:rFonts w:ascii="Times New Roman" w:eastAsia="Times New Roman" w:hAnsi="Times New Roman" w:cs="Times New Roman"/>
          <w:sz w:val="28"/>
          <w:szCs w:val="28"/>
          <w:lang w:eastAsia="ru-RU"/>
        </w:rPr>
        <w:t>ісцевих джерел енергії, цифровізація енерговикористання дозволяє наблизити джерела виробництва енергії до споживача та збалансувати режими роботи енергетичних систем. Споживач</w:t>
      </w:r>
      <w:proofErr w:type="gramStart"/>
      <w:r w:rsidRPr="00C44863">
        <w:rPr>
          <w:rFonts w:ascii="Times New Roman" w:eastAsia="Times New Roman" w:hAnsi="Times New Roman" w:cs="Times New Roman"/>
          <w:sz w:val="28"/>
          <w:szCs w:val="28"/>
          <w:lang w:eastAsia="ru-RU"/>
        </w:rPr>
        <w:t>і-</w:t>
      </w:r>
      <w:proofErr w:type="gramEnd"/>
      <w:r w:rsidRPr="00C44863">
        <w:rPr>
          <w:rFonts w:ascii="Times New Roman" w:eastAsia="Times New Roman" w:hAnsi="Times New Roman" w:cs="Times New Roman"/>
          <w:sz w:val="28"/>
          <w:szCs w:val="28"/>
          <w:lang w:eastAsia="ru-RU"/>
        </w:rPr>
        <w:t>виробники стають повноцінними учасниками енергетичних ринків, обмежують природних монополістів та збільшують конкуренцію.</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Синхронізація режимів роботи</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 xml:space="preserve">б’єднаної енергетичної системи України та енергетичних систем країн ЄС фактично означає від’єднання від енергетичної системи Російської Федерації та дає можливість посилити конкуренцію на ринку електричної енергії України. Запровадження інструментів ефективного антимонопольного регулювання стане важливим запобіжником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цін для споживачів та втрати керованості розвитком енергетичного сектору з боку держави.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Захист вразливих категорій споживачів (зокрема малозабезпечених осіб та осіб, життя яких залежить від використання електричної енергії) здійснюється персоналізовано, з використанням механізмі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інструментів, що не порушують ринкові механізми господарювання. Реалізуються програми енергозбереження та енергоефективності, формуються нові інструменти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реалізації проектів енергоефективності у домогосподарствах, житлово-комунальній та бюджетній сфері.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Результатом запровадження системи стратегічного планування у сфері енергетичної безпеки як складової національної безпеки </w:t>
      </w:r>
      <w:proofErr w:type="gramStart"/>
      <w:r w:rsidRPr="00C44863">
        <w:rPr>
          <w:rFonts w:ascii="Times New Roman" w:eastAsia="Times New Roman" w:hAnsi="Times New Roman" w:cs="Times New Roman"/>
          <w:sz w:val="28"/>
          <w:szCs w:val="28"/>
          <w:lang w:eastAsia="ru-RU"/>
        </w:rPr>
        <w:t>стане</w:t>
      </w:r>
      <w:proofErr w:type="gramEnd"/>
      <w:r w:rsidRPr="00C44863">
        <w:rPr>
          <w:rFonts w:ascii="Times New Roman" w:eastAsia="Times New Roman" w:hAnsi="Times New Roman" w:cs="Times New Roman"/>
          <w:sz w:val="28"/>
          <w:szCs w:val="28"/>
          <w:lang w:eastAsia="ru-RU"/>
        </w:rPr>
        <w:t xml:space="preserve"> розбудова ефективної солідарної співпраці суб’єктів забезпечення енергетичної безпеки. Така співпраця буде основою для визначення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розвитку паливно-енергетичного комплексу з урахуванням вимог національної безпеки та дотриманням принципу мінімізації суспільних витрат на функції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З</w:t>
      </w:r>
      <w:proofErr w:type="gramEnd"/>
      <w:r w:rsidRPr="00C44863">
        <w:rPr>
          <w:rFonts w:ascii="Times New Roman" w:eastAsia="Times New Roman" w:hAnsi="Times New Roman" w:cs="Times New Roman"/>
          <w:sz w:val="28"/>
          <w:szCs w:val="28"/>
          <w:lang w:eastAsia="ru-RU"/>
        </w:rPr>
        <w:t xml:space="preserve"> метою недопущення настання можливих негативних наслідків, ідентифікованих в рамках сценарію “без змін” та сценарію “недружнього впливу”, а також стагнації енергетичного сектору необхідними є системні дії суб’єктів забезпечення енергетичної безпеки, спрямовані на реалізацію сценарію “позитивної трансформації”.</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Стратегічні цілі та завдання реалізації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Стратегічні цілі забезпечення енергетичної безпеки та завдання з їх досягнення спрямовуються на реалізацію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розвитку країни в економічній, соціальній, екологічній, інфраструктурній, науково-технологічній сфері, відповідно до </w:t>
      </w:r>
      <w:hyperlink r:id="rId27" w:anchor="n5" w:tgtFrame="_blank" w:history="1">
        <w:r w:rsidRPr="00C44863">
          <w:rPr>
            <w:rFonts w:ascii="Times New Roman" w:eastAsia="Times New Roman" w:hAnsi="Times New Roman" w:cs="Times New Roman"/>
            <w:sz w:val="28"/>
            <w:szCs w:val="28"/>
            <w:u w:val="single"/>
            <w:lang w:eastAsia="ru-RU"/>
          </w:rPr>
          <w:t>цілей сталого розвитку</w:t>
        </w:r>
      </w:hyperlink>
      <w:r w:rsidRPr="00C44863">
        <w:rPr>
          <w:rFonts w:ascii="Times New Roman" w:eastAsia="Times New Roman" w:hAnsi="Times New Roman" w:cs="Times New Roman"/>
          <w:sz w:val="28"/>
          <w:szCs w:val="28"/>
          <w:lang w:eastAsia="ru-RU"/>
        </w:rPr>
        <w:t xml:space="preserve">, визначених Указом Президента України від 30 вересня 2019 р. № 722 “Про </w:t>
      </w:r>
      <w:proofErr w:type="gramStart"/>
      <w:r w:rsidRPr="00C44863">
        <w:rPr>
          <w:rFonts w:ascii="Times New Roman" w:eastAsia="Times New Roman" w:hAnsi="Times New Roman" w:cs="Times New Roman"/>
          <w:sz w:val="28"/>
          <w:szCs w:val="28"/>
          <w:lang w:eastAsia="ru-RU"/>
        </w:rPr>
        <w:t>Ц</w:t>
      </w:r>
      <w:proofErr w:type="gramEnd"/>
      <w:r w:rsidRPr="00C44863">
        <w:rPr>
          <w:rFonts w:ascii="Times New Roman" w:eastAsia="Times New Roman" w:hAnsi="Times New Roman" w:cs="Times New Roman"/>
          <w:sz w:val="28"/>
          <w:szCs w:val="28"/>
          <w:lang w:eastAsia="ru-RU"/>
        </w:rPr>
        <w:t>ілі сталого розвитку України на період до 2030 року”.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Ця Стратегія визначає такі стратегічні цілі забезпечення енергетичної безпеки та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іоритетні завдання для реалізації сценарію “позитивної трансформації” і стратегічного вибору.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Стратегічна ціль 1. Доступність джерел енергії та енергоресурсів всіх виді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для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1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поліпшення </w:t>
      </w:r>
      <w:proofErr w:type="gramStart"/>
      <w:r w:rsidRPr="00C44863">
        <w:rPr>
          <w:rFonts w:ascii="Times New Roman" w:eastAsia="Times New Roman" w:hAnsi="Times New Roman" w:cs="Times New Roman"/>
          <w:sz w:val="28"/>
          <w:szCs w:val="28"/>
          <w:lang w:eastAsia="ru-RU"/>
        </w:rPr>
        <w:t>техн</w:t>
      </w:r>
      <w:proofErr w:type="gramEnd"/>
      <w:r w:rsidRPr="00C44863">
        <w:rPr>
          <w:rFonts w:ascii="Times New Roman" w:eastAsia="Times New Roman" w:hAnsi="Times New Roman" w:cs="Times New Roman"/>
          <w:sz w:val="28"/>
          <w:szCs w:val="28"/>
          <w:lang w:eastAsia="ru-RU"/>
        </w:rPr>
        <w:t>ічного стану систем енергопостачання кінцевих споживачів;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запобігання поглибленню енергетичної бідності та збільшенню частки видатків домогосподарств на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удосконалення механізмів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окремих категорій споживачів та припинення перехресного субсидування на енергетичних ринках;</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запровадження спрощених процедур та гарантування недискримінаційного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ідключення споживачів та інших користувачів до мереж енергозабезпечення;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стимулювання розвитку біржової торгі</w:t>
      </w:r>
      <w:proofErr w:type="gramStart"/>
      <w:r w:rsidRPr="00C44863">
        <w:rPr>
          <w:rFonts w:ascii="Times New Roman" w:eastAsia="Times New Roman" w:hAnsi="Times New Roman" w:cs="Times New Roman"/>
          <w:sz w:val="28"/>
          <w:szCs w:val="28"/>
          <w:lang w:eastAsia="ru-RU"/>
        </w:rPr>
        <w:t>вл</w:t>
      </w:r>
      <w:proofErr w:type="gramEnd"/>
      <w:r w:rsidRPr="00C44863">
        <w:rPr>
          <w:rFonts w:ascii="Times New Roman" w:eastAsia="Times New Roman" w:hAnsi="Times New Roman" w:cs="Times New Roman"/>
          <w:sz w:val="28"/>
          <w:szCs w:val="28"/>
          <w:lang w:eastAsia="ru-RU"/>
        </w:rPr>
        <w:t>і енергетичними ресурсами;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впровадження ефективного механізму інформування побутових споживачів щодо порівняльних цін та можливостей зміни постачальника;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впровадження системи управління даними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основі великих даних, діджиталізація процесів, створення зручних сервісів для громадян.</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Стратегічна ціль 2.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ійкість функціонування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2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забезпечення кібербезпеки та фізичної безпеки критичної інфраструктури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запровадження системи проведення оцінки ризикі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обміну інформацією про ризики та загрози критичній інфраструктурі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системи запобігання реалізації загроз будь-якого типу та реагування на випадок кризових ситуацій, запровадження плану енергетичної </w:t>
      </w:r>
      <w:proofErr w:type="gramStart"/>
      <w:r w:rsidRPr="00C44863">
        <w:rPr>
          <w:rFonts w:ascii="Times New Roman" w:eastAsia="Times New Roman" w:hAnsi="Times New Roman" w:cs="Times New Roman"/>
          <w:sz w:val="28"/>
          <w:szCs w:val="28"/>
          <w:lang w:eastAsia="ru-RU"/>
        </w:rPr>
        <w:t>ст</w:t>
      </w:r>
      <w:proofErr w:type="gramEnd"/>
      <w:r w:rsidRPr="00C44863">
        <w:rPr>
          <w:rFonts w:ascii="Times New Roman" w:eastAsia="Times New Roman" w:hAnsi="Times New Roman" w:cs="Times New Roman"/>
          <w:sz w:val="28"/>
          <w:szCs w:val="28"/>
          <w:lang w:eastAsia="ru-RU"/>
        </w:rPr>
        <w:t>ійкості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забезпечення збалансованості розвитку систем енергозабезпечення з урахуванням </w:t>
      </w:r>
      <w:proofErr w:type="gramStart"/>
      <w:r w:rsidRPr="00C44863">
        <w:rPr>
          <w:rFonts w:ascii="Times New Roman" w:eastAsia="Times New Roman" w:hAnsi="Times New Roman" w:cs="Times New Roman"/>
          <w:sz w:val="28"/>
          <w:szCs w:val="28"/>
          <w:lang w:eastAsia="ru-RU"/>
        </w:rPr>
        <w:t>нерівном</w:t>
      </w:r>
      <w:proofErr w:type="gramEnd"/>
      <w:r w:rsidRPr="00C44863">
        <w:rPr>
          <w:rFonts w:ascii="Times New Roman" w:eastAsia="Times New Roman" w:hAnsi="Times New Roman" w:cs="Times New Roman"/>
          <w:sz w:val="28"/>
          <w:szCs w:val="28"/>
          <w:lang w:eastAsia="ru-RU"/>
        </w:rPr>
        <w:t>ірності графіка споживання та роботи окремих виробників 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розвиток спроможностей територіальних громад щодо самозабезпечення </w:t>
      </w:r>
      <w:proofErr w:type="gramStart"/>
      <w:r w:rsidRPr="00C44863">
        <w:rPr>
          <w:rFonts w:ascii="Times New Roman" w:eastAsia="Times New Roman" w:hAnsi="Times New Roman" w:cs="Times New Roman"/>
          <w:sz w:val="28"/>
          <w:szCs w:val="28"/>
          <w:lang w:eastAsia="ru-RU"/>
        </w:rPr>
        <w:t>за</w:t>
      </w:r>
      <w:proofErr w:type="gramEnd"/>
      <w:r w:rsidRPr="00C44863">
        <w:rPr>
          <w:rFonts w:ascii="Times New Roman" w:eastAsia="Times New Roman" w:hAnsi="Times New Roman" w:cs="Times New Roman"/>
          <w:sz w:val="28"/>
          <w:szCs w:val="28"/>
          <w:lang w:eastAsia="ru-RU"/>
        </w:rPr>
        <w:t xml:space="preserve"> умов порушення функціонування загальнодержавних систем енергопостачання;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системи мінімальних запасів енергоресурсів та </w:t>
      </w:r>
      <w:proofErr w:type="gramStart"/>
      <w:r w:rsidRPr="00C44863">
        <w:rPr>
          <w:rFonts w:ascii="Times New Roman" w:eastAsia="Times New Roman" w:hAnsi="Times New Roman" w:cs="Times New Roman"/>
          <w:sz w:val="28"/>
          <w:szCs w:val="28"/>
          <w:lang w:eastAsia="ru-RU"/>
        </w:rPr>
        <w:t>критичного</w:t>
      </w:r>
      <w:proofErr w:type="gramEnd"/>
      <w:r w:rsidRPr="00C44863">
        <w:rPr>
          <w:rFonts w:ascii="Times New Roman" w:eastAsia="Times New Roman" w:hAnsi="Times New Roman" w:cs="Times New Roman"/>
          <w:sz w:val="28"/>
          <w:szCs w:val="28"/>
          <w:lang w:eastAsia="ru-RU"/>
        </w:rPr>
        <w:t xml:space="preserve"> енергетичного обладнання;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запровадження механізму співпраці та взаємодії між державою та операторами критичної інфраструктури енергетичного сектору на випадок кризових ситуацій, зокрема щодо залучення представників держави до участі та контролю за виконанням планів реагування </w:t>
      </w:r>
      <w:proofErr w:type="gramStart"/>
      <w:r w:rsidRPr="00C44863">
        <w:rPr>
          <w:rFonts w:ascii="Times New Roman" w:eastAsia="Times New Roman" w:hAnsi="Times New Roman" w:cs="Times New Roman"/>
          <w:sz w:val="28"/>
          <w:szCs w:val="28"/>
          <w:lang w:eastAsia="ru-RU"/>
        </w:rPr>
        <w:t>на</w:t>
      </w:r>
      <w:proofErr w:type="gramEnd"/>
      <w:r w:rsidRPr="00C44863">
        <w:rPr>
          <w:rFonts w:ascii="Times New Roman" w:eastAsia="Times New Roman" w:hAnsi="Times New Roman" w:cs="Times New Roman"/>
          <w:sz w:val="28"/>
          <w:szCs w:val="28"/>
          <w:lang w:eastAsia="ru-RU"/>
        </w:rPr>
        <w:t xml:space="preserve"> кризи;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адаптація енергетичного сектору до </w:t>
      </w:r>
      <w:proofErr w:type="gramStart"/>
      <w:r w:rsidRPr="00C44863">
        <w:rPr>
          <w:rFonts w:ascii="Times New Roman" w:eastAsia="Times New Roman" w:hAnsi="Times New Roman" w:cs="Times New Roman"/>
          <w:sz w:val="28"/>
          <w:szCs w:val="28"/>
          <w:lang w:eastAsia="ru-RU"/>
        </w:rPr>
        <w:t>негативного</w:t>
      </w:r>
      <w:proofErr w:type="gramEnd"/>
      <w:r w:rsidRPr="00C44863">
        <w:rPr>
          <w:rFonts w:ascii="Times New Roman" w:eastAsia="Times New Roman" w:hAnsi="Times New Roman" w:cs="Times New Roman"/>
          <w:sz w:val="28"/>
          <w:szCs w:val="28"/>
          <w:lang w:eastAsia="ru-RU"/>
        </w:rPr>
        <w:t xml:space="preserve"> впливу змін клімату.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Стратегічна ціль 3. Економічна ефективність функціонування енергетичного сектору, систем енергозабезпечення та імпортозаміщення мінеральної сировини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3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запровадження ефективно працюючих енергетичних ринків, забезпечення прозорості їх функціонування та регулювання, зростання капіталізації енергетичних компаній, розвиток системи біржової торгі</w:t>
      </w:r>
      <w:proofErr w:type="gramStart"/>
      <w:r w:rsidRPr="00C44863">
        <w:rPr>
          <w:rFonts w:ascii="Times New Roman" w:eastAsia="Times New Roman" w:hAnsi="Times New Roman" w:cs="Times New Roman"/>
          <w:sz w:val="28"/>
          <w:szCs w:val="28"/>
          <w:lang w:eastAsia="ru-RU"/>
        </w:rPr>
        <w:t>вл</w:t>
      </w:r>
      <w:proofErr w:type="gramEnd"/>
      <w:r w:rsidRPr="00C44863">
        <w:rPr>
          <w:rFonts w:ascii="Times New Roman" w:eastAsia="Times New Roman" w:hAnsi="Times New Roman" w:cs="Times New Roman"/>
          <w:sz w:val="28"/>
          <w:szCs w:val="28"/>
          <w:lang w:eastAsia="ru-RU"/>
        </w:rPr>
        <w:t>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оновлення основних фондів енергетичного сектору, зокрема шляхом створення сприятливих умов для запровадження механізмів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ідтримки реалізації масштабних інвестиційних проектів розвитку критичної інфраструктури в енергетичному секторі;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стимулювання конкуренції на енергетичних ринках, зокрема через посилення </w:t>
      </w:r>
      <w:proofErr w:type="gramStart"/>
      <w:r w:rsidRPr="00C44863">
        <w:rPr>
          <w:rFonts w:ascii="Times New Roman" w:eastAsia="Times New Roman" w:hAnsi="Times New Roman" w:cs="Times New Roman"/>
          <w:sz w:val="28"/>
          <w:szCs w:val="28"/>
          <w:lang w:eastAsia="ru-RU"/>
        </w:rPr>
        <w:t>антимонопольного</w:t>
      </w:r>
      <w:proofErr w:type="gramEnd"/>
      <w:r w:rsidRPr="00C44863">
        <w:rPr>
          <w:rFonts w:ascii="Times New Roman" w:eastAsia="Times New Roman" w:hAnsi="Times New Roman" w:cs="Times New Roman"/>
          <w:sz w:val="28"/>
          <w:szCs w:val="28"/>
          <w:lang w:eastAsia="ru-RU"/>
        </w:rPr>
        <w:t xml:space="preserve"> законодавства та формування механізмів впливу держави на учасників ринку, що порушують антимонопольне законодавство та/або ліцензійні умови;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стимулювання імпортозаміщення, зокрема шляхом розвитку біоенергетики, вітроенергетики, обґрунтованого нарощування видобутку енергетичних 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рівня корпоративного управління, стимулювання залучення висококваліфікованих кадрів.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Стратегічна ціль 4. Енергетична ефективність використання енергоресурсі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енергоефективності національної економіки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4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реалізація комплексу заходів та програм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енергоефективності за секторами національної економіки, зокрема в паливно-енергетичному комплексі, а також у житлово-комунальній сфері, домогосподарствах та бюджетній сфері;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запровадження принципу “енергоефективність передусім” для прийняття владою та бізнесом відповідних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спрощення процедур та розвиток сервісів </w:t>
      </w:r>
      <w:proofErr w:type="gramStart"/>
      <w:r w:rsidRPr="00C44863">
        <w:rPr>
          <w:rFonts w:ascii="Times New Roman" w:eastAsia="Times New Roman" w:hAnsi="Times New Roman" w:cs="Times New Roman"/>
          <w:sz w:val="28"/>
          <w:szCs w:val="28"/>
          <w:lang w:eastAsia="ru-RU"/>
        </w:rPr>
        <w:t>для</w:t>
      </w:r>
      <w:proofErr w:type="gramEnd"/>
      <w:r w:rsidRPr="00C44863">
        <w:rPr>
          <w:rFonts w:ascii="Times New Roman" w:eastAsia="Times New Roman" w:hAnsi="Times New Roman" w:cs="Times New Roman"/>
          <w:sz w:val="28"/>
          <w:szCs w:val="28"/>
          <w:lang w:eastAsia="ru-RU"/>
        </w:rPr>
        <w:t xml:space="preserve"> реалізації проектів з енергоефективності;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забезпечення </w:t>
      </w:r>
      <w:proofErr w:type="gramStart"/>
      <w:r w:rsidRPr="00C44863">
        <w:rPr>
          <w:rFonts w:ascii="Times New Roman" w:eastAsia="Times New Roman" w:hAnsi="Times New Roman" w:cs="Times New Roman"/>
          <w:sz w:val="28"/>
          <w:szCs w:val="28"/>
          <w:lang w:eastAsia="ru-RU"/>
        </w:rPr>
        <w:t>обл</w:t>
      </w:r>
      <w:proofErr w:type="gramEnd"/>
      <w:r w:rsidRPr="00C44863">
        <w:rPr>
          <w:rFonts w:ascii="Times New Roman" w:eastAsia="Times New Roman" w:hAnsi="Times New Roman" w:cs="Times New Roman"/>
          <w:sz w:val="28"/>
          <w:szCs w:val="28"/>
          <w:lang w:eastAsia="ru-RU"/>
        </w:rPr>
        <w:t>іку обсягу споживання енергоресурсів;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реалізація комплексу заходів з розширення використання локальних альтернативних видів палива;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розроблення комплексу заходів з інтеграції споживачів, що використовують відновлювані джерела енергії для власного споживання, у роботу</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б’єднаної енергетичної системи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формування інституційної бази для забезпечення доступу до високоякісних енергетичних аудиті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та сприяння впровадженню програм енергоменеджменту.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Стратегічна ціль 5. Екологічно прийнятний вплив енергетики на навколишнє природне середовище</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5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оптимізація та визначення механізму фінансування заходів з екологізації генеруючих потужностей, що працюють з використанням вугілля, передбаченої </w:t>
      </w:r>
      <w:hyperlink r:id="rId28" w:anchor="n8" w:tgtFrame="_blank" w:history="1">
        <w:r w:rsidRPr="00C44863">
          <w:rPr>
            <w:rFonts w:ascii="Times New Roman" w:eastAsia="Times New Roman" w:hAnsi="Times New Roman" w:cs="Times New Roman"/>
            <w:sz w:val="28"/>
            <w:szCs w:val="28"/>
            <w:u w:val="single"/>
            <w:lang w:eastAsia="ru-RU"/>
          </w:rPr>
          <w:t xml:space="preserve">Національним планом скорочення викидів </w:t>
        </w:r>
        <w:proofErr w:type="gramStart"/>
        <w:r w:rsidRPr="00C44863">
          <w:rPr>
            <w:rFonts w:ascii="Times New Roman" w:eastAsia="Times New Roman" w:hAnsi="Times New Roman" w:cs="Times New Roman"/>
            <w:sz w:val="28"/>
            <w:szCs w:val="28"/>
            <w:u w:val="single"/>
            <w:lang w:eastAsia="ru-RU"/>
          </w:rPr>
          <w:t>в</w:t>
        </w:r>
        <w:proofErr w:type="gramEnd"/>
        <w:r w:rsidRPr="00C44863">
          <w:rPr>
            <w:rFonts w:ascii="Times New Roman" w:eastAsia="Times New Roman" w:hAnsi="Times New Roman" w:cs="Times New Roman"/>
            <w:sz w:val="28"/>
            <w:szCs w:val="28"/>
            <w:u w:val="single"/>
            <w:lang w:eastAsia="ru-RU"/>
          </w:rPr>
          <w:t>ід великих спалювальних установок</w:t>
        </w:r>
      </w:hyperlink>
      <w:r w:rsidRPr="00C44863">
        <w:rPr>
          <w:rFonts w:ascii="Times New Roman" w:eastAsia="Times New Roman" w:hAnsi="Times New Roman" w:cs="Times New Roman"/>
          <w:sz w:val="28"/>
          <w:szCs w:val="28"/>
          <w:lang w:eastAsia="ru-RU"/>
        </w:rPr>
        <w:t>, схваленим розпорядженням Кабінету Міністрів України від 8 листопада 2017 р. № 796;</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суттєве зниження викидів парникових газів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 діяльності підприємств паливно-енергетичного комплексу, сприяння заміщенню використання традиційного палива на транспорті використанням електроенергії та біопалива;</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здійснення обґрунтованого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ідвищення частки відновлюваних джерел енергії з урахуванням вимог забезпечення операційної безпеки систем енергозабезпечення та впливу на цінові параметри енергетичного ринку;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здійснення заходів з екологізації генеруючих потужностей, що працюють із використанням вугілля, з метою збереження середньострокових перспектив </w:t>
      </w:r>
      <w:proofErr w:type="gramStart"/>
      <w:r w:rsidRPr="00C44863">
        <w:rPr>
          <w:rFonts w:ascii="Times New Roman" w:eastAsia="Times New Roman" w:hAnsi="Times New Roman" w:cs="Times New Roman"/>
          <w:sz w:val="28"/>
          <w:szCs w:val="28"/>
          <w:lang w:eastAsia="ru-RU"/>
        </w:rPr>
        <w:t>конкурентного</w:t>
      </w:r>
      <w:proofErr w:type="gramEnd"/>
      <w:r w:rsidRPr="00C44863">
        <w:rPr>
          <w:rFonts w:ascii="Times New Roman" w:eastAsia="Times New Roman" w:hAnsi="Times New Roman" w:cs="Times New Roman"/>
          <w:sz w:val="28"/>
          <w:szCs w:val="28"/>
          <w:lang w:eastAsia="ru-RU"/>
        </w:rPr>
        <w:t xml:space="preserve"> розвитку виробництва електричної енергії на основі використання вітчизняних енергетичних ресурсів;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розроблення та реалізація довгострокової програми заміщення генеруючих потужностей, що працюють з використанням вугілля.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Стратегічна ціль 6. Інтеграція енергетичного сектору в політичний, технологічний, технічний, економічний та правовий простір</w:t>
      </w:r>
      <w:proofErr w:type="gramStart"/>
      <w:r w:rsidRPr="00C44863">
        <w:rPr>
          <w:rFonts w:ascii="Times New Roman" w:eastAsia="Times New Roman" w:hAnsi="Times New Roman" w:cs="Times New Roman"/>
          <w:sz w:val="28"/>
          <w:szCs w:val="28"/>
          <w:lang w:eastAsia="ru-RU"/>
        </w:rPr>
        <w:t xml:space="preserve"> ЄС</w:t>
      </w:r>
      <w:proofErr w:type="gramEnd"/>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6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приведення законодавства України у відповідність із правом</w:t>
      </w:r>
      <w:proofErr w:type="gramStart"/>
      <w:r w:rsidRPr="00C44863">
        <w:rPr>
          <w:rFonts w:ascii="Times New Roman" w:eastAsia="Times New Roman" w:hAnsi="Times New Roman" w:cs="Times New Roman"/>
          <w:sz w:val="28"/>
          <w:szCs w:val="28"/>
          <w:lang w:eastAsia="ru-RU"/>
        </w:rPr>
        <w:t xml:space="preserve"> ЄС</w:t>
      </w:r>
      <w:proofErr w:type="gramEnd"/>
      <w:r w:rsidRPr="00C44863">
        <w:rPr>
          <w:rFonts w:ascii="Times New Roman" w:eastAsia="Times New Roman" w:hAnsi="Times New Roman" w:cs="Times New Roman"/>
          <w:sz w:val="28"/>
          <w:szCs w:val="28"/>
          <w:lang w:eastAsia="ru-RU"/>
        </w:rPr>
        <w:t xml:space="preserve"> (acquis ЄС) з метою створення спільних енергетичних ринків;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припинення імпорту електроенергії з</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та Республіки Білорусь та проведення протягом 2022 року випробувань в режимі відокремленої роботи Об’єднаної енергетичної системи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фізичне відокремлення від електричних мереж</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осійської Федерації та Республіки Білорусь;</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синхронізація режимів роботи</w:t>
      </w:r>
      <w:proofErr w:type="gramStart"/>
      <w:r w:rsidRPr="00C44863">
        <w:rPr>
          <w:rFonts w:ascii="Times New Roman" w:eastAsia="Times New Roman" w:hAnsi="Times New Roman" w:cs="Times New Roman"/>
          <w:sz w:val="28"/>
          <w:szCs w:val="28"/>
          <w:lang w:eastAsia="ru-RU"/>
        </w:rPr>
        <w:t xml:space="preserve"> О</w:t>
      </w:r>
      <w:proofErr w:type="gramEnd"/>
      <w:r w:rsidRPr="00C44863">
        <w:rPr>
          <w:rFonts w:ascii="Times New Roman" w:eastAsia="Times New Roman" w:hAnsi="Times New Roman" w:cs="Times New Roman"/>
          <w:sz w:val="28"/>
          <w:szCs w:val="28"/>
          <w:lang w:eastAsia="ru-RU"/>
        </w:rPr>
        <w:t>б’єднаної енергетичної системи України та Європейського об’єднання операторів системи передачі електроенергії;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реалізація економічно обґрунтованих проектів розширення транскордонних інтерконекторів між Україною та </w:t>
      </w:r>
      <w:proofErr w:type="gramStart"/>
      <w:r w:rsidRPr="00C44863">
        <w:rPr>
          <w:rFonts w:ascii="Times New Roman" w:eastAsia="Times New Roman" w:hAnsi="Times New Roman" w:cs="Times New Roman"/>
          <w:sz w:val="28"/>
          <w:szCs w:val="28"/>
          <w:lang w:eastAsia="ru-RU"/>
        </w:rPr>
        <w:t>країнами</w:t>
      </w:r>
      <w:proofErr w:type="gramEnd"/>
      <w:r w:rsidRPr="00C44863">
        <w:rPr>
          <w:rFonts w:ascii="Times New Roman" w:eastAsia="Times New Roman" w:hAnsi="Times New Roman" w:cs="Times New Roman"/>
          <w:sz w:val="28"/>
          <w:szCs w:val="28"/>
          <w:lang w:eastAsia="ru-RU"/>
        </w:rPr>
        <w:t xml:space="preserve"> ЄС.</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Стратегічна ціль 7. Незалежність держави у формуванні та реалізації внутрішньої та зовнішньої політики у сфері енергетики, забезпечення реалізації національних інтересі</w:t>
      </w:r>
      <w:proofErr w:type="gramStart"/>
      <w:r w:rsidRPr="00C44863">
        <w:rPr>
          <w:rFonts w:ascii="Times New Roman" w:eastAsia="Times New Roman" w:hAnsi="Times New Roman" w:cs="Times New Roman"/>
          <w:sz w:val="28"/>
          <w:szCs w:val="28"/>
          <w:lang w:eastAsia="ru-RU"/>
        </w:rPr>
        <w:t>в</w:t>
      </w:r>
      <w:proofErr w:type="gramEnd"/>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7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формування системи узгодження цілей розвитку національної економіки і паливно-енергетичного комплексу із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іоритетами забезпечення національної безпеки і реалізації національних інтересів;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запобігання посиленню залежності України від зовнішніх постачальників, забезпечення належного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 xml:space="preserve">івня диверсифікації енергетичних ресурсів та технологій, зокрема через економічно обґрунтоване зростання частки відновлюваних джерел енергії та місцевих джерел енергії в енергетичному балансі України; економічно обґрунтоване зростання обсягів видобування </w:t>
      </w:r>
      <w:proofErr w:type="gramStart"/>
      <w:r w:rsidRPr="00C44863">
        <w:rPr>
          <w:rFonts w:ascii="Times New Roman" w:eastAsia="Times New Roman" w:hAnsi="Times New Roman" w:cs="Times New Roman"/>
          <w:sz w:val="28"/>
          <w:szCs w:val="28"/>
          <w:lang w:eastAsia="ru-RU"/>
        </w:rPr>
        <w:t>природного</w:t>
      </w:r>
      <w:proofErr w:type="gramEnd"/>
      <w:r w:rsidRPr="00C44863">
        <w:rPr>
          <w:rFonts w:ascii="Times New Roman" w:eastAsia="Times New Roman" w:hAnsi="Times New Roman" w:cs="Times New Roman"/>
          <w:sz w:val="28"/>
          <w:szCs w:val="28"/>
          <w:lang w:eastAsia="ru-RU"/>
        </w:rPr>
        <w:t xml:space="preserve"> газу та нафти, інших видів енергоресурсів; приведення обсягів видобутку вугілля у відповідність з потребами енергетики України на основі ринкових принципів господарювання та конкуренції із визначенням строку використання вугілля для потреб 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збільшення частки локалізації виробництва обладнання для паливно-енергетичного комплексу, зокрема для атомної енергетики, гідроенергетики, відновлюваної енергетики, теплоенергетики;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запровадження дієвих механізмів державно-приватного партнерства для забезпечення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започаткування постійно діючого формату Україна - Є</w:t>
      </w:r>
      <w:proofErr w:type="gramStart"/>
      <w:r w:rsidRPr="00C44863">
        <w:rPr>
          <w:rFonts w:ascii="Times New Roman" w:eastAsia="Times New Roman" w:hAnsi="Times New Roman" w:cs="Times New Roman"/>
          <w:sz w:val="28"/>
          <w:szCs w:val="28"/>
          <w:lang w:eastAsia="ru-RU"/>
        </w:rPr>
        <w:t>С</w:t>
      </w:r>
      <w:proofErr w:type="gramEnd"/>
      <w:r w:rsidRPr="00C44863">
        <w:rPr>
          <w:rFonts w:ascii="Times New Roman" w:eastAsia="Times New Roman" w:hAnsi="Times New Roman" w:cs="Times New Roman"/>
          <w:sz w:val="28"/>
          <w:szCs w:val="28"/>
          <w:lang w:eastAsia="ru-RU"/>
        </w:rPr>
        <w:t xml:space="preserve"> та Україна - НАТО з обговорення питань забезпечення регіональної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створення нормативно-правової бази та розроблення плану дій щодо повернення активів та ресурсів паливно-енергетичного комплексу, що були захоплені внаслідок тимчасової окупац</w:t>
      </w:r>
      <w:proofErr w:type="gramStart"/>
      <w:r w:rsidRPr="00C44863">
        <w:rPr>
          <w:rFonts w:ascii="Times New Roman" w:eastAsia="Times New Roman" w:hAnsi="Times New Roman" w:cs="Times New Roman"/>
          <w:sz w:val="28"/>
          <w:szCs w:val="28"/>
          <w:lang w:eastAsia="ru-RU"/>
        </w:rPr>
        <w:t>ії Р</w:t>
      </w:r>
      <w:proofErr w:type="gramEnd"/>
      <w:r w:rsidRPr="00C44863">
        <w:rPr>
          <w:rFonts w:ascii="Times New Roman" w:eastAsia="Times New Roman" w:hAnsi="Times New Roman" w:cs="Times New Roman"/>
          <w:sz w:val="28"/>
          <w:szCs w:val="28"/>
          <w:lang w:eastAsia="ru-RU"/>
        </w:rPr>
        <w:t>осійською Федерацією частини території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визначення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та координація зовнішньоекономічного співробітництва для підтримки конкурентоздатності українського енергетичного сектору на світових ринках, диверсифікації джерел та маршрутів постачання енергоресурсів.</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Стратегічна ціль 8. Розвиток науково-технічного, інноваційного та освітнього потенціалу України для потреб енергетичного сектору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іоритетними завданнями з досягнення Стратегічної цілі 8 є:</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задоволення потреб нинішнього та майбутніх поколінь із забезпечення використання новітніх енергетичних технологій, зокрема водневої 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запровадження механізму використання бюджетних коштів та інших джерел фінансування </w:t>
      </w:r>
      <w:proofErr w:type="gramStart"/>
      <w:r w:rsidRPr="00C44863">
        <w:rPr>
          <w:rFonts w:ascii="Times New Roman" w:eastAsia="Times New Roman" w:hAnsi="Times New Roman" w:cs="Times New Roman"/>
          <w:sz w:val="28"/>
          <w:szCs w:val="28"/>
          <w:lang w:eastAsia="ru-RU"/>
        </w:rPr>
        <w:t>для</w:t>
      </w:r>
      <w:proofErr w:type="gramEnd"/>
      <w:r w:rsidRPr="00C44863">
        <w:rPr>
          <w:rFonts w:ascii="Times New Roman" w:eastAsia="Times New Roman" w:hAnsi="Times New Roman" w:cs="Times New Roman"/>
          <w:sz w:val="28"/>
          <w:szCs w:val="28"/>
          <w:lang w:eastAsia="ru-RU"/>
        </w:rPr>
        <w:t xml:space="preserve"> технологічних інноваційних змін в енергетичному секторі;</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розвиток та трансфер технологій, що допомагають вирішити сучасні глобальні екологічні виклики, які головним чином зумовлені зміною клімату та впливом енергетики на навколишнє природне середовище;</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освітня діяльність, орієнтована на споживачі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промоція новітніх технологічних ноу-хау, енергоефективних технологій серед широких верств населення;</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створення умов для залучення нових видів енергоресурсі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w:t>
      </w:r>
      <w:proofErr w:type="gramStart"/>
      <w:r w:rsidRPr="00C44863">
        <w:rPr>
          <w:rFonts w:ascii="Times New Roman" w:eastAsia="Times New Roman" w:hAnsi="Times New Roman" w:cs="Times New Roman"/>
          <w:sz w:val="28"/>
          <w:szCs w:val="28"/>
          <w:lang w:eastAsia="ru-RU"/>
        </w:rPr>
        <w:t>та</w:t>
      </w:r>
      <w:proofErr w:type="gramEnd"/>
      <w:r w:rsidRPr="00C44863">
        <w:rPr>
          <w:rFonts w:ascii="Times New Roman" w:eastAsia="Times New Roman" w:hAnsi="Times New Roman" w:cs="Times New Roman"/>
          <w:sz w:val="28"/>
          <w:szCs w:val="28"/>
          <w:lang w:eastAsia="ru-RU"/>
        </w:rPr>
        <w:t xml:space="preserve"> джерел енергії до оновленого енергетичного балансу на основі принципу самозабезпечення, збільшення варіантів вибору видів енергії, які сприятимуть формуванню оновленого енергетичного балансу та самозабезпечення енергетичними ресурсами;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застосування новітніх технологічних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ішень з метою покращення технічних характеристик атомних електростанцій за умови безумовного дотримання всіх вимог безпечної експлуатації ядерних установок;</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масштабування успішного досвіду наукових та інноваційних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ілотних проектів, зокрема для цілей трансформації вугільних регіонів та реформування вугільного комплексу;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визначення </w:t>
      </w:r>
      <w:proofErr w:type="gramStart"/>
      <w:r w:rsidRPr="00C44863">
        <w:rPr>
          <w:rFonts w:ascii="Times New Roman" w:eastAsia="Times New Roman" w:hAnsi="Times New Roman" w:cs="Times New Roman"/>
          <w:sz w:val="28"/>
          <w:szCs w:val="28"/>
          <w:lang w:eastAsia="ru-RU"/>
        </w:rPr>
        <w:t>пр</w:t>
      </w:r>
      <w:proofErr w:type="gramEnd"/>
      <w:r w:rsidRPr="00C44863">
        <w:rPr>
          <w:rFonts w:ascii="Times New Roman" w:eastAsia="Times New Roman" w:hAnsi="Times New Roman" w:cs="Times New Roman"/>
          <w:sz w:val="28"/>
          <w:szCs w:val="28"/>
          <w:lang w:eastAsia="ru-RU"/>
        </w:rPr>
        <w:t>іоритетів державної технічної політики у сфері енергетики;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модернізація системи підготовки кадрів для енергетичного сектору шляхом запровадження нових спеціальностей та програм перепідготовки фахівців </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ідповідно до потреб паливно-енергетичного комплексу.</w:t>
      </w:r>
    </w:p>
    <w:p w:rsidR="002E6AB5" w:rsidRPr="00C44863" w:rsidRDefault="002E6AB5" w:rsidP="007266EC">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C44863">
        <w:rPr>
          <w:rFonts w:ascii="Times New Roman" w:eastAsia="Times New Roman" w:hAnsi="Times New Roman" w:cs="Times New Roman"/>
          <w:b/>
          <w:bCs/>
          <w:sz w:val="28"/>
          <w:szCs w:val="28"/>
          <w:lang w:eastAsia="ru-RU"/>
        </w:rPr>
        <w:t>Організаційне та фінансове забезпечення реалізації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Очікуваним результатом є врахування стратегічних цілей, завдань та загроз, визначених цією Стратегією, </w:t>
      </w:r>
      <w:proofErr w:type="gramStart"/>
      <w:r w:rsidRPr="00C44863">
        <w:rPr>
          <w:rFonts w:ascii="Times New Roman" w:eastAsia="Times New Roman" w:hAnsi="Times New Roman" w:cs="Times New Roman"/>
          <w:sz w:val="28"/>
          <w:szCs w:val="28"/>
          <w:lang w:eastAsia="ru-RU"/>
        </w:rPr>
        <w:t>п</w:t>
      </w:r>
      <w:proofErr w:type="gramEnd"/>
      <w:r w:rsidRPr="00C44863">
        <w:rPr>
          <w:rFonts w:ascii="Times New Roman" w:eastAsia="Times New Roman" w:hAnsi="Times New Roman" w:cs="Times New Roman"/>
          <w:sz w:val="28"/>
          <w:szCs w:val="28"/>
          <w:lang w:eastAsia="ru-RU"/>
        </w:rPr>
        <w:t>ід час коротко-, середньо- та довгострокового планування розвитку паливно-енергетичного комплексу, зокрема під час перегляду Енергетичної стратегії України, формування пропозицій для удосконалення державної політики у цій сфері та провадження господарської діяльності підприємствами паливно-енергетичного комплексу.</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Координацію і контроль виконання цієї Стратегії здійснюють Рада національної безпеки і оборони України та Кабінет Міні</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ів України в межах повноважень, визначених </w:t>
      </w:r>
      <w:hyperlink r:id="rId29" w:tgtFrame="_blank" w:history="1">
        <w:r w:rsidRPr="00C44863">
          <w:rPr>
            <w:rFonts w:ascii="Times New Roman" w:eastAsia="Times New Roman" w:hAnsi="Times New Roman" w:cs="Times New Roman"/>
            <w:sz w:val="28"/>
            <w:szCs w:val="28"/>
            <w:u w:val="single"/>
            <w:lang w:eastAsia="ru-RU"/>
          </w:rPr>
          <w:t>Конституцією</w:t>
        </w:r>
      </w:hyperlink>
      <w:r w:rsidRPr="00C44863">
        <w:rPr>
          <w:rFonts w:ascii="Times New Roman" w:eastAsia="Times New Roman" w:hAnsi="Times New Roman" w:cs="Times New Roman"/>
          <w:sz w:val="28"/>
          <w:szCs w:val="28"/>
          <w:lang w:eastAsia="ru-RU"/>
        </w:rPr>
        <w:t> і законами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Забезпечення координації і контролю виконання цієї Стратегії покладається на Міненерго.</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lastRenderedPageBreak/>
        <w:t xml:space="preserve">Для реалізації цієї Стратегії розробляється план заходів, визначаються критерії оцінки та створюється система оцінки та моніторингу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Ця Стратегія передбачає звітування про стан її виконання. Міненерго забезпечує щорічну підготовку оцінки рівня та загроз енергетичній безпеці України та подає її на розгляд Кабінету Міністрів України та</w:t>
      </w:r>
      <w:proofErr w:type="gramStart"/>
      <w:r w:rsidRPr="00C44863">
        <w:rPr>
          <w:rFonts w:ascii="Times New Roman" w:eastAsia="Times New Roman" w:hAnsi="Times New Roman" w:cs="Times New Roman"/>
          <w:sz w:val="28"/>
          <w:szCs w:val="28"/>
          <w:lang w:eastAsia="ru-RU"/>
        </w:rPr>
        <w:t xml:space="preserve"> Р</w:t>
      </w:r>
      <w:proofErr w:type="gramEnd"/>
      <w:r w:rsidRPr="00C44863">
        <w:rPr>
          <w:rFonts w:ascii="Times New Roman" w:eastAsia="Times New Roman" w:hAnsi="Times New Roman" w:cs="Times New Roman"/>
          <w:sz w:val="28"/>
          <w:szCs w:val="28"/>
          <w:lang w:eastAsia="ru-RU"/>
        </w:rPr>
        <w:t>ади національної безпеки і оборони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Фінансове забезпечення реалізації цієї Стратегії здійснюється за рахунок коштів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та місцевих бюджетів, а також інших джерел, не заборонених законодавством.</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Фінансове забезпечення Стратегії за рахунок коштів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бюджету здійснюється в межах можливостей ресурсної частини державного бюджету з урахуванням необхідності зменшення боргового навантаження на державний бюджет відповідно до показників Бюджетної декларації.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Ця Стратегія визначає такі завдання суб’єктам забезпечення енергетичної безпеки з питань організації та оцінки стану реалізації державної політики у сфері забезпечення енергетичної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Кабінет Міні</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ів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забезпечує розроблення проектів актів законодавства та здійснення організаційних заходів з метою формування системи </w:t>
      </w:r>
      <w:proofErr w:type="gramStart"/>
      <w:r w:rsidRPr="00C44863">
        <w:rPr>
          <w:rFonts w:ascii="Times New Roman" w:eastAsia="Times New Roman" w:hAnsi="Times New Roman" w:cs="Times New Roman"/>
          <w:sz w:val="28"/>
          <w:szCs w:val="28"/>
          <w:lang w:eastAsia="ru-RU"/>
        </w:rPr>
        <w:t>державного</w:t>
      </w:r>
      <w:proofErr w:type="gramEnd"/>
      <w:r w:rsidRPr="00C44863">
        <w:rPr>
          <w:rFonts w:ascii="Times New Roman" w:eastAsia="Times New Roman" w:hAnsi="Times New Roman" w:cs="Times New Roman"/>
          <w:sz w:val="28"/>
          <w:szCs w:val="28"/>
          <w:lang w:eastAsia="ru-RU"/>
        </w:rPr>
        <w:t xml:space="preserve"> управління у сфері забезпечення енергетичної безпеки України відповідно до стратегічних цілей, визначених у цій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затверджує за поданням Міненерго план заходів з реалізації цієї Стратегії (протягом шести місяців з дня прийняття цієї Стратегії) і методику оцінки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та загроз енергетичній безпеці України (протягом року з дня прийняття цієї Стратегії).</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Міненерго:</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забезпечує за потреби внесення пропозицій щодо уточнення стратегічних документі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у сфері забезпечення енергетичної безпеки України, зокрема цієї Стратегії та Енергетичної стратегії України;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готує звіт щодо стану енергетичної безпеки України та оцінку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та загроз енергетичній безпеці України. Звіт подається Кабінету Міні</w:t>
      </w:r>
      <w:proofErr w:type="gramStart"/>
      <w:r w:rsidRPr="00C44863">
        <w:rPr>
          <w:rFonts w:ascii="Times New Roman" w:eastAsia="Times New Roman" w:hAnsi="Times New Roman" w:cs="Times New Roman"/>
          <w:sz w:val="28"/>
          <w:szCs w:val="28"/>
          <w:lang w:eastAsia="ru-RU"/>
        </w:rPr>
        <w:t>стр</w:t>
      </w:r>
      <w:proofErr w:type="gramEnd"/>
      <w:r w:rsidRPr="00C44863">
        <w:rPr>
          <w:rFonts w:ascii="Times New Roman" w:eastAsia="Times New Roman" w:hAnsi="Times New Roman" w:cs="Times New Roman"/>
          <w:sz w:val="28"/>
          <w:szCs w:val="28"/>
          <w:lang w:eastAsia="ru-RU"/>
        </w:rPr>
        <w:t>ів України та Раді національної безпеки і оборони України один раз на п’ять років перед прийняттям нової редакції Стратегії національної безпеки;</w:t>
      </w:r>
    </w:p>
    <w:p w:rsidR="002E6AB5" w:rsidRPr="00C44863" w:rsidRDefault="002E6AB5" w:rsidP="007266EC">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44863">
        <w:rPr>
          <w:rFonts w:ascii="Times New Roman" w:eastAsia="Times New Roman" w:hAnsi="Times New Roman" w:cs="Times New Roman"/>
          <w:sz w:val="28"/>
          <w:szCs w:val="28"/>
          <w:lang w:eastAsia="ru-RU"/>
        </w:rPr>
        <w:t xml:space="preserve">готує щороку оцінку </w:t>
      </w:r>
      <w:proofErr w:type="gramStart"/>
      <w:r w:rsidRPr="00C44863">
        <w:rPr>
          <w:rFonts w:ascii="Times New Roman" w:eastAsia="Times New Roman" w:hAnsi="Times New Roman" w:cs="Times New Roman"/>
          <w:sz w:val="28"/>
          <w:szCs w:val="28"/>
          <w:lang w:eastAsia="ru-RU"/>
        </w:rPr>
        <w:t>р</w:t>
      </w:r>
      <w:proofErr w:type="gramEnd"/>
      <w:r w:rsidRPr="00C44863">
        <w:rPr>
          <w:rFonts w:ascii="Times New Roman" w:eastAsia="Times New Roman" w:hAnsi="Times New Roman" w:cs="Times New Roman"/>
          <w:sz w:val="28"/>
          <w:szCs w:val="28"/>
          <w:lang w:eastAsia="ru-RU"/>
        </w:rPr>
        <w:t>івня та загроз енергетичній безпеці України. Оцінка передбачає поточний моніторинг розвитку безпекового середовища та оцінки спроможності суб’єкті</w:t>
      </w:r>
      <w:proofErr w:type="gramStart"/>
      <w:r w:rsidRPr="00C44863">
        <w:rPr>
          <w:rFonts w:ascii="Times New Roman" w:eastAsia="Times New Roman" w:hAnsi="Times New Roman" w:cs="Times New Roman"/>
          <w:sz w:val="28"/>
          <w:szCs w:val="28"/>
          <w:lang w:eastAsia="ru-RU"/>
        </w:rPr>
        <w:t>в</w:t>
      </w:r>
      <w:proofErr w:type="gramEnd"/>
      <w:r w:rsidRPr="00C44863">
        <w:rPr>
          <w:rFonts w:ascii="Times New Roman" w:eastAsia="Times New Roman" w:hAnsi="Times New Roman" w:cs="Times New Roman"/>
          <w:sz w:val="28"/>
          <w:szCs w:val="28"/>
          <w:lang w:eastAsia="ru-RU"/>
        </w:rPr>
        <w:t xml:space="preserve"> у сфері енергетичної безпеки України реагувати на актуальні загрози.</w:t>
      </w:r>
    </w:p>
    <w:p w:rsidR="002E6AB5" w:rsidRPr="00C44863" w:rsidRDefault="007266EC" w:rsidP="007266EC">
      <w:pPr>
        <w:shd w:val="clear" w:color="auto" w:fill="FFFFFF"/>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pict>
          <v:rect id="_x0000_i1028" style="width:0;height:0" o:hralign="center" o:hrstd="t" o:hrnoshade="t" o:hr="t" fillcolor="black" stroked="f"/>
        </w:pict>
      </w:r>
    </w:p>
    <w:p w:rsidR="00C44863" w:rsidRPr="00C44863" w:rsidRDefault="00C44863" w:rsidP="007266EC">
      <w:pPr>
        <w:spacing w:line="240" w:lineRule="auto"/>
        <w:rPr>
          <w:sz w:val="28"/>
          <w:szCs w:val="28"/>
        </w:rPr>
      </w:pPr>
    </w:p>
    <w:sectPr w:rsidR="00C44863" w:rsidRPr="00C44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597F"/>
    <w:multiLevelType w:val="multilevel"/>
    <w:tmpl w:val="6CDE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C7B6B"/>
    <w:multiLevelType w:val="multilevel"/>
    <w:tmpl w:val="27B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B5"/>
    <w:rsid w:val="002E6AB5"/>
    <w:rsid w:val="00381891"/>
    <w:rsid w:val="00666CFE"/>
    <w:rsid w:val="007066C2"/>
    <w:rsid w:val="007266EC"/>
    <w:rsid w:val="009D7660"/>
    <w:rsid w:val="00C4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E6A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6AB5"/>
    <w:rPr>
      <w:rFonts w:ascii="Times New Roman" w:eastAsia="Times New Roman" w:hAnsi="Times New Roman" w:cs="Times New Roman"/>
      <w:b/>
      <w:bCs/>
      <w:sz w:val="24"/>
      <w:szCs w:val="24"/>
      <w:lang w:eastAsia="ru-RU"/>
    </w:rPr>
  </w:style>
  <w:style w:type="character" w:customStyle="1" w:styleId="rvts0">
    <w:name w:val="rvts0"/>
    <w:basedOn w:val="a0"/>
    <w:rsid w:val="002E6AB5"/>
  </w:style>
  <w:style w:type="paragraph" w:customStyle="1" w:styleId="rvps17">
    <w:name w:val="rvps1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6AB5"/>
  </w:style>
  <w:style w:type="character" w:customStyle="1" w:styleId="rvts64">
    <w:name w:val="rvts64"/>
    <w:basedOn w:val="a0"/>
    <w:rsid w:val="002E6AB5"/>
  </w:style>
  <w:style w:type="paragraph" w:customStyle="1" w:styleId="rvps7">
    <w:name w:val="rvps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6AB5"/>
  </w:style>
  <w:style w:type="paragraph" w:customStyle="1" w:styleId="rvps6">
    <w:name w:val="rvps6"/>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AB5"/>
    <w:rPr>
      <w:color w:val="0000FF"/>
      <w:u w:val="single"/>
    </w:rPr>
  </w:style>
  <w:style w:type="paragraph" w:customStyle="1" w:styleId="rvps4">
    <w:name w:val="rvps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E6AB5"/>
  </w:style>
  <w:style w:type="paragraph" w:customStyle="1" w:styleId="rvps15">
    <w:name w:val="rvps15"/>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AB5"/>
  </w:style>
  <w:style w:type="character" w:customStyle="1" w:styleId="rvts11">
    <w:name w:val="rvts11"/>
    <w:basedOn w:val="a0"/>
    <w:rsid w:val="002E6AB5"/>
  </w:style>
  <w:style w:type="character" w:customStyle="1" w:styleId="d-none">
    <w:name w:val="d-none"/>
    <w:basedOn w:val="a0"/>
    <w:rsid w:val="002E6AB5"/>
  </w:style>
  <w:style w:type="paragraph" w:customStyle="1" w:styleId="copy">
    <w:name w:val="copy"/>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E6A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6AB5"/>
    <w:rPr>
      <w:rFonts w:ascii="Times New Roman" w:eastAsia="Times New Roman" w:hAnsi="Times New Roman" w:cs="Times New Roman"/>
      <w:b/>
      <w:bCs/>
      <w:sz w:val="24"/>
      <w:szCs w:val="24"/>
      <w:lang w:eastAsia="ru-RU"/>
    </w:rPr>
  </w:style>
  <w:style w:type="character" w:customStyle="1" w:styleId="rvts0">
    <w:name w:val="rvts0"/>
    <w:basedOn w:val="a0"/>
    <w:rsid w:val="002E6AB5"/>
  </w:style>
  <w:style w:type="paragraph" w:customStyle="1" w:styleId="rvps17">
    <w:name w:val="rvps1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6AB5"/>
  </w:style>
  <w:style w:type="character" w:customStyle="1" w:styleId="rvts64">
    <w:name w:val="rvts64"/>
    <w:basedOn w:val="a0"/>
    <w:rsid w:val="002E6AB5"/>
  </w:style>
  <w:style w:type="paragraph" w:customStyle="1" w:styleId="rvps7">
    <w:name w:val="rvps7"/>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6AB5"/>
  </w:style>
  <w:style w:type="paragraph" w:customStyle="1" w:styleId="rvps6">
    <w:name w:val="rvps6"/>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AB5"/>
    <w:rPr>
      <w:color w:val="0000FF"/>
      <w:u w:val="single"/>
    </w:rPr>
  </w:style>
  <w:style w:type="paragraph" w:customStyle="1" w:styleId="rvps4">
    <w:name w:val="rvps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E6AB5"/>
  </w:style>
  <w:style w:type="paragraph" w:customStyle="1" w:styleId="rvps15">
    <w:name w:val="rvps15"/>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6AB5"/>
  </w:style>
  <w:style w:type="character" w:customStyle="1" w:styleId="rvts11">
    <w:name w:val="rvts11"/>
    <w:basedOn w:val="a0"/>
    <w:rsid w:val="002E6AB5"/>
  </w:style>
  <w:style w:type="character" w:customStyle="1" w:styleId="d-none">
    <w:name w:val="d-none"/>
    <w:basedOn w:val="a0"/>
    <w:rsid w:val="002E6AB5"/>
  </w:style>
  <w:style w:type="paragraph" w:customStyle="1" w:styleId="copy">
    <w:name w:val="copy"/>
    <w:basedOn w:val="a"/>
    <w:rsid w:val="002E6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0873">
      <w:bodyDiv w:val="1"/>
      <w:marLeft w:val="0"/>
      <w:marRight w:val="0"/>
      <w:marTop w:val="0"/>
      <w:marBottom w:val="0"/>
      <w:divBdr>
        <w:top w:val="none" w:sz="0" w:space="0" w:color="auto"/>
        <w:left w:val="none" w:sz="0" w:space="0" w:color="auto"/>
        <w:bottom w:val="none" w:sz="0" w:space="0" w:color="auto"/>
        <w:right w:val="none" w:sz="0" w:space="0" w:color="auto"/>
      </w:divBdr>
      <w:divsChild>
        <w:div w:id="1393697842">
          <w:marLeft w:val="-225"/>
          <w:marRight w:val="-225"/>
          <w:marTop w:val="0"/>
          <w:marBottom w:val="0"/>
          <w:divBdr>
            <w:top w:val="none" w:sz="0" w:space="0" w:color="auto"/>
            <w:left w:val="none" w:sz="0" w:space="0" w:color="auto"/>
            <w:bottom w:val="none" w:sz="0" w:space="0" w:color="auto"/>
            <w:right w:val="none" w:sz="0" w:space="0" w:color="auto"/>
          </w:divBdr>
          <w:divsChild>
            <w:div w:id="504899882">
              <w:marLeft w:val="0"/>
              <w:marRight w:val="0"/>
              <w:marTop w:val="0"/>
              <w:marBottom w:val="0"/>
              <w:divBdr>
                <w:top w:val="none" w:sz="0" w:space="0" w:color="auto"/>
                <w:left w:val="none" w:sz="0" w:space="0" w:color="auto"/>
                <w:bottom w:val="none" w:sz="0" w:space="0" w:color="auto"/>
                <w:right w:val="none" w:sz="0" w:space="0" w:color="auto"/>
              </w:divBdr>
              <w:divsChild>
                <w:div w:id="2101829458">
                  <w:marLeft w:val="0"/>
                  <w:marRight w:val="0"/>
                  <w:marTop w:val="0"/>
                  <w:marBottom w:val="0"/>
                  <w:divBdr>
                    <w:top w:val="none" w:sz="0" w:space="0" w:color="auto"/>
                    <w:left w:val="none" w:sz="0" w:space="0" w:color="auto"/>
                    <w:bottom w:val="none" w:sz="0" w:space="0" w:color="auto"/>
                    <w:right w:val="none" w:sz="0" w:space="0" w:color="auto"/>
                  </w:divBdr>
                  <w:divsChild>
                    <w:div w:id="657995990">
                      <w:marLeft w:val="-225"/>
                      <w:marRight w:val="-225"/>
                      <w:marTop w:val="0"/>
                      <w:marBottom w:val="0"/>
                      <w:divBdr>
                        <w:top w:val="none" w:sz="0" w:space="0" w:color="auto"/>
                        <w:left w:val="none" w:sz="0" w:space="0" w:color="auto"/>
                        <w:bottom w:val="none" w:sz="0" w:space="0" w:color="auto"/>
                        <w:right w:val="none" w:sz="0" w:space="0" w:color="auto"/>
                      </w:divBdr>
                      <w:divsChild>
                        <w:div w:id="89545398">
                          <w:marLeft w:val="0"/>
                          <w:marRight w:val="0"/>
                          <w:marTop w:val="0"/>
                          <w:marBottom w:val="0"/>
                          <w:divBdr>
                            <w:top w:val="none" w:sz="0" w:space="0" w:color="auto"/>
                            <w:left w:val="none" w:sz="0" w:space="0" w:color="auto"/>
                            <w:bottom w:val="none" w:sz="0" w:space="0" w:color="auto"/>
                            <w:right w:val="none" w:sz="0" w:space="0" w:color="auto"/>
                          </w:divBdr>
                          <w:divsChild>
                            <w:div w:id="1712220331">
                              <w:marLeft w:val="0"/>
                              <w:marRight w:val="0"/>
                              <w:marTop w:val="0"/>
                              <w:marBottom w:val="0"/>
                              <w:divBdr>
                                <w:top w:val="none" w:sz="0" w:space="0" w:color="auto"/>
                                <w:left w:val="none" w:sz="0" w:space="0" w:color="auto"/>
                                <w:bottom w:val="none" w:sz="0" w:space="0" w:color="auto"/>
                                <w:right w:val="none" w:sz="0" w:space="0" w:color="auto"/>
                              </w:divBdr>
                              <w:divsChild>
                                <w:div w:id="533350965">
                                  <w:marLeft w:val="0"/>
                                  <w:marRight w:val="0"/>
                                  <w:marTop w:val="0"/>
                                  <w:marBottom w:val="0"/>
                                  <w:divBdr>
                                    <w:top w:val="none" w:sz="0" w:space="0" w:color="auto"/>
                                    <w:left w:val="none" w:sz="0" w:space="0" w:color="auto"/>
                                    <w:bottom w:val="none" w:sz="0" w:space="0" w:color="auto"/>
                                    <w:right w:val="none" w:sz="0" w:space="0" w:color="auto"/>
                                  </w:divBdr>
                                  <w:divsChild>
                                    <w:div w:id="578321425">
                                      <w:marLeft w:val="0"/>
                                      <w:marRight w:val="0"/>
                                      <w:marTop w:val="0"/>
                                      <w:marBottom w:val="150"/>
                                      <w:divBdr>
                                        <w:top w:val="none" w:sz="0" w:space="0" w:color="auto"/>
                                        <w:left w:val="none" w:sz="0" w:space="0" w:color="auto"/>
                                        <w:bottom w:val="none" w:sz="0" w:space="0" w:color="auto"/>
                                        <w:right w:val="none" w:sz="0" w:space="0" w:color="auto"/>
                                      </w:divBdr>
                                    </w:div>
                                    <w:div w:id="169220128">
                                      <w:marLeft w:val="0"/>
                                      <w:marRight w:val="0"/>
                                      <w:marTop w:val="0"/>
                                      <w:marBottom w:val="150"/>
                                      <w:divBdr>
                                        <w:top w:val="none" w:sz="0" w:space="0" w:color="auto"/>
                                        <w:left w:val="none" w:sz="0" w:space="0" w:color="auto"/>
                                        <w:bottom w:val="none" w:sz="0" w:space="0" w:color="auto"/>
                                        <w:right w:val="none" w:sz="0" w:space="0" w:color="auto"/>
                                      </w:divBdr>
                                    </w:div>
                                    <w:div w:id="1344279196">
                                      <w:marLeft w:val="0"/>
                                      <w:marRight w:val="0"/>
                                      <w:marTop w:val="0"/>
                                      <w:marBottom w:val="150"/>
                                      <w:divBdr>
                                        <w:top w:val="none" w:sz="0" w:space="0" w:color="auto"/>
                                        <w:left w:val="none" w:sz="0" w:space="0" w:color="auto"/>
                                        <w:bottom w:val="none" w:sz="0" w:space="0" w:color="auto"/>
                                        <w:right w:val="none" w:sz="0" w:space="0" w:color="auto"/>
                                      </w:divBdr>
                                    </w:div>
                                    <w:div w:id="272789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787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73">
          <w:marLeft w:val="0"/>
          <w:marRight w:val="0"/>
          <w:marTop w:val="0"/>
          <w:marBottom w:val="0"/>
          <w:divBdr>
            <w:top w:val="none" w:sz="0" w:space="0" w:color="auto"/>
            <w:left w:val="none" w:sz="0" w:space="0" w:color="auto"/>
            <w:bottom w:val="none" w:sz="0" w:space="0" w:color="auto"/>
            <w:right w:val="none" w:sz="0" w:space="0" w:color="auto"/>
          </w:divBdr>
          <w:divsChild>
            <w:div w:id="531263833">
              <w:marLeft w:val="-225"/>
              <w:marRight w:val="-225"/>
              <w:marTop w:val="0"/>
              <w:marBottom w:val="0"/>
              <w:divBdr>
                <w:top w:val="none" w:sz="0" w:space="0" w:color="auto"/>
                <w:left w:val="none" w:sz="0" w:space="0" w:color="auto"/>
                <w:bottom w:val="none" w:sz="0" w:space="0" w:color="auto"/>
                <w:right w:val="none" w:sz="0" w:space="0" w:color="auto"/>
              </w:divBdr>
              <w:divsChild>
                <w:div w:id="1778597744">
                  <w:marLeft w:val="0"/>
                  <w:marRight w:val="0"/>
                  <w:marTop w:val="0"/>
                  <w:marBottom w:val="0"/>
                  <w:divBdr>
                    <w:top w:val="none" w:sz="0" w:space="0" w:color="auto"/>
                    <w:left w:val="none" w:sz="0" w:space="0" w:color="auto"/>
                    <w:bottom w:val="none" w:sz="0" w:space="0" w:color="auto"/>
                    <w:right w:val="none" w:sz="0" w:space="0" w:color="auto"/>
                  </w:divBdr>
                </w:div>
                <w:div w:id="529997180">
                  <w:marLeft w:val="0"/>
                  <w:marRight w:val="0"/>
                  <w:marTop w:val="0"/>
                  <w:marBottom w:val="0"/>
                  <w:divBdr>
                    <w:top w:val="none" w:sz="0" w:space="0" w:color="auto"/>
                    <w:left w:val="none" w:sz="0" w:space="0" w:color="auto"/>
                    <w:bottom w:val="none" w:sz="0" w:space="0" w:color="auto"/>
                    <w:right w:val="none" w:sz="0" w:space="0" w:color="auto"/>
                  </w:divBdr>
                  <w:divsChild>
                    <w:div w:id="239601815">
                      <w:marLeft w:val="0"/>
                      <w:marRight w:val="0"/>
                      <w:marTop w:val="0"/>
                      <w:marBottom w:val="0"/>
                      <w:divBdr>
                        <w:top w:val="none" w:sz="0" w:space="0" w:color="auto"/>
                        <w:left w:val="none" w:sz="0" w:space="0" w:color="auto"/>
                        <w:bottom w:val="none" w:sz="0" w:space="0" w:color="auto"/>
                        <w:right w:val="none" w:sz="0" w:space="0" w:color="auto"/>
                      </w:divBdr>
                      <w:divsChild>
                        <w:div w:id="1239053891">
                          <w:marLeft w:val="0"/>
                          <w:marRight w:val="0"/>
                          <w:marTop w:val="0"/>
                          <w:marBottom w:val="0"/>
                          <w:divBdr>
                            <w:top w:val="none" w:sz="0" w:space="0" w:color="auto"/>
                            <w:left w:val="none" w:sz="0" w:space="0" w:color="auto"/>
                            <w:bottom w:val="none" w:sz="0" w:space="0" w:color="auto"/>
                            <w:right w:val="none" w:sz="0" w:space="0" w:color="auto"/>
                          </w:divBdr>
                        </w:div>
                        <w:div w:id="4972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49030">
      <w:bodyDiv w:val="1"/>
      <w:marLeft w:val="0"/>
      <w:marRight w:val="0"/>
      <w:marTop w:val="0"/>
      <w:marBottom w:val="0"/>
      <w:divBdr>
        <w:top w:val="none" w:sz="0" w:space="0" w:color="auto"/>
        <w:left w:val="none" w:sz="0" w:space="0" w:color="auto"/>
        <w:bottom w:val="none" w:sz="0" w:space="0" w:color="auto"/>
        <w:right w:val="none" w:sz="0" w:space="0" w:color="auto"/>
      </w:divBdr>
      <w:divsChild>
        <w:div w:id="108204691">
          <w:marLeft w:val="-225"/>
          <w:marRight w:val="-225"/>
          <w:marTop w:val="0"/>
          <w:marBottom w:val="0"/>
          <w:divBdr>
            <w:top w:val="none" w:sz="0" w:space="0" w:color="auto"/>
            <w:left w:val="none" w:sz="0" w:space="0" w:color="auto"/>
            <w:bottom w:val="none" w:sz="0" w:space="0" w:color="auto"/>
            <w:right w:val="none" w:sz="0" w:space="0" w:color="auto"/>
          </w:divBdr>
          <w:divsChild>
            <w:div w:id="979533029">
              <w:marLeft w:val="0"/>
              <w:marRight w:val="0"/>
              <w:marTop w:val="0"/>
              <w:marBottom w:val="0"/>
              <w:divBdr>
                <w:top w:val="none" w:sz="0" w:space="0" w:color="auto"/>
                <w:left w:val="none" w:sz="0" w:space="0" w:color="auto"/>
                <w:bottom w:val="none" w:sz="0" w:space="0" w:color="auto"/>
                <w:right w:val="none" w:sz="0" w:space="0" w:color="auto"/>
              </w:divBdr>
              <w:divsChild>
                <w:div w:id="608202116">
                  <w:marLeft w:val="0"/>
                  <w:marRight w:val="0"/>
                  <w:marTop w:val="0"/>
                  <w:marBottom w:val="0"/>
                  <w:divBdr>
                    <w:top w:val="none" w:sz="0" w:space="0" w:color="auto"/>
                    <w:left w:val="none" w:sz="0" w:space="0" w:color="auto"/>
                    <w:bottom w:val="none" w:sz="0" w:space="0" w:color="auto"/>
                    <w:right w:val="none" w:sz="0" w:space="0" w:color="auto"/>
                  </w:divBdr>
                  <w:divsChild>
                    <w:div w:id="1566069109">
                      <w:marLeft w:val="-225"/>
                      <w:marRight w:val="-225"/>
                      <w:marTop w:val="0"/>
                      <w:marBottom w:val="0"/>
                      <w:divBdr>
                        <w:top w:val="none" w:sz="0" w:space="0" w:color="auto"/>
                        <w:left w:val="none" w:sz="0" w:space="0" w:color="auto"/>
                        <w:bottom w:val="none" w:sz="0" w:space="0" w:color="auto"/>
                        <w:right w:val="none" w:sz="0" w:space="0" w:color="auto"/>
                      </w:divBdr>
                      <w:divsChild>
                        <w:div w:id="668675321">
                          <w:marLeft w:val="0"/>
                          <w:marRight w:val="0"/>
                          <w:marTop w:val="0"/>
                          <w:marBottom w:val="0"/>
                          <w:divBdr>
                            <w:top w:val="none" w:sz="0" w:space="0" w:color="auto"/>
                            <w:left w:val="none" w:sz="0" w:space="0" w:color="auto"/>
                            <w:bottom w:val="none" w:sz="0" w:space="0" w:color="auto"/>
                            <w:right w:val="none" w:sz="0" w:space="0" w:color="auto"/>
                          </w:divBdr>
                          <w:divsChild>
                            <w:div w:id="95559940">
                              <w:marLeft w:val="0"/>
                              <w:marRight w:val="0"/>
                              <w:marTop w:val="0"/>
                              <w:marBottom w:val="0"/>
                              <w:divBdr>
                                <w:top w:val="none" w:sz="0" w:space="0" w:color="auto"/>
                                <w:left w:val="none" w:sz="0" w:space="0" w:color="auto"/>
                                <w:bottom w:val="none" w:sz="0" w:space="0" w:color="auto"/>
                                <w:right w:val="none" w:sz="0" w:space="0" w:color="auto"/>
                              </w:divBdr>
                              <w:divsChild>
                                <w:div w:id="2094887757">
                                  <w:marLeft w:val="0"/>
                                  <w:marRight w:val="0"/>
                                  <w:marTop w:val="0"/>
                                  <w:marBottom w:val="0"/>
                                  <w:divBdr>
                                    <w:top w:val="none" w:sz="0" w:space="0" w:color="auto"/>
                                    <w:left w:val="none" w:sz="0" w:space="0" w:color="auto"/>
                                    <w:bottom w:val="none" w:sz="0" w:space="0" w:color="auto"/>
                                    <w:right w:val="none" w:sz="0" w:space="0" w:color="auto"/>
                                  </w:divBdr>
                                  <w:divsChild>
                                    <w:div w:id="1422216248">
                                      <w:marLeft w:val="0"/>
                                      <w:marRight w:val="0"/>
                                      <w:marTop w:val="0"/>
                                      <w:marBottom w:val="150"/>
                                      <w:divBdr>
                                        <w:top w:val="none" w:sz="0" w:space="0" w:color="auto"/>
                                        <w:left w:val="none" w:sz="0" w:space="0" w:color="auto"/>
                                        <w:bottom w:val="none" w:sz="0" w:space="0" w:color="auto"/>
                                        <w:right w:val="none" w:sz="0" w:space="0" w:color="auto"/>
                                      </w:divBdr>
                                    </w:div>
                                    <w:div w:id="1061103222">
                                      <w:marLeft w:val="0"/>
                                      <w:marRight w:val="0"/>
                                      <w:marTop w:val="0"/>
                                      <w:marBottom w:val="150"/>
                                      <w:divBdr>
                                        <w:top w:val="none" w:sz="0" w:space="0" w:color="auto"/>
                                        <w:left w:val="none" w:sz="0" w:space="0" w:color="auto"/>
                                        <w:bottom w:val="none" w:sz="0" w:space="0" w:color="auto"/>
                                        <w:right w:val="none" w:sz="0" w:space="0" w:color="auto"/>
                                      </w:divBdr>
                                    </w:div>
                                    <w:div w:id="2114014726">
                                      <w:marLeft w:val="0"/>
                                      <w:marRight w:val="0"/>
                                      <w:marTop w:val="0"/>
                                      <w:marBottom w:val="150"/>
                                      <w:divBdr>
                                        <w:top w:val="none" w:sz="0" w:space="0" w:color="auto"/>
                                        <w:left w:val="none" w:sz="0" w:space="0" w:color="auto"/>
                                        <w:bottom w:val="none" w:sz="0" w:space="0" w:color="auto"/>
                                        <w:right w:val="none" w:sz="0" w:space="0" w:color="auto"/>
                                      </w:divBdr>
                                    </w:div>
                                    <w:div w:id="4092727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189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2138">
          <w:marLeft w:val="0"/>
          <w:marRight w:val="0"/>
          <w:marTop w:val="0"/>
          <w:marBottom w:val="0"/>
          <w:divBdr>
            <w:top w:val="none" w:sz="0" w:space="0" w:color="auto"/>
            <w:left w:val="none" w:sz="0" w:space="0" w:color="auto"/>
            <w:bottom w:val="none" w:sz="0" w:space="0" w:color="auto"/>
            <w:right w:val="none" w:sz="0" w:space="0" w:color="auto"/>
          </w:divBdr>
          <w:divsChild>
            <w:div w:id="566769523">
              <w:marLeft w:val="-225"/>
              <w:marRight w:val="-225"/>
              <w:marTop w:val="0"/>
              <w:marBottom w:val="0"/>
              <w:divBdr>
                <w:top w:val="none" w:sz="0" w:space="0" w:color="auto"/>
                <w:left w:val="none" w:sz="0" w:space="0" w:color="auto"/>
                <w:bottom w:val="none" w:sz="0" w:space="0" w:color="auto"/>
                <w:right w:val="none" w:sz="0" w:space="0" w:color="auto"/>
              </w:divBdr>
              <w:divsChild>
                <w:div w:id="471874758">
                  <w:marLeft w:val="0"/>
                  <w:marRight w:val="0"/>
                  <w:marTop w:val="0"/>
                  <w:marBottom w:val="0"/>
                  <w:divBdr>
                    <w:top w:val="none" w:sz="0" w:space="0" w:color="auto"/>
                    <w:left w:val="none" w:sz="0" w:space="0" w:color="auto"/>
                    <w:bottom w:val="none" w:sz="0" w:space="0" w:color="auto"/>
                    <w:right w:val="none" w:sz="0" w:space="0" w:color="auto"/>
                  </w:divBdr>
                </w:div>
                <w:div w:id="78410234">
                  <w:marLeft w:val="0"/>
                  <w:marRight w:val="0"/>
                  <w:marTop w:val="0"/>
                  <w:marBottom w:val="0"/>
                  <w:divBdr>
                    <w:top w:val="none" w:sz="0" w:space="0" w:color="auto"/>
                    <w:left w:val="none" w:sz="0" w:space="0" w:color="auto"/>
                    <w:bottom w:val="none" w:sz="0" w:space="0" w:color="auto"/>
                    <w:right w:val="none" w:sz="0" w:space="0" w:color="auto"/>
                  </w:divBdr>
                  <w:divsChild>
                    <w:div w:id="968827066">
                      <w:marLeft w:val="0"/>
                      <w:marRight w:val="0"/>
                      <w:marTop w:val="0"/>
                      <w:marBottom w:val="0"/>
                      <w:divBdr>
                        <w:top w:val="none" w:sz="0" w:space="0" w:color="auto"/>
                        <w:left w:val="none" w:sz="0" w:space="0" w:color="auto"/>
                        <w:bottom w:val="none" w:sz="0" w:space="0" w:color="auto"/>
                        <w:right w:val="none" w:sz="0" w:space="0" w:color="auto"/>
                      </w:divBdr>
                      <w:divsChild>
                        <w:div w:id="452674852">
                          <w:marLeft w:val="0"/>
                          <w:marRight w:val="0"/>
                          <w:marTop w:val="0"/>
                          <w:marBottom w:val="0"/>
                          <w:divBdr>
                            <w:top w:val="none" w:sz="0" w:space="0" w:color="auto"/>
                            <w:left w:val="none" w:sz="0" w:space="0" w:color="auto"/>
                            <w:bottom w:val="none" w:sz="0" w:space="0" w:color="auto"/>
                            <w:right w:val="none" w:sz="0" w:space="0" w:color="auto"/>
                          </w:divBdr>
                        </w:div>
                        <w:div w:id="871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n0005525-20" TargetMode="External"/><Relationship Id="rId13" Type="http://schemas.openxmlformats.org/officeDocument/2006/relationships/hyperlink" Target="https://zakon.rada.gov.ua/laws/show/392/2020" TargetMode="External"/><Relationship Id="rId18" Type="http://schemas.openxmlformats.org/officeDocument/2006/relationships/hyperlink" Target="https://creativecommons.org/licenses/by/4.0/deed.uk" TargetMode="External"/><Relationship Id="rId26" Type="http://schemas.openxmlformats.org/officeDocument/2006/relationships/hyperlink" Target="https://zakon.rada.gov.ua/laws/show/392/2020" TargetMode="External"/><Relationship Id="rId3" Type="http://schemas.microsoft.com/office/2007/relationships/stylesWithEffects" Target="stylesWithEffects.xml"/><Relationship Id="rId21" Type="http://schemas.openxmlformats.org/officeDocument/2006/relationships/hyperlink" Target="https://zakon.rada.gov.ua/laws/show/n0005525-20" TargetMode="External"/><Relationship Id="rId7" Type="http://schemas.openxmlformats.org/officeDocument/2006/relationships/hyperlink" Target="https://zakon.rada.gov.ua/laws/show/392/202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main/groups" TargetMode="External"/><Relationship Id="rId25" Type="http://schemas.openxmlformats.org/officeDocument/2006/relationships/hyperlink" Target="https://zakon.rada.gov.ua/laws/show/254%D0%BA/96-%D0%B2%D1%80" TargetMode="Externa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392/2020" TargetMode="External"/><Relationship Id="rId29" Type="http://schemas.openxmlformats.org/officeDocument/2006/relationships/hyperlink" Target="https://zakon.rada.gov.ua/laws/show/254%D0%BA/96-%D0%B2%D1%80" TargetMode="External"/><Relationship Id="rId1" Type="http://schemas.openxmlformats.org/officeDocument/2006/relationships/numbering" Target="numbering.xml"/><Relationship Id="rId6" Type="http://schemas.openxmlformats.org/officeDocument/2006/relationships/hyperlink" Target="https://zakon.rada.gov.ua/laws/show/907-2021-%D1%80/conv" TargetMode="External"/><Relationship Id="rId11" Type="http://schemas.openxmlformats.org/officeDocument/2006/relationships/hyperlink" Target="https://zakon.rada.gov.ua/laws/show/722/2019" TargetMode="External"/><Relationship Id="rId24" Type="http://schemas.openxmlformats.org/officeDocument/2006/relationships/hyperlink" Target="https://zakon.rada.gov.ua/laws/show/722/2019" TargetMode="External"/><Relationship Id="rId5" Type="http://schemas.openxmlformats.org/officeDocument/2006/relationships/webSettings" Target="webSettings.xml"/><Relationship Id="rId15" Type="http://schemas.openxmlformats.org/officeDocument/2006/relationships/hyperlink" Target="https://zakon.rada.gov.ua/laws/show/796-2017-%D1%80" TargetMode="External"/><Relationship Id="rId23" Type="http://schemas.openxmlformats.org/officeDocument/2006/relationships/hyperlink" Target="https://zakon.rada.gov.ua/laws/show/2469-19" TargetMode="External"/><Relationship Id="rId28" Type="http://schemas.openxmlformats.org/officeDocument/2006/relationships/hyperlink" Target="https://zakon.rada.gov.ua/laws/show/796-2017-%D1%80" TargetMode="External"/><Relationship Id="rId10" Type="http://schemas.openxmlformats.org/officeDocument/2006/relationships/hyperlink" Target="https://zakon.rada.gov.ua/laws/show/2469-19" TargetMode="External"/><Relationship Id="rId19" Type="http://schemas.openxmlformats.org/officeDocument/2006/relationships/hyperlink" Target="https://zakon.rada.gov.ua/laws/show/907-2021-%D1%80/con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722/2019"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722/20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17560</Words>
  <Characters>100097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2023-01-15T17:21:00Z</dcterms:created>
  <dcterms:modified xsi:type="dcterms:W3CDTF">2023-04-07T13:01:00Z</dcterms:modified>
</cp:coreProperties>
</file>