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1446" w14:textId="7B2CDE19" w:rsidR="0089302A" w:rsidRPr="003B387E" w:rsidRDefault="003B387E" w:rsidP="003B38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87E">
        <w:rPr>
          <w:rFonts w:ascii="Times New Roman" w:hAnsi="Times New Roman" w:cs="Times New Roman"/>
          <w:b/>
          <w:bCs/>
          <w:sz w:val="28"/>
          <w:szCs w:val="28"/>
        </w:rPr>
        <w:t>Дисципліна «Європейська інтеграційна політика»</w:t>
      </w:r>
    </w:p>
    <w:p w14:paraId="6553EB81" w14:textId="6627A181" w:rsidR="003B387E" w:rsidRPr="003B387E" w:rsidRDefault="003B387E" w:rsidP="003B38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87E">
        <w:rPr>
          <w:rFonts w:ascii="Times New Roman" w:hAnsi="Times New Roman" w:cs="Times New Roman"/>
          <w:b/>
          <w:bCs/>
          <w:sz w:val="28"/>
          <w:szCs w:val="28"/>
        </w:rPr>
        <w:t>Питання до заліку</w:t>
      </w:r>
    </w:p>
    <w:p w14:paraId="441747C6" w14:textId="77777777" w:rsidR="0089302A" w:rsidRDefault="0089302A"/>
    <w:p w14:paraId="06D4563C" w14:textId="06135B79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1. 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Теоретичні концепції та об'єктивні передумови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Європейськ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ої економічної інтеграції (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Є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ЕІ). </w:t>
      </w:r>
    </w:p>
    <w:p w14:paraId="3A341F66" w14:textId="77777777" w:rsidR="0089302A" w:rsidRPr="0089302A" w:rsidRDefault="0089302A" w:rsidP="008930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Об'єктивна необхідність та історична неминучість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ЕІ. </w:t>
      </w:r>
    </w:p>
    <w:p w14:paraId="6CDEBAEB" w14:textId="77777777" w:rsidR="0089302A" w:rsidRPr="0089302A" w:rsidRDefault="0089302A" w:rsidP="008930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Посилення інтеграційних тенденцій на сучасному етапі розвитку світової економіки. </w:t>
      </w:r>
    </w:p>
    <w:p w14:paraId="50BB83E9" w14:textId="77777777" w:rsidR="0089302A" w:rsidRPr="0089302A" w:rsidRDefault="0089302A" w:rsidP="008930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Фактори інтеграції.</w:t>
      </w:r>
    </w:p>
    <w:p w14:paraId="633D3A10" w14:textId="77777777" w:rsidR="0089302A" w:rsidRPr="0089302A" w:rsidRDefault="0089302A" w:rsidP="008930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Об'єкти, суб'єкти та механізм </w:t>
      </w:r>
      <w:r w:rsidRPr="0089302A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Європейськ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ої економічної інтеграції. </w:t>
      </w:r>
    </w:p>
    <w:p w14:paraId="1AFCF891" w14:textId="1CCAED58" w:rsidR="0089302A" w:rsidRPr="0089302A" w:rsidRDefault="0089302A" w:rsidP="008930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Основоположна роль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ЕІ по відношенню до інших форм міжнародних економічних відносин (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ЕВ).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Є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ЕІ і глобалізація. </w:t>
      </w:r>
    </w:p>
    <w:p w14:paraId="75D89210" w14:textId="16B18E72" w:rsidR="0089302A" w:rsidRPr="0089302A" w:rsidRDefault="0089302A" w:rsidP="008930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Характеристика основних умов і передумов ефективної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ЕІ. </w:t>
      </w:r>
    </w:p>
    <w:p w14:paraId="10686348" w14:textId="77777777" w:rsidR="0089302A" w:rsidRPr="0089302A" w:rsidRDefault="0089302A" w:rsidP="008930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Новітні концепції міжнародної економічної інтеграції. </w:t>
      </w:r>
    </w:p>
    <w:p w14:paraId="43166FD0" w14:textId="77777777" w:rsidR="0089302A" w:rsidRPr="0089302A" w:rsidRDefault="0089302A" w:rsidP="008930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Види регіональної економічної інтеграції: асоціація, зона вільної торгівлі (ЗВТ), зона приватних економічних преференцій (ЗЧЕП), митний союз (МС), спільний ринок (ВР), економічний союз (ЕС), економічний і валютний союз.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FB57130" w14:textId="4ECC5B19" w:rsidR="0089302A" w:rsidRPr="0089302A" w:rsidRDefault="0089302A" w:rsidP="008930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Еволюція форм інтеграції: основні передумови та наслідки. </w:t>
      </w:r>
    </w:p>
    <w:p w14:paraId="0B49E4D0" w14:textId="77777777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EC40279" w14:textId="77777777" w:rsidR="0089302A" w:rsidRPr="008A23A8" w:rsidRDefault="0089302A" w:rsidP="008930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2 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Етапи, сфери та механізми економічної інтеграції в Західній Європі. </w:t>
      </w:r>
    </w:p>
    <w:p w14:paraId="009FB31A" w14:textId="77777777" w:rsidR="0089302A" w:rsidRPr="0089302A" w:rsidRDefault="0089302A" w:rsidP="0089302A">
      <w:pPr>
        <w:pStyle w:val="a3"/>
        <w:keepNext/>
        <w:numPr>
          <w:ilvl w:val="0"/>
          <w:numId w:val="2"/>
        </w:numPr>
        <w:spacing w:after="0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Поняття сучасної економічної інтеграції як процесу і як стану. </w:t>
      </w:r>
    </w:p>
    <w:p w14:paraId="09A6A971" w14:textId="77777777" w:rsidR="0089302A" w:rsidRPr="0089302A" w:rsidRDefault="0089302A" w:rsidP="0089302A">
      <w:pPr>
        <w:pStyle w:val="a3"/>
        <w:keepNext/>
        <w:numPr>
          <w:ilvl w:val="0"/>
          <w:numId w:val="2"/>
        </w:numPr>
        <w:spacing w:after="0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Перші спроби європейської інтеграції та фактори її розвитку. </w:t>
      </w:r>
    </w:p>
    <w:p w14:paraId="59BF01FB" w14:textId="77777777" w:rsidR="0089302A" w:rsidRPr="0089302A" w:rsidRDefault="0089302A" w:rsidP="0089302A">
      <w:pPr>
        <w:pStyle w:val="a3"/>
        <w:keepNext/>
        <w:numPr>
          <w:ilvl w:val="0"/>
          <w:numId w:val="2"/>
        </w:numPr>
        <w:spacing w:after="0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Труднощі інтеграції в галузі енергетики, їх причини і заходи з подолання. </w:t>
      </w:r>
      <w:r w:rsidRPr="0089302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Інтеграція національної політики з реструктуризації промисловості та розвитку регіонів. Сфери національної економіки, що опинилися поза впливу ЄЕС.</w:t>
      </w:r>
    </w:p>
    <w:p w14:paraId="0FBBECCA" w14:textId="77777777" w:rsidR="0089302A" w:rsidRPr="0089302A" w:rsidRDefault="0089302A" w:rsidP="0089302A">
      <w:pPr>
        <w:pStyle w:val="a3"/>
        <w:keepNext/>
        <w:numPr>
          <w:ilvl w:val="0"/>
          <w:numId w:val="2"/>
        </w:numPr>
        <w:spacing w:after="0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Єдиний Європейський Акт (ЄЄА) (1987 р.) і його роль у подальшій еволюції ЄЕС в ЄС. </w:t>
      </w:r>
      <w:r w:rsidRPr="0089302A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Основні причини трансформації ЄЕС в ЄС. </w:t>
      </w:r>
    </w:p>
    <w:p w14:paraId="3777C113" w14:textId="77777777" w:rsidR="0089302A" w:rsidRPr="0089302A" w:rsidRDefault="0089302A" w:rsidP="0089302A">
      <w:pPr>
        <w:pStyle w:val="a3"/>
        <w:keepNext/>
        <w:numPr>
          <w:ilvl w:val="0"/>
          <w:numId w:val="2"/>
        </w:numPr>
        <w:spacing w:after="0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Перспективи подальшого кількісного розширення ЄС. Можливості розширення ЄС на "Північ", "Південь" і "Схід" і основні проблеми. Амстердамська угоду (травень 1997 р.) про проблеми розширення ЄС. Уроки європейської інтеграції. </w:t>
      </w:r>
    </w:p>
    <w:p w14:paraId="384FEB97" w14:textId="77777777" w:rsidR="0089302A" w:rsidRPr="008A23A8" w:rsidRDefault="0089302A" w:rsidP="0089302A">
      <w:pPr>
        <w:keepNext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836B884" w14:textId="77777777" w:rsidR="0089302A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3. 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Основні принципи єдиного ринку. </w:t>
      </w:r>
    </w:p>
    <w:p w14:paraId="365165CA" w14:textId="77777777" w:rsidR="0089302A" w:rsidRPr="0089302A" w:rsidRDefault="0089302A" w:rsidP="0089302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Поняття єдиного внутрішнього ринку та його мета. Основні принципи єдиного ринку: чотири свободи - свобода переміщення товарів і послуг, свобода переміщення капіталу; свобода переміщення праці; свобода підприємництва. </w:t>
      </w:r>
    </w:p>
    <w:p w14:paraId="6BBAB4F2" w14:textId="2AFFC234" w:rsidR="0089302A" w:rsidRPr="0089302A" w:rsidRDefault="0089302A" w:rsidP="0089302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Механізм реалізації свободи переміщення товарів і послуг - повне скасування митних бар'єрів між учасниками ЄС, введення єдиних технічних стандартів. </w:t>
      </w:r>
    </w:p>
    <w:p w14:paraId="74BC9B73" w14:textId="30CA1524" w:rsidR="0089302A" w:rsidRPr="0089302A" w:rsidRDefault="0089302A" w:rsidP="0089302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Механізм реалізації свободи переміщення капіталу: скасування всіх обмежень на купівлю та продаж цінних паперів, надання інвестиційних позик, переклад короткострокових капіталів. Євро - якісний індикатор єдиного європейського ринку. </w:t>
      </w:r>
    </w:p>
    <w:p w14:paraId="241AD34D" w14:textId="77777777" w:rsidR="0089302A" w:rsidRDefault="0089302A" w:rsidP="0089302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Механізм реалізації принципу свободи підприємництва: уніфікація внутрішньої та зовнішньої економічної політики країн-членів, створення транс'європейських компаній.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Злиття і поглинання.</w:t>
      </w:r>
    </w:p>
    <w:p w14:paraId="7DFE8AB8" w14:textId="1A4F8F4F" w:rsidR="0089302A" w:rsidRPr="0089302A" w:rsidRDefault="0089302A" w:rsidP="0089302A">
      <w:pPr>
        <w:pStyle w:val="a3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Інтернаціоналізація і глобалізація виробництва, капіталу, ринку робочої сили, інформаційного простору.</w:t>
      </w:r>
    </w:p>
    <w:p w14:paraId="291CB593" w14:textId="77777777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D6E9534" w14:textId="77777777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Модуль 2. </w:t>
      </w:r>
    </w:p>
    <w:p w14:paraId="265ECCB3" w14:textId="1C1A50EB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8A23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 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Вирівнювання умов конкуренції в рамках єдиного ринку. Уніфікація економічної політики. </w:t>
      </w:r>
    </w:p>
    <w:p w14:paraId="1DDFBC95" w14:textId="135EDA52" w:rsidR="0089302A" w:rsidRPr="0089302A" w:rsidRDefault="0089302A" w:rsidP="0089302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Римський договір 1957р. про створення "нормальних умов" ринкової економіки, про конкуренцію як основний закон ЄЕС, про формування конкурентної структури ринку. </w:t>
      </w:r>
    </w:p>
    <w:p w14:paraId="2B525388" w14:textId="38EA4645" w:rsidR="0089302A" w:rsidRPr="0089302A" w:rsidRDefault="0089302A" w:rsidP="0089302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Фактори диференціації умов конкуренції в країнах-членах ЄС. Необхідність вирівнювання умов господарської діяльності підприємств при формуванні єдиного економічного простору.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Створення економічного і валютного союзу як мета уніфікації економічної політики. </w:t>
      </w:r>
    </w:p>
    <w:p w14:paraId="3FB9E33D" w14:textId="77777777" w:rsidR="0089302A" w:rsidRDefault="0089302A" w:rsidP="0089302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Єдина енергетична політика як складова єдиної промислової політики. ЄОВС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41A57D" w14:textId="77777777" w:rsidR="0089302A" w:rsidRDefault="0089302A" w:rsidP="0089302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Зростання національних протиріч і труднощі їх дозволу. Розробка статусу та Статуту "європейської компанії". </w:t>
      </w:r>
    </w:p>
    <w:p w14:paraId="105B531D" w14:textId="594F60CE" w:rsidR="0089302A" w:rsidRPr="0089302A" w:rsidRDefault="0089302A" w:rsidP="0089302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Єдине законодавство про оподаткування компаній, єдині правила банківської техніки, випуску позик, діяльності біржі, рівні умови при об'єднаннях і злиття. </w:t>
      </w:r>
    </w:p>
    <w:p w14:paraId="1A9036AF" w14:textId="77777777" w:rsidR="0089302A" w:rsidRDefault="0089302A" w:rsidP="0089302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Створення Європейської валютної системи. Розробка плану створення валютного союзу. </w:t>
      </w:r>
    </w:p>
    <w:p w14:paraId="2728E103" w14:textId="77777777" w:rsidR="0089302A" w:rsidRPr="0089302A" w:rsidRDefault="0089302A" w:rsidP="0089302A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8EA56D" w14:textId="061A0A2C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Тема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Етапи переходу до економічного та валютного союзу. 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Введення євро. </w:t>
      </w:r>
    </w:p>
    <w:p w14:paraId="606D15DF" w14:textId="77777777" w:rsidR="0089302A" w:rsidRPr="0089302A" w:rsidRDefault="0089302A" w:rsidP="0089302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Координація економічної політики шести країн-учасниць Спільного ринку. </w:t>
      </w:r>
    </w:p>
    <w:p w14:paraId="53ECEC98" w14:textId="77777777" w:rsidR="0089302A" w:rsidRPr="0089302A" w:rsidRDefault="0089302A" w:rsidP="0089302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Створення Європейського валютного механізму. ЕКЮ як умовна рахункова одиниця ЄВС. Функції ЕКЮ. Успіхи і невдачі ЄВС. </w:t>
      </w:r>
    </w:p>
    <w:p w14:paraId="433D623A" w14:textId="77777777" w:rsidR="0089302A" w:rsidRPr="0089302A" w:rsidRDefault="0089302A" w:rsidP="0089302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Перший етап ЄВС: більш тісна координація національних політик, повна лібералізація руху капіталів і валютних операцій, взаємодія центробанків в рамках Комітету керуючих центральними банками.</w:t>
      </w:r>
    </w:p>
    <w:p w14:paraId="24EE3133" w14:textId="0B2CA935" w:rsidR="0089302A" w:rsidRPr="0089302A" w:rsidRDefault="0089302A" w:rsidP="0089302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Другий етап ЄВС: створення Європейського валютного інституту як попередника Європейського центробанку для координації національних політики. </w:t>
      </w:r>
    </w:p>
    <w:p w14:paraId="60E23B1B" w14:textId="4B641BF0" w:rsidR="0089302A" w:rsidRPr="0089302A" w:rsidRDefault="0089302A" w:rsidP="0089302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Третій етап: підведення підсумків і визначення готовності окремо взятих країн до вступу в ЕВС. </w:t>
      </w:r>
    </w:p>
    <w:p w14:paraId="620262E2" w14:textId="77777777" w:rsidR="0089302A" w:rsidRDefault="0089302A" w:rsidP="0089302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Географічне простір євро. Роль і значення Європейського центробанку. Перспективи розширення числа країн-учасниць ЄВС. Плюси і мінуси членства в ЕВС і запровадження євро. </w:t>
      </w:r>
    </w:p>
    <w:p w14:paraId="78EAC320" w14:textId="77777777" w:rsidR="0089302A" w:rsidRPr="0089302A" w:rsidRDefault="0089302A" w:rsidP="0089302A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985D68" w14:textId="714CAD42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Інституційно-політичний устрій ЄС. Формування політичного союзу</w:t>
      </w: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FD8C5C9" w14:textId="77777777" w:rsidR="0089302A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442870" w14:textId="077DCAC6" w:rsidR="0089302A" w:rsidRPr="0089302A" w:rsidRDefault="0089302A" w:rsidP="0089302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Взаємозумовленість економічної та політичної інтеграції. </w:t>
      </w:r>
    </w:p>
    <w:p w14:paraId="11D0195F" w14:textId="77777777" w:rsidR="0089302A" w:rsidRPr="0089302A" w:rsidRDefault="0089302A" w:rsidP="0089302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Формування політичного союзу. Три базові складові політичного союзу: 1) три договори про освіту спільнот: Європейське Співтовариство, Євратом, ЕОУС, - з додаванням економічного і валютного союзу; 2) єдина політика в галузі закордонних справ та безпеки; 3) єдина політика в галузі внутрішніх справ і правосуддя . </w:t>
      </w:r>
    </w:p>
    <w:p w14:paraId="776A0C54" w14:textId="77777777" w:rsidR="0089302A" w:rsidRPr="0089302A" w:rsidRDefault="0089302A" w:rsidP="0089302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Основні напрямки формування політичної системи: розробка спільної оборонної політики, участь у роботі конференції з безпеки і співробітництва в Європі, посилення значення Європарламенту, єдиний візовий та імміграційний режим, створення </w:t>
      </w:r>
      <w:proofErr w:type="spellStart"/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Європолу</w:t>
      </w:r>
      <w:proofErr w:type="spellEnd"/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та ін.</w:t>
      </w:r>
    </w:p>
    <w:p w14:paraId="3A67E2E9" w14:textId="77777777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E78C9CE" w14:textId="77777777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Модуль 3. Основні геополітичні контури взаємодії України та європейської спільноти</w:t>
      </w:r>
    </w:p>
    <w:p w14:paraId="3AE2B06A" w14:textId="0879F773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7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. Економіка країн-членів ЄС: загальні та специфічні проблеми, місце і роль в союзі.</w:t>
      </w: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25969E6A" w14:textId="1C082772" w:rsidR="0089302A" w:rsidRPr="0089302A" w:rsidRDefault="0089302A" w:rsidP="0089302A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Західноєвропейська економічна інтеграція. Спільні риси економік держав, що входять в ЄС: високий рівень економічного розвитку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Регіональний фактор у політиці ЄС. </w:t>
      </w:r>
    </w:p>
    <w:p w14:paraId="1E47FC10" w14:textId="77777777" w:rsidR="0089302A" w:rsidRPr="0089302A" w:rsidRDefault="0089302A" w:rsidP="0089302A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Провідні позиції кредитних установ у сфері послуг. Особливості банківської системи. Лондон - провідний світовий фінансовий центр. </w:t>
      </w:r>
    </w:p>
    <w:p w14:paraId="4A9DA417" w14:textId="5F3AF40F" w:rsidR="0089302A" w:rsidRPr="0089302A" w:rsidRDefault="0089302A" w:rsidP="0089302A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Своєрідність розвитку </w:t>
      </w:r>
      <w:proofErr w:type="spellStart"/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зв'язків</w:t>
      </w:r>
      <w:proofErr w:type="spellEnd"/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між Великою Британією та ЄС (індекс закордонного інвестування, покриття імпорту експортом, відносини у валютній сфері). </w:t>
      </w:r>
    </w:p>
    <w:p w14:paraId="1CACDBA0" w14:textId="52F6BBC6" w:rsidR="0089302A" w:rsidRPr="0089302A" w:rsidRDefault="0089302A" w:rsidP="0089302A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Малі країни Європи (члени ЄС) як традиційно виділяється категорія: Австрія в Центральній Європі, Бенілюкс, Скандинавські країни - Швеція, Данія, Фінляндія, а також Ірландія. Їх географічна специфіка, високі показники ВВП на душу населення,. </w:t>
      </w:r>
    </w:p>
    <w:p w14:paraId="22766B6C" w14:textId="77777777" w:rsidR="0089302A" w:rsidRDefault="0089302A" w:rsidP="0089302A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Економічно менш розвинуті країни - Греція, Іспанія та Португалія.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EBEFF9"/>
          <w:lang w:eastAsia="ru-RU"/>
          <w14:ligatures w14:val="none"/>
        </w:rPr>
        <w:t xml:space="preserve">Особливості історичного розвитку цих країн як причини відставання в соціально-економічному розвитку від інших країн-членів ЄС. </w:t>
      </w: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Характерні риси структури національних економік.</w:t>
      </w:r>
    </w:p>
    <w:p w14:paraId="2E7257BA" w14:textId="189B8CD4" w:rsidR="0089302A" w:rsidRPr="0089302A" w:rsidRDefault="0089302A" w:rsidP="0089302A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739C42CC" w14:textId="7191301B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ЄС: поєднання національного, європейського і глобального. </w:t>
      </w:r>
    </w:p>
    <w:p w14:paraId="2BA1689A" w14:textId="77777777" w:rsidR="0089302A" w:rsidRPr="003B387E" w:rsidRDefault="0089302A" w:rsidP="003B387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Необхідність аналізу тенденцій і процесів, що впливають на розвиток європейської економіки в національному, європейському та глобальному масштабі. Зменшення значущості національних кордонів при виробленні стратегії і політики європейського бізнесу. </w:t>
      </w:r>
    </w:p>
    <w:p w14:paraId="4CBB9035" w14:textId="0C8D812E" w:rsidR="0089302A" w:rsidRPr="003B387E" w:rsidRDefault="0089302A" w:rsidP="003B387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Ідея </w:t>
      </w:r>
      <w:proofErr w:type="spellStart"/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разноскоротной</w:t>
      </w:r>
      <w:proofErr w:type="spellEnd"/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Європи. Втілення загальноєвропейських директив через національне законодавство. Галузі, в яких загальноєвропейські рішення не приймаються (охорона здоров'я, соціальне страхування). </w:t>
      </w:r>
    </w:p>
    <w:p w14:paraId="52982415" w14:textId="77777777" w:rsidR="0089302A" w:rsidRPr="003B387E" w:rsidRDefault="0089302A" w:rsidP="003B387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Ступінь і темпи інтеграції різних країн. Пропозиції Й. Фішера і Ж. Ширака про </w:t>
      </w:r>
      <w:proofErr w:type="spellStart"/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двохшвидкісний</w:t>
      </w:r>
      <w:proofErr w:type="spellEnd"/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Європі, формування "авангардної" групи європейських країн. </w:t>
      </w:r>
    </w:p>
    <w:p w14:paraId="31AD29DF" w14:textId="77777777" w:rsidR="0089302A" w:rsidRPr="003B387E" w:rsidRDefault="0089302A" w:rsidP="003B387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Темпи економічного зростання та рівень інфляції. Позиція Іспанії та Ірландії. Розширення </w:t>
      </w:r>
      <w:proofErr w:type="spellStart"/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єврозони</w:t>
      </w:r>
      <w:proofErr w:type="spellEnd"/>
      <w:r w:rsidRPr="003B3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Позиція Великобританії. Позиція Італії з питання "центру" ЄС. Позиція країн членів ЄС, що не входять у зону Євро. </w:t>
      </w:r>
    </w:p>
    <w:p w14:paraId="20D4AF1A" w14:textId="77777777" w:rsidR="0089302A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2C2D99" w14:textId="69EF6A7A" w:rsidR="0089302A" w:rsidRPr="008A23A8" w:rsidRDefault="0089302A" w:rsidP="00893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9(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</w:t>
      </w:r>
      <w:r w:rsidRPr="008A23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ЄС - член світової спільноти: місце в світовому господарстві і вплив на міжнародні економічні процеси. </w:t>
      </w:r>
    </w:p>
    <w:p w14:paraId="48DE1B67" w14:textId="77777777" w:rsidR="0089302A" w:rsidRPr="0089302A" w:rsidRDefault="0089302A" w:rsidP="0089302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Лібералізація міжнародної торгівлі та роль ЄС у цьому процесі. Принципи та інструменти торговельної політики ЄС: загальний зовнішній тариф, анти-демпінгові мита, добровільні експортні обмеження, регулювання торгових бар'єрів, договори про режим сприяння. </w:t>
      </w:r>
    </w:p>
    <w:p w14:paraId="0BCE0993" w14:textId="77777777" w:rsidR="0089302A" w:rsidRPr="0089302A" w:rsidRDefault="0089302A" w:rsidP="0089302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ЄС і країни Африки, Карибського і Тихоокеанського регіонів. Тарифні переваги. Угода "Ломе". </w:t>
      </w:r>
    </w:p>
    <w:p w14:paraId="7A5206FE" w14:textId="77777777" w:rsidR="0089302A" w:rsidRPr="0089302A" w:rsidRDefault="0089302A" w:rsidP="0089302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ЄС і Латинська Америка та Азія. Європейська система переваг. </w:t>
      </w:r>
    </w:p>
    <w:p w14:paraId="37E34020" w14:textId="77777777" w:rsidR="0089302A" w:rsidRPr="0089302A" w:rsidRDefault="0089302A" w:rsidP="0089302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торгівлі до зовнішньої політики. Політика допомоги ЄС. Зовнішня політика ЄС. </w:t>
      </w:r>
    </w:p>
    <w:p w14:paraId="241FDD39" w14:textId="77777777" w:rsidR="0089302A" w:rsidRPr="0089302A" w:rsidRDefault="0089302A" w:rsidP="0089302A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Стратегія ЄС на забезпечення доступу європейським фірмам на ринки інших країн. </w:t>
      </w:r>
    </w:p>
    <w:p w14:paraId="68FAFC81" w14:textId="7576A620" w:rsidR="0089302A" w:rsidRDefault="0089302A" w:rsidP="0089302A">
      <w:pPr>
        <w:pStyle w:val="a3"/>
        <w:numPr>
          <w:ilvl w:val="0"/>
          <w:numId w:val="8"/>
        </w:numPr>
        <w:ind w:left="0" w:firstLine="360"/>
      </w:pPr>
      <w:r w:rsidRPr="00893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Європейська середу бізнесу. Інтеграція бізнесу. Бізнес рішення на європейському ринку. Структура Пан-європейського бізнесу</w:t>
      </w:r>
    </w:p>
    <w:sectPr w:rsidR="0089302A" w:rsidSect="00893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18B"/>
    <w:multiLevelType w:val="hybridMultilevel"/>
    <w:tmpl w:val="57A825E6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1310C9"/>
    <w:multiLevelType w:val="hybridMultilevel"/>
    <w:tmpl w:val="566CEBDE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EB0104"/>
    <w:multiLevelType w:val="hybridMultilevel"/>
    <w:tmpl w:val="319EF6E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6BD1403"/>
    <w:multiLevelType w:val="hybridMultilevel"/>
    <w:tmpl w:val="096E44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55A6"/>
    <w:multiLevelType w:val="hybridMultilevel"/>
    <w:tmpl w:val="04D486FE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CE0134"/>
    <w:multiLevelType w:val="hybridMultilevel"/>
    <w:tmpl w:val="907449C6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C7B1D23"/>
    <w:multiLevelType w:val="hybridMultilevel"/>
    <w:tmpl w:val="FDFA20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777E1"/>
    <w:multiLevelType w:val="hybridMultilevel"/>
    <w:tmpl w:val="77CA0F5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EA79F3"/>
    <w:multiLevelType w:val="hybridMultilevel"/>
    <w:tmpl w:val="73668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261563">
    <w:abstractNumId w:val="0"/>
  </w:num>
  <w:num w:numId="2" w16cid:durableId="625159672">
    <w:abstractNumId w:val="6"/>
  </w:num>
  <w:num w:numId="3" w16cid:durableId="2022976067">
    <w:abstractNumId w:val="3"/>
  </w:num>
  <w:num w:numId="4" w16cid:durableId="2075616249">
    <w:abstractNumId w:val="4"/>
  </w:num>
  <w:num w:numId="5" w16cid:durableId="1036277106">
    <w:abstractNumId w:val="7"/>
  </w:num>
  <w:num w:numId="6" w16cid:durableId="1587493521">
    <w:abstractNumId w:val="1"/>
  </w:num>
  <w:num w:numId="7" w16cid:durableId="419641307">
    <w:abstractNumId w:val="2"/>
  </w:num>
  <w:num w:numId="8" w16cid:durableId="2056465446">
    <w:abstractNumId w:val="8"/>
  </w:num>
  <w:num w:numId="9" w16cid:durableId="790787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2A"/>
    <w:rsid w:val="003B387E"/>
    <w:rsid w:val="008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4B41"/>
  <w15:chartTrackingRefBased/>
  <w15:docId w15:val="{4CBF67FC-64BE-4930-ACE2-E53AA7BC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5046</Words>
  <Characters>2877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2023-10-18T18:43:00Z</dcterms:created>
  <dcterms:modified xsi:type="dcterms:W3CDTF">2023-10-18T18:56:00Z</dcterms:modified>
</cp:coreProperties>
</file>