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981D" w14:textId="7804EDDC" w:rsidR="00DB587F" w:rsidRDefault="00DB587F" w:rsidP="00DB587F">
      <w:pPr>
        <w:widowControl w:val="0"/>
        <w:tabs>
          <w:tab w:val="left" w:leader="dot" w:pos="638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Практичне заняття 1</w:t>
      </w:r>
    </w:p>
    <w:p w14:paraId="2C2948A2" w14:textId="77777777" w:rsidR="00DB587F" w:rsidRDefault="00DB587F" w:rsidP="00DB587F">
      <w:pPr>
        <w:widowControl w:val="0"/>
        <w:tabs>
          <w:tab w:val="left" w:leader="dot" w:pos="638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7BA31607" w14:textId="77777777" w:rsidR="00DB587F" w:rsidRDefault="00DB587F" w:rsidP="00DB587F">
      <w:pPr>
        <w:widowControl w:val="0"/>
        <w:tabs>
          <w:tab w:val="left" w:leader="dot" w:pos="638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265AEE0C" w14:textId="4922EDDA" w:rsidR="00DB587F" w:rsidRPr="002D0B56" w:rsidRDefault="00DB587F" w:rsidP="00DB587F">
      <w:pPr>
        <w:widowControl w:val="0"/>
        <w:tabs>
          <w:tab w:val="left" w:leader="dot" w:pos="638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hyperlink r:id="rId4" w:anchor="_bookmark1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Тема</w:t>
        </w:r>
        <w:r w:rsidRPr="002D0B56">
          <w:rPr>
            <w:rFonts w:ascii="Times New Roman" w:eastAsia="Times New Roman" w:hAnsi="Times New Roman" w:cs="Times New Roman"/>
            <w:b/>
            <w:bCs/>
            <w:spacing w:val="-2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1 </w:t>
        </w:r>
      </w:hyperlink>
      <w:hyperlink r:id="rId5" w:anchor="_bookmark2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Сутність</w:t>
        </w:r>
        <w:r w:rsidRPr="002D0B56">
          <w:rPr>
            <w:rFonts w:ascii="Times New Roman" w:eastAsia="Times New Roman" w:hAnsi="Times New Roman" w:cs="Times New Roman"/>
            <w:b/>
            <w:bCs/>
            <w:spacing w:val="-4"/>
            <w:kern w:val="0"/>
            <w:sz w:val="25"/>
            <w:szCs w:val="25"/>
            <w14:ligatures w14:val="none"/>
          </w:rPr>
          <w:t xml:space="preserve"> міжнародної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товарної</w:t>
        </w:r>
        <w:r w:rsidRPr="002D0B56">
          <w:rPr>
            <w:rFonts w:ascii="Times New Roman" w:eastAsia="Times New Roman" w:hAnsi="Times New Roman" w:cs="Times New Roman"/>
            <w:b/>
            <w:bCs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політики</w:t>
        </w:r>
      </w:hyperlink>
    </w:p>
    <w:p w14:paraId="096AF7A3" w14:textId="77777777" w:rsidR="00DB587F" w:rsidRPr="002D0B56" w:rsidRDefault="00DB587F" w:rsidP="00DB587F">
      <w:pPr>
        <w:widowControl w:val="0"/>
        <w:tabs>
          <w:tab w:val="left" w:pos="873"/>
          <w:tab w:val="left" w:leader="dot" w:pos="63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6" w:anchor="_bookmark3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Визначення міжнародної маркетингової товарної політики:</w:t>
        </w:r>
        <w:r w:rsidRPr="002D0B56">
          <w:rPr>
            <w:rFonts w:ascii="Times New Roman" w:eastAsia="Times New Roman" w:hAnsi="Times New Roman" w:cs="Times New Roman"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цілі та</w:t>
        </w:r>
      </w:hyperlink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7" w:anchor="_bookmark3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завдання</w:t>
        </w:r>
      </w:hyperlink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"_bookmark4"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Механізм формування та реалізації міжнародної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hyperlink r:id="rId8" w:anchor="_bookmark4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товарної політики</w:t>
        </w:r>
        <w:r w:rsidRPr="002D0B56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підприємства</w:t>
        </w:r>
      </w:hyperlink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"_bookmark5"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Проблеми в управлінні міжнародною маркетинговою товарною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9" w:anchor="_bookmark5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політикою.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ab/>
        </w:r>
      </w:hyperlink>
    </w:p>
    <w:p w14:paraId="67AAE14F" w14:textId="77777777" w:rsidR="00DB587F" w:rsidRPr="002D0B56" w:rsidRDefault="00DB587F" w:rsidP="00DB587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1927D46" w14:textId="77777777" w:rsidR="00DB587F" w:rsidRPr="002D0B56" w:rsidRDefault="00DB587F" w:rsidP="00DB587F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hyperlink r:id="rId10" w:anchor="_bookmark6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 xml:space="preserve">Тема 2 </w:t>
        </w:r>
      </w:hyperlink>
      <w:hyperlink r:id="rId11" w:anchor="_bookmark7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 як основа міжнародної товарної</w:t>
        </w:r>
        <w:r w:rsidRPr="002D0B56">
          <w:rPr>
            <w:rFonts w:ascii="Times New Roman" w:eastAsia="Times New Roman" w:hAnsi="Times New Roman" w:cs="Times New Roman"/>
            <w:b/>
            <w:bCs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політики</w:t>
        </w:r>
      </w:hyperlink>
      <w:r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hyperlink r:id="rId12" w:anchor="_bookmark7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підприємства</w:t>
        </w:r>
      </w:hyperlink>
    </w:p>
    <w:p w14:paraId="0BDCBDA6" w14:textId="77777777" w:rsidR="00DB587F" w:rsidRPr="00754648" w:rsidRDefault="00DB587F" w:rsidP="00DB587F">
      <w:pPr>
        <w:widowControl w:val="0"/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13" w:anchor="_bookmark8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 xml:space="preserve">Моделі  </w:t>
        </w:r>
        <w:r w:rsidRPr="002D0B56">
          <w:rPr>
            <w:rFonts w:ascii="Times New Roman" w:eastAsia="Times New Roman" w:hAnsi="Times New Roman" w:cs="Times New Roman"/>
            <w:spacing w:val="1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 xml:space="preserve">подання  </w:t>
        </w:r>
        <w:r w:rsidRPr="002D0B56">
          <w:rPr>
            <w:rFonts w:ascii="Times New Roman" w:eastAsia="Times New Roman" w:hAnsi="Times New Roman" w:cs="Times New Roman"/>
            <w:spacing w:val="1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 xml:space="preserve">комерційних  </w:t>
        </w:r>
        <w:r w:rsidRPr="002D0B56">
          <w:rPr>
            <w:rFonts w:ascii="Times New Roman" w:eastAsia="Times New Roman" w:hAnsi="Times New Roman" w:cs="Times New Roman"/>
            <w:spacing w:val="6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характеристик</w:t>
        </w:r>
      </w:hyperlink>
      <w:r w:rsidRPr="002D0B56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14" w:anchor="_bookmark8" w:history="1">
        <w:r w:rsidRPr="002D0B56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товару</w:t>
        </w:r>
      </w:hyperlink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"_bookmark9"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Класифікація</w:t>
      </w:r>
      <w:r w:rsidRPr="002D0B56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товарів</w:t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fldChar w:fldCharType="end"/>
      </w:r>
      <w:r w:rsidRPr="002D0B56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Сутність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i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значення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товарної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політики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у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сучасних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міжнародних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економічних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відносинах.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Зміст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міжнародної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товарної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політики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підприємств.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Елементи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товарної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політика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підприємства.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Модифікація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товарної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номенклатури.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Модернізація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товару.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Модифікація товарних ліній. Визначення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місця товару на ринку. Зміст диверсифікації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товарної політики. Стратегії</w:t>
      </w:r>
      <w:r w:rsidRPr="00754648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диверсифікації товарної   політики. Матриця   </w:t>
      </w:r>
      <w:proofErr w:type="spellStart"/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І.Ансоффа</w:t>
      </w:r>
      <w:proofErr w:type="spellEnd"/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754648">
        <w:rPr>
          <w:rFonts w:ascii="Times New Roman" w:eastAsia="Times New Roman" w:hAnsi="Times New Roman" w:cs="Times New Roman"/>
          <w:spacing w:val="68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її</w:t>
      </w:r>
      <w:r w:rsidRPr="00754648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754648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зміст.</w:t>
      </w:r>
    </w:p>
    <w:p w14:paraId="31CFCC3A" w14:textId="77777777" w:rsidR="00DB587F" w:rsidRDefault="00DB587F"/>
    <w:p w14:paraId="1BE863DE" w14:textId="77777777" w:rsidR="00DB587F" w:rsidRDefault="00DB587F" w:rsidP="00DB58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Домашнє завдання</w:t>
      </w:r>
    </w:p>
    <w:p w14:paraId="557110E4" w14:textId="50448C95" w:rsidR="00DB587F" w:rsidRDefault="00DB587F" w:rsidP="00DB587F">
      <w:pPr>
        <w:rPr>
          <w:rFonts w:ascii="Times New Roman" w:hAnsi="Times New Roman" w:cs="Times New Roman"/>
          <w:sz w:val="28"/>
          <w:szCs w:val="28"/>
        </w:rPr>
      </w:pPr>
      <w:r w:rsidRPr="00DB587F">
        <w:rPr>
          <w:rFonts w:ascii="Times New Roman" w:hAnsi="Times New Roman" w:cs="Times New Roman"/>
          <w:sz w:val="28"/>
          <w:szCs w:val="28"/>
        </w:rPr>
        <w:t>Підготувати реферат, есе, доповідь  за вибором по одному з питань тем 1-2</w:t>
      </w:r>
      <w:r>
        <w:rPr>
          <w:rFonts w:ascii="Times New Roman" w:hAnsi="Times New Roman" w:cs="Times New Roman"/>
          <w:sz w:val="28"/>
          <w:szCs w:val="28"/>
        </w:rPr>
        <w:t xml:space="preserve"> Файл надіслати в мудл на перевірку</w:t>
      </w:r>
    </w:p>
    <w:p w14:paraId="09A6EA0C" w14:textId="77777777" w:rsidR="00DB587F" w:rsidRDefault="00DB587F" w:rsidP="00DB587F">
      <w:pPr>
        <w:keepNext/>
        <w:keepLines/>
        <w:widowControl w:val="0"/>
        <w:tabs>
          <w:tab w:val="left" w:pos="385"/>
        </w:tabs>
        <w:spacing w:after="0" w:line="276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195BB6A" w14:textId="3AA29124" w:rsidR="00DB587F" w:rsidRPr="00BC428F" w:rsidRDefault="00DB587F" w:rsidP="00DB587F">
      <w:pPr>
        <w:keepNext/>
        <w:keepLines/>
        <w:widowControl w:val="0"/>
        <w:tabs>
          <w:tab w:val="left" w:pos="385"/>
        </w:tabs>
        <w:spacing w:after="0" w:line="276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Рекомендована література</w:t>
      </w:r>
    </w:p>
    <w:p w14:paraId="7EF8C43F" w14:textId="77777777" w:rsidR="00DB587F" w:rsidRPr="00DB587F" w:rsidRDefault="00DB587F" w:rsidP="00DB587F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DB587F">
        <w:rPr>
          <w:rFonts w:ascii="Times New Roman" w:hAnsi="Times New Roman" w:cs="Times New Roman"/>
          <w:sz w:val="28"/>
          <w:szCs w:val="28"/>
        </w:rPr>
        <w:t>1. Опорний конспект лекцій для вивчення дисципліни “Товарна політика”. Тернопіль. 2020. 61 с.</w:t>
      </w:r>
    </w:p>
    <w:p w14:paraId="288D9B0D" w14:textId="77777777" w:rsidR="00DB587F" w:rsidRPr="00DB587F" w:rsidRDefault="00DB587F" w:rsidP="00DB58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Заблодська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І. В. Товарна політика підприємства: механізм формування: Монографія. Львів: Вид-во ЛНУ, 2016.  240 с.</w:t>
      </w:r>
    </w:p>
    <w:p w14:paraId="5B82066E" w14:textId="77777777" w:rsidR="00DB587F" w:rsidRPr="00DB587F" w:rsidRDefault="00DB587F" w:rsidP="00DB58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Бутенко Н. В. Маркетинг: підручник. Київ :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Атіка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, 2018.</w:t>
      </w:r>
    </w:p>
    <w:p w14:paraId="263D9975" w14:textId="77777777" w:rsidR="00DB587F" w:rsidRPr="00DB587F" w:rsidRDefault="00DB587F" w:rsidP="00DB58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Пильняк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В.І.. Маркетингова товарна політика: навчальний посібник.  Дніпро : Наука і освіта, 2019. 200 с.</w:t>
      </w:r>
    </w:p>
    <w:p w14:paraId="2434DBC5" w14:textId="77777777" w:rsidR="00DB587F" w:rsidRPr="00DB587F" w:rsidRDefault="00DB587F" w:rsidP="00DB58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Кубишина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С. Методика розробки стратегічного набору товарів на промисловому ринку / Н. С.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Кубишина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//Економічний вісник НТТУ «КПІ». 2020. № 7  С. 171-178.</w:t>
      </w:r>
    </w:p>
    <w:p w14:paraId="1ADFEC3C" w14:textId="77777777" w:rsidR="00DB587F" w:rsidRPr="00DB587F" w:rsidRDefault="00DB587F" w:rsidP="00DB58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Крикавський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Є.,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Дейнега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І.,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Дейнега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О.,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Патора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Маркетингова товарна політика: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. Львів, 2019</w:t>
      </w:r>
    </w:p>
    <w:p w14:paraId="1B768135" w14:textId="77777777" w:rsidR="00DB587F" w:rsidRPr="00DB587F" w:rsidRDefault="00DB587F" w:rsidP="00DB58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7. Зозуля А. В. Міжнародна товарна політика. Київ : Центр НЛ, 2020. 276 с.</w:t>
      </w:r>
    </w:p>
    <w:p w14:paraId="2C4785B4" w14:textId="77777777" w:rsidR="00DB587F" w:rsidRPr="00DB587F" w:rsidRDefault="00DB587F" w:rsidP="00DB58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Кардаш В. Я.,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Антонченко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Ю. Маркетингова товарна політика: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.-метод. по-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сіб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вивч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дисц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Вид. 3-тє, </w:t>
      </w:r>
      <w:proofErr w:type="spellStart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proofErr w:type="spellEnd"/>
      <w:r w:rsidRPr="00DB587F">
        <w:rPr>
          <w:rFonts w:ascii="Times New Roman" w:eastAsia="Times New Roman" w:hAnsi="Times New Roman" w:cs="Times New Roman"/>
          <w:color w:val="000000"/>
          <w:sz w:val="28"/>
          <w:szCs w:val="28"/>
        </w:rPr>
        <w:t>. та перероб. Київ : КНЕУ, 2016. 248 с.</w:t>
      </w:r>
    </w:p>
    <w:p w14:paraId="4EE10DC0" w14:textId="77777777" w:rsidR="00DB587F" w:rsidRPr="00DB587F" w:rsidRDefault="00DB587F" w:rsidP="00DB587F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DB587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9. Особливості міжнародної товарної політики на ринку споживчих товарів. Одеса,  2018. 300с.</w:t>
      </w:r>
    </w:p>
    <w:p w14:paraId="2AD963E8" w14:textId="66B7B663" w:rsidR="00DB587F" w:rsidRPr="00BC428F" w:rsidRDefault="00DB587F" w:rsidP="00DB587F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        </w:t>
      </w:r>
      <w:r w:rsidRPr="00BC42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Інформаційні ресурси</w:t>
      </w:r>
    </w:p>
    <w:p w14:paraId="70DA76FF" w14:textId="77777777" w:rsidR="00DB587F" w:rsidRPr="00BC428F" w:rsidRDefault="00DB587F" w:rsidP="00DB587F">
      <w:pPr>
        <w:widowControl w:val="0"/>
        <w:tabs>
          <w:tab w:val="left" w:pos="1099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hyperlink w:history="1"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ru-RU" w:eastAsia="ru-RU"/>
            <w14:ligatures w14:val="none"/>
          </w:rPr>
          <w:t>http://www.</w:t>
        </w:r>
        <w:proofErr w:type="spellStart"/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rada</w:t>
        </w:r>
        <w:proofErr w:type="spellEnd"/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ru-RU" w:eastAsia="ru-RU"/>
            <w14:ligatures w14:val="none"/>
          </w:rPr>
          <w:t>. gov.ua/</w:t>
        </w:r>
      </w:hyperlink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- сервер </w:t>
      </w:r>
      <w:proofErr w:type="spellStart"/>
      <w:proofErr w:type="gram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Верховної</w:t>
      </w:r>
      <w:proofErr w:type="spellEnd"/>
      <w:proofErr w:type="gram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Ради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України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08140BED" w14:textId="77777777" w:rsidR="00DB587F" w:rsidRPr="00BC428F" w:rsidRDefault="00DB587F" w:rsidP="00DB587F">
      <w:pPr>
        <w:widowControl w:val="0"/>
        <w:tabs>
          <w:tab w:val="left" w:pos="1099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hyperlink r:id="rId15" w:history="1"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ru-RU" w:eastAsia="ru-RU"/>
            <w14:ligatures w14:val="none"/>
          </w:rPr>
          <w:t>http://www.bank.gov.ua/</w:t>
        </w:r>
      </w:hyperlink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- сервер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Національного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банку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України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041A3D2C" w14:textId="77777777" w:rsidR="00DB587F" w:rsidRPr="00BC428F" w:rsidRDefault="00DB587F" w:rsidP="00DB587F">
      <w:pPr>
        <w:widowControl w:val="0"/>
        <w:tabs>
          <w:tab w:val="left" w:pos="1099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http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//www.minfin.gov.ua/- сервер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Міністерства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фінансів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7DA96BB1" w14:textId="14F5F41C" w:rsidR="00DB587F" w:rsidRPr="00BC428F" w:rsidRDefault="00DB587F" w:rsidP="00DB587F">
      <w:pPr>
        <w:widowControl w:val="0"/>
        <w:tabs>
          <w:tab w:val="left" w:pos="1099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http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//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www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me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gov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ua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/- сервер Міністерства економіки та з питань європейської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інтег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-рації України</w:t>
      </w:r>
    </w:p>
    <w:sectPr w:rsidR="00DB587F" w:rsidRPr="00BC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7F"/>
    <w:rsid w:val="00D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BA6D"/>
  <w15:chartTrackingRefBased/>
  <w15:docId w15:val="{B2CCB326-7932-4E68-BA7B-9AA7A104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3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2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5" Type="http://schemas.openxmlformats.org/officeDocument/2006/relationships/hyperlink" Target="http://www.bank.gov.ua/" TargetMode="External"/><Relationship Id="rId1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4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2785</Words>
  <Characters>1589</Characters>
  <Application>Microsoft Office Word</Application>
  <DocSecurity>0</DocSecurity>
  <Lines>13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2023-10-20T00:24:00Z</dcterms:created>
  <dcterms:modified xsi:type="dcterms:W3CDTF">2023-10-20T00:30:00Z</dcterms:modified>
</cp:coreProperties>
</file>