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1B" w:rsidRDefault="00A817B9" w:rsidP="00095E5C">
      <w:pPr>
        <w:tabs>
          <w:tab w:val="left" w:pos="284"/>
          <w:tab w:val="left" w:pos="567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Теми лекцій, практичних занять та самостійної роботи</w:t>
      </w:r>
    </w:p>
    <w:p w:rsidR="00095E5C" w:rsidRPr="006E2954" w:rsidRDefault="00095E5C" w:rsidP="00095E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/>
        <w:jc w:val="both"/>
        <w:rPr>
          <w:color w:val="000000"/>
          <w:sz w:val="28"/>
          <w:szCs w:val="28"/>
        </w:rPr>
      </w:pPr>
    </w:p>
    <w:p w:rsidR="00615F1A" w:rsidRPr="00DC391B" w:rsidRDefault="00095E5C" w:rsidP="00095E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/>
        <w:rPr>
          <w:b/>
          <w:color w:val="000000"/>
          <w:sz w:val="28"/>
          <w:szCs w:val="28"/>
        </w:rPr>
      </w:pPr>
      <w:r w:rsidRPr="00DC391B">
        <w:rPr>
          <w:b/>
          <w:color w:val="000000"/>
          <w:sz w:val="28"/>
          <w:szCs w:val="28"/>
        </w:rPr>
        <w:tab/>
      </w:r>
      <w:r w:rsidR="00615F1A" w:rsidRPr="00DC391B">
        <w:rPr>
          <w:b/>
          <w:color w:val="000000"/>
          <w:sz w:val="28"/>
          <w:szCs w:val="28"/>
        </w:rPr>
        <w:t>Лекція 1</w:t>
      </w:r>
      <w:r w:rsidR="00DC391B" w:rsidRPr="00DC391B">
        <w:rPr>
          <w:b/>
          <w:color w:val="000000"/>
          <w:sz w:val="28"/>
          <w:szCs w:val="28"/>
        </w:rPr>
        <w:t xml:space="preserve"> Основні етапи проведення енергетичного аудиту</w:t>
      </w:r>
    </w:p>
    <w:p w:rsidR="00DC391B" w:rsidRPr="00DC391B" w:rsidRDefault="00DC391B" w:rsidP="00DC391B">
      <w:pPr>
        <w:pStyle w:val="af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364A9A">
        <w:rPr>
          <w:color w:val="000000"/>
          <w:sz w:val="28"/>
          <w:szCs w:val="28"/>
        </w:rPr>
        <w:t>держання інформації про споживання енергії</w:t>
      </w:r>
    </w:p>
    <w:p w:rsidR="00DC391B" w:rsidRDefault="00DC391B" w:rsidP="00DC391B">
      <w:pPr>
        <w:pStyle w:val="af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Вивчення паливно-енергетичних потоків по об’єкту в цілому і окремих підрозділах</w:t>
      </w:r>
    </w:p>
    <w:p w:rsidR="00DC391B" w:rsidRDefault="00DC391B" w:rsidP="00DC391B">
      <w:pPr>
        <w:pStyle w:val="af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Аналіз ефективності використання об’єктом паливно- енергетичних ресурсів</w:t>
      </w:r>
    </w:p>
    <w:p w:rsidR="00DC391B" w:rsidRDefault="00DC391B" w:rsidP="00DC391B">
      <w:pPr>
        <w:pStyle w:val="af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DC391B">
        <w:rPr>
          <w:color w:val="000000"/>
          <w:sz w:val="28"/>
          <w:szCs w:val="28"/>
        </w:rPr>
        <w:t>ормування переліку енергозберігаючих проектів</w:t>
      </w:r>
    </w:p>
    <w:p w:rsidR="00DC391B" w:rsidRDefault="00DC391B" w:rsidP="00DC391B">
      <w:pPr>
        <w:pStyle w:val="af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DC391B">
        <w:rPr>
          <w:color w:val="000000"/>
          <w:sz w:val="28"/>
          <w:szCs w:val="28"/>
        </w:rPr>
        <w:t>цінювання проектів</w:t>
      </w:r>
    </w:p>
    <w:p w:rsidR="00DC391B" w:rsidRPr="00DC391B" w:rsidRDefault="00DC391B" w:rsidP="00DC391B">
      <w:pPr>
        <w:pStyle w:val="af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C391B">
        <w:rPr>
          <w:color w:val="000000"/>
          <w:sz w:val="28"/>
          <w:szCs w:val="28"/>
        </w:rPr>
        <w:t>ідведення підсумків енергетичного аудиту.</w:t>
      </w:r>
    </w:p>
    <w:p w:rsidR="00615F1A" w:rsidRDefault="00615F1A" w:rsidP="00615F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rPr>
          <w:color w:val="000000"/>
          <w:sz w:val="28"/>
          <w:szCs w:val="28"/>
        </w:rPr>
      </w:pPr>
    </w:p>
    <w:p w:rsidR="00615F1A" w:rsidRPr="00DC391B" w:rsidRDefault="00615F1A" w:rsidP="00095E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rPr>
          <w:b/>
          <w:color w:val="000000"/>
          <w:sz w:val="28"/>
          <w:szCs w:val="28"/>
        </w:rPr>
      </w:pPr>
      <w:r w:rsidRPr="00DC391B">
        <w:rPr>
          <w:b/>
          <w:color w:val="000000"/>
          <w:sz w:val="28"/>
          <w:szCs w:val="28"/>
        </w:rPr>
        <w:t>Лекція 2</w:t>
      </w:r>
      <w:r w:rsidR="00DC391B" w:rsidRPr="00DC391B">
        <w:rPr>
          <w:b/>
          <w:color w:val="000000"/>
          <w:sz w:val="28"/>
          <w:szCs w:val="28"/>
        </w:rPr>
        <w:t xml:space="preserve"> Практичні питання проведення енергетичного аудиту щодо теплової енергії</w:t>
      </w:r>
    </w:p>
    <w:p w:rsidR="00DC391B" w:rsidRDefault="00615F1A" w:rsidP="00DC39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</w:t>
      </w:r>
      <w:r w:rsidR="00DC391B">
        <w:rPr>
          <w:color w:val="000000"/>
          <w:sz w:val="28"/>
          <w:szCs w:val="28"/>
        </w:rPr>
        <w:t>Збір даних</w:t>
      </w:r>
    </w:p>
    <w:p w:rsidR="00DC391B" w:rsidRDefault="00DC391B" w:rsidP="00DC39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 Посередні  вимірювання витрат енергії і енергоносіїв</w:t>
      </w:r>
    </w:p>
    <w:p w:rsidR="00DC391B" w:rsidRDefault="00DC391B" w:rsidP="00DC39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 Аналіз потоків енергії на об'єкті</w:t>
      </w:r>
    </w:p>
    <w:p w:rsidR="00DC391B" w:rsidRDefault="00DC391B" w:rsidP="00DC39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 Оцінка споживання енергії</w:t>
      </w:r>
    </w:p>
    <w:p w:rsidR="00DC391B" w:rsidRDefault="00DC391B" w:rsidP="00DC39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 Аналіз зібраних даних</w:t>
      </w:r>
    </w:p>
    <w:p w:rsidR="00095E5C" w:rsidRDefault="00DC391B" w:rsidP="00DC39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 Рекомендації з ефективного використання енергії</w:t>
      </w:r>
    </w:p>
    <w:p w:rsidR="00095E5C" w:rsidRPr="006E2954" w:rsidRDefault="00095E5C" w:rsidP="00095E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/>
        <w:rPr>
          <w:color w:val="000000"/>
          <w:sz w:val="28"/>
          <w:szCs w:val="28"/>
        </w:rPr>
      </w:pPr>
    </w:p>
    <w:p w:rsidR="00DC391B" w:rsidRDefault="00615F1A" w:rsidP="00DC39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</w:t>
      </w:r>
      <w:r w:rsidR="00095E5C">
        <w:rPr>
          <w:b/>
          <w:color w:val="000000"/>
          <w:sz w:val="28"/>
          <w:szCs w:val="28"/>
        </w:rPr>
        <w:t xml:space="preserve"> 2. </w:t>
      </w:r>
      <w:r w:rsidR="00DC391B">
        <w:rPr>
          <w:b/>
          <w:color w:val="000000"/>
          <w:sz w:val="28"/>
          <w:szCs w:val="28"/>
        </w:rPr>
        <w:t>Енергетичний аудит систем теплопостачання</w:t>
      </w:r>
    </w:p>
    <w:p w:rsidR="00DC391B" w:rsidRPr="00B51617" w:rsidRDefault="00DC391B" w:rsidP="00DC39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color w:val="000000"/>
          <w:sz w:val="28"/>
          <w:szCs w:val="28"/>
        </w:rPr>
      </w:pPr>
    </w:p>
    <w:p w:rsidR="00615F1A" w:rsidRDefault="00095E5C" w:rsidP="00615F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15F1A" w:rsidRPr="00615F1A">
        <w:rPr>
          <w:b/>
          <w:color w:val="000000"/>
          <w:sz w:val="28"/>
          <w:szCs w:val="28"/>
        </w:rPr>
        <w:t>Лекція</w:t>
      </w:r>
      <w:r w:rsidR="00615F1A">
        <w:rPr>
          <w:b/>
          <w:color w:val="000000"/>
          <w:sz w:val="28"/>
          <w:szCs w:val="28"/>
        </w:rPr>
        <w:t xml:space="preserve"> 3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 </w:t>
      </w:r>
      <w:r w:rsidRPr="001401F0">
        <w:rPr>
          <w:color w:val="000000"/>
          <w:sz w:val="28"/>
          <w:szCs w:val="28"/>
        </w:rPr>
        <w:t>Визначення потреб в тепловій енергії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 </w:t>
      </w:r>
      <w:r w:rsidRPr="001401F0">
        <w:rPr>
          <w:color w:val="000000"/>
          <w:sz w:val="28"/>
          <w:szCs w:val="28"/>
        </w:rPr>
        <w:t xml:space="preserve">Розрахункові методи </w:t>
      </w:r>
      <w:r>
        <w:rPr>
          <w:color w:val="000000"/>
          <w:sz w:val="28"/>
          <w:szCs w:val="28"/>
        </w:rPr>
        <w:t xml:space="preserve">визначення споживання теплової </w:t>
      </w:r>
      <w:r w:rsidRPr="001401F0">
        <w:rPr>
          <w:color w:val="000000"/>
          <w:sz w:val="28"/>
          <w:szCs w:val="28"/>
        </w:rPr>
        <w:t>енергії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 </w:t>
      </w:r>
      <w:r w:rsidRPr="001401F0">
        <w:rPr>
          <w:color w:val="000000"/>
          <w:sz w:val="28"/>
          <w:szCs w:val="28"/>
        </w:rPr>
        <w:t>Системи гарячого водопостачання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 </w:t>
      </w:r>
      <w:r w:rsidRPr="001401F0">
        <w:rPr>
          <w:color w:val="000000"/>
          <w:sz w:val="28"/>
          <w:szCs w:val="28"/>
        </w:rPr>
        <w:t>Системи вентиляції та кондиціювання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 </w:t>
      </w:r>
      <w:r w:rsidRPr="001401F0">
        <w:rPr>
          <w:color w:val="000000"/>
          <w:sz w:val="28"/>
          <w:szCs w:val="28"/>
        </w:rPr>
        <w:t>Теплові мережі</w:t>
      </w:r>
    </w:p>
    <w:p w:rsidR="00615F1A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 </w:t>
      </w:r>
      <w:r w:rsidRPr="001401F0">
        <w:rPr>
          <w:color w:val="000000"/>
          <w:sz w:val="28"/>
          <w:szCs w:val="28"/>
        </w:rPr>
        <w:t>Теплотехнічні випробування котельних агрегатів</w:t>
      </w:r>
      <w:r>
        <w:rPr>
          <w:color w:val="000000"/>
          <w:sz w:val="28"/>
          <w:szCs w:val="28"/>
        </w:rPr>
        <w:t>.</w:t>
      </w:r>
      <w:r w:rsidR="00095E5C">
        <w:rPr>
          <w:color w:val="000000"/>
          <w:sz w:val="28"/>
          <w:szCs w:val="28"/>
        </w:rPr>
        <w:tab/>
      </w:r>
    </w:p>
    <w:p w:rsidR="0082687C" w:rsidRDefault="0082687C" w:rsidP="00615F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615F1A" w:rsidRDefault="00615F1A" w:rsidP="00615F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b/>
          <w:color w:val="000000"/>
          <w:sz w:val="28"/>
          <w:szCs w:val="28"/>
        </w:rPr>
      </w:pPr>
      <w:r w:rsidRPr="00615F1A">
        <w:rPr>
          <w:b/>
          <w:color w:val="000000"/>
          <w:sz w:val="28"/>
          <w:szCs w:val="28"/>
        </w:rPr>
        <w:t>Лекція</w:t>
      </w:r>
      <w:r>
        <w:rPr>
          <w:b/>
          <w:color w:val="000000"/>
          <w:sz w:val="28"/>
          <w:szCs w:val="28"/>
        </w:rPr>
        <w:t xml:space="preserve"> 4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і практика енергетичного аудиту підприємств комунальної теплоенергетики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/>
        <w:jc w:val="both"/>
        <w:rPr>
          <w:b/>
          <w:color w:val="000000"/>
          <w:sz w:val="28"/>
          <w:szCs w:val="28"/>
        </w:rPr>
      </w:pPr>
    </w:p>
    <w:p w:rsidR="0082687C" w:rsidRDefault="00615F1A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</w:t>
      </w:r>
      <w:r w:rsidR="00095E5C">
        <w:rPr>
          <w:b/>
          <w:color w:val="000000"/>
          <w:sz w:val="28"/>
          <w:szCs w:val="28"/>
        </w:rPr>
        <w:t xml:space="preserve"> 3. </w:t>
      </w:r>
      <w:r w:rsidR="0082687C">
        <w:rPr>
          <w:b/>
          <w:color w:val="000000"/>
          <w:sz w:val="28"/>
          <w:szCs w:val="28"/>
        </w:rPr>
        <w:t>Аналіз ефективності використання теплової енергії</w:t>
      </w:r>
      <w:r w:rsidR="00095E5C">
        <w:rPr>
          <w:color w:val="000000"/>
          <w:sz w:val="28"/>
          <w:szCs w:val="28"/>
        </w:rPr>
        <w:tab/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/>
        <w:jc w:val="both"/>
        <w:rPr>
          <w:color w:val="000000"/>
          <w:sz w:val="28"/>
          <w:szCs w:val="28"/>
        </w:rPr>
      </w:pPr>
    </w:p>
    <w:p w:rsidR="00615F1A" w:rsidRDefault="00615F1A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b/>
          <w:color w:val="000000"/>
          <w:sz w:val="28"/>
          <w:szCs w:val="28"/>
        </w:rPr>
      </w:pPr>
      <w:r w:rsidRPr="00615F1A">
        <w:rPr>
          <w:b/>
          <w:color w:val="000000"/>
          <w:sz w:val="28"/>
          <w:szCs w:val="28"/>
        </w:rPr>
        <w:t>Лекція</w:t>
      </w:r>
      <w:r>
        <w:rPr>
          <w:b/>
          <w:color w:val="000000"/>
          <w:sz w:val="28"/>
          <w:szCs w:val="28"/>
        </w:rPr>
        <w:t xml:space="preserve"> 5</w:t>
      </w:r>
    </w:p>
    <w:p w:rsidR="0082687C" w:rsidRDefault="00615F1A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2687C" w:rsidRPr="0082687C">
        <w:rPr>
          <w:color w:val="000000"/>
          <w:sz w:val="28"/>
          <w:szCs w:val="28"/>
        </w:rPr>
        <w:t xml:space="preserve"> </w:t>
      </w:r>
      <w:r w:rsidR="0082687C" w:rsidRPr="00BD7ADC">
        <w:rPr>
          <w:color w:val="000000"/>
          <w:sz w:val="28"/>
          <w:szCs w:val="28"/>
        </w:rPr>
        <w:t>Елементи аналізу використання теплової енергії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8" w:firstLine="6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 Приклад аналізу системи теплопостачання підприємства.</w:t>
      </w:r>
    </w:p>
    <w:p w:rsidR="00615F1A" w:rsidRDefault="00615F1A" w:rsidP="00095E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615F1A" w:rsidRDefault="00615F1A" w:rsidP="00095E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615F1A">
        <w:rPr>
          <w:b/>
          <w:color w:val="000000"/>
          <w:sz w:val="28"/>
          <w:szCs w:val="28"/>
        </w:rPr>
        <w:t>Лекція</w:t>
      </w:r>
      <w:r>
        <w:rPr>
          <w:b/>
          <w:color w:val="000000"/>
          <w:sz w:val="28"/>
          <w:szCs w:val="28"/>
        </w:rPr>
        <w:t xml:space="preserve"> 6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 Рекомендації з ефективного використання теплової енергії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 Приклади розрахунку заощадження теплової енергії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 Перехресна перевірка пропозицій з заощадження теплової енергії</w:t>
      </w:r>
    </w:p>
    <w:p w:rsidR="0082687C" w:rsidRDefault="0082687C" w:rsidP="008268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6.4 Визначення величини капіталовкладень на впровадження проекту з </w:t>
      </w:r>
      <w:proofErr w:type="spellStart"/>
      <w:r>
        <w:rPr>
          <w:color w:val="000000"/>
          <w:sz w:val="28"/>
          <w:szCs w:val="28"/>
        </w:rPr>
        <w:t>енергоощадності</w:t>
      </w:r>
      <w:proofErr w:type="spellEnd"/>
      <w:r>
        <w:rPr>
          <w:color w:val="000000"/>
          <w:sz w:val="28"/>
          <w:szCs w:val="28"/>
        </w:rPr>
        <w:t>.</w:t>
      </w:r>
    </w:p>
    <w:p w:rsidR="00095E5C" w:rsidRDefault="00095E5C" w:rsidP="00095E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15F1A" w:rsidRDefault="00DE781B" w:rsidP="00DE7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E781B">
        <w:rPr>
          <w:b/>
          <w:color w:val="000000"/>
          <w:sz w:val="28"/>
          <w:szCs w:val="28"/>
        </w:rPr>
        <w:t>Практичні завдання</w:t>
      </w:r>
    </w:p>
    <w:p w:rsidR="00DE781B" w:rsidRDefault="00DE781B" w:rsidP="00DE7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E781B" w:rsidRPr="00DE781B" w:rsidRDefault="00DE781B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 xml:space="preserve">Практичне </w:t>
      </w:r>
      <w:r w:rsidR="001F2994" w:rsidRPr="001F2994">
        <w:rPr>
          <w:b/>
          <w:color w:val="000000"/>
          <w:sz w:val="28"/>
          <w:szCs w:val="28"/>
        </w:rPr>
        <w:t>заняття</w:t>
      </w:r>
      <w:r w:rsidRPr="001F2994">
        <w:rPr>
          <w:b/>
          <w:color w:val="000000"/>
          <w:sz w:val="28"/>
          <w:szCs w:val="28"/>
        </w:rPr>
        <w:t xml:space="preserve"> 1</w:t>
      </w:r>
      <w:r w:rsidRPr="001F2994">
        <w:rPr>
          <w:color w:val="000000"/>
          <w:sz w:val="28"/>
          <w:szCs w:val="28"/>
        </w:rPr>
        <w:t xml:space="preserve"> </w:t>
      </w:r>
      <w:r w:rsidR="0082687C" w:rsidRPr="001F2994">
        <w:rPr>
          <w:color w:val="000000"/>
          <w:sz w:val="28"/>
          <w:szCs w:val="28"/>
        </w:rPr>
        <w:t>Методика побудови паливно-енергетичних балансів</w:t>
      </w:r>
    </w:p>
    <w:p w:rsidR="00DE781B" w:rsidRPr="00DE781B" w:rsidRDefault="00DE781B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 xml:space="preserve">Практичне </w:t>
      </w:r>
      <w:r w:rsidR="001F2994" w:rsidRPr="001F2994">
        <w:rPr>
          <w:b/>
          <w:color w:val="000000"/>
          <w:sz w:val="28"/>
          <w:szCs w:val="28"/>
        </w:rPr>
        <w:t>заняття</w:t>
      </w:r>
      <w:r w:rsidRPr="001F2994">
        <w:rPr>
          <w:b/>
          <w:color w:val="000000"/>
          <w:sz w:val="28"/>
          <w:szCs w:val="28"/>
        </w:rPr>
        <w:t xml:space="preserve"> 2</w:t>
      </w:r>
      <w:r w:rsidRPr="001F2994">
        <w:rPr>
          <w:color w:val="000000"/>
          <w:sz w:val="28"/>
          <w:szCs w:val="28"/>
        </w:rPr>
        <w:t xml:space="preserve"> </w:t>
      </w:r>
      <w:r w:rsidR="0082687C" w:rsidRPr="001F2994">
        <w:rPr>
          <w:color w:val="000000"/>
          <w:sz w:val="28"/>
          <w:szCs w:val="28"/>
        </w:rPr>
        <w:t>Автоматизація обліку витрати енергоносіїв</w:t>
      </w:r>
    </w:p>
    <w:p w:rsidR="00DE781B" w:rsidRPr="00DE781B" w:rsidRDefault="00DE781B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 xml:space="preserve">Практичне </w:t>
      </w:r>
      <w:r w:rsidR="001F2994" w:rsidRPr="001F2994">
        <w:rPr>
          <w:b/>
          <w:color w:val="000000"/>
          <w:sz w:val="28"/>
          <w:szCs w:val="28"/>
        </w:rPr>
        <w:t>заняття</w:t>
      </w:r>
      <w:r w:rsidRPr="001F2994">
        <w:rPr>
          <w:b/>
          <w:color w:val="000000"/>
          <w:sz w:val="28"/>
          <w:szCs w:val="28"/>
        </w:rPr>
        <w:t xml:space="preserve"> 3</w:t>
      </w:r>
      <w:r w:rsidRPr="001F2994">
        <w:rPr>
          <w:color w:val="000000"/>
          <w:sz w:val="28"/>
          <w:szCs w:val="28"/>
        </w:rPr>
        <w:t xml:space="preserve"> </w:t>
      </w:r>
      <w:r w:rsidR="0082687C" w:rsidRPr="001F2994">
        <w:rPr>
          <w:color w:val="000000"/>
          <w:sz w:val="28"/>
          <w:szCs w:val="28"/>
        </w:rPr>
        <w:t xml:space="preserve">Аналіз потоків енергії у паровому </w:t>
      </w:r>
      <w:proofErr w:type="spellStart"/>
      <w:r w:rsidR="0082687C" w:rsidRPr="001F2994">
        <w:rPr>
          <w:color w:val="000000"/>
          <w:sz w:val="28"/>
          <w:szCs w:val="28"/>
        </w:rPr>
        <w:t>котлі</w:t>
      </w:r>
      <w:proofErr w:type="spellEnd"/>
    </w:p>
    <w:p w:rsidR="00DE781B" w:rsidRPr="00DE781B" w:rsidRDefault="00DE781B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 xml:space="preserve">Практичне </w:t>
      </w:r>
      <w:r w:rsidR="001F2994" w:rsidRPr="001F2994">
        <w:rPr>
          <w:b/>
          <w:color w:val="000000"/>
          <w:sz w:val="28"/>
          <w:szCs w:val="28"/>
        </w:rPr>
        <w:t>заняття</w:t>
      </w:r>
      <w:r w:rsidRPr="001F2994">
        <w:rPr>
          <w:b/>
          <w:color w:val="000000"/>
          <w:sz w:val="28"/>
          <w:szCs w:val="28"/>
        </w:rPr>
        <w:t xml:space="preserve"> 4</w:t>
      </w:r>
      <w:r w:rsidRPr="001F2994">
        <w:rPr>
          <w:color w:val="000000"/>
          <w:sz w:val="28"/>
          <w:szCs w:val="28"/>
        </w:rPr>
        <w:t xml:space="preserve"> </w:t>
      </w:r>
      <w:r w:rsidR="0082687C" w:rsidRPr="001F2994">
        <w:rPr>
          <w:color w:val="000000"/>
          <w:sz w:val="28"/>
          <w:szCs w:val="28"/>
        </w:rPr>
        <w:t>Складання звіту енергетичного аудиту підприємств комунальної тепло-техніки</w:t>
      </w:r>
    </w:p>
    <w:p w:rsidR="00DE781B" w:rsidRPr="00DE781B" w:rsidRDefault="00DE781B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 xml:space="preserve">Практичне </w:t>
      </w:r>
      <w:r w:rsidR="001F2994" w:rsidRPr="001F2994">
        <w:rPr>
          <w:b/>
          <w:color w:val="000000"/>
          <w:sz w:val="28"/>
          <w:szCs w:val="28"/>
        </w:rPr>
        <w:t>заняття</w:t>
      </w:r>
      <w:r w:rsidRPr="001F2994">
        <w:rPr>
          <w:b/>
          <w:color w:val="000000"/>
          <w:sz w:val="28"/>
          <w:szCs w:val="28"/>
        </w:rPr>
        <w:t xml:space="preserve"> 5</w:t>
      </w:r>
      <w:r w:rsidRPr="001F2994">
        <w:rPr>
          <w:color w:val="000000"/>
          <w:sz w:val="28"/>
          <w:szCs w:val="28"/>
        </w:rPr>
        <w:t xml:space="preserve"> </w:t>
      </w:r>
      <w:r w:rsidR="001F2994" w:rsidRPr="001F2994">
        <w:rPr>
          <w:color w:val="000000"/>
          <w:sz w:val="28"/>
          <w:szCs w:val="28"/>
        </w:rPr>
        <w:t>Реконструкція системи підготовки гарячої вод</w:t>
      </w:r>
    </w:p>
    <w:p w:rsidR="00DE781B" w:rsidRPr="00DE781B" w:rsidRDefault="00DE781B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 xml:space="preserve">Практичне </w:t>
      </w:r>
      <w:r w:rsidR="001F2994" w:rsidRPr="001F2994">
        <w:rPr>
          <w:b/>
          <w:color w:val="000000"/>
          <w:sz w:val="28"/>
          <w:szCs w:val="28"/>
        </w:rPr>
        <w:t>заняття</w:t>
      </w:r>
      <w:r w:rsidRPr="001F2994">
        <w:rPr>
          <w:b/>
          <w:color w:val="000000"/>
          <w:sz w:val="28"/>
          <w:szCs w:val="28"/>
        </w:rPr>
        <w:t xml:space="preserve"> 6</w:t>
      </w:r>
      <w:r w:rsidRPr="001F2994">
        <w:rPr>
          <w:color w:val="000000"/>
          <w:sz w:val="28"/>
          <w:szCs w:val="28"/>
        </w:rPr>
        <w:t xml:space="preserve"> </w:t>
      </w:r>
      <w:r w:rsidR="001F2994" w:rsidRPr="001F2994">
        <w:rPr>
          <w:color w:val="000000"/>
          <w:sz w:val="28"/>
          <w:szCs w:val="28"/>
        </w:rPr>
        <w:t xml:space="preserve">Методика розрахунку ефективності </w:t>
      </w:r>
      <w:proofErr w:type="spellStart"/>
      <w:r w:rsidR="001F2994" w:rsidRPr="001F2994">
        <w:rPr>
          <w:color w:val="000000"/>
          <w:sz w:val="28"/>
          <w:szCs w:val="28"/>
        </w:rPr>
        <w:t>енерго</w:t>
      </w:r>
      <w:r w:rsidR="001F2994">
        <w:rPr>
          <w:color w:val="000000"/>
          <w:sz w:val="28"/>
          <w:szCs w:val="28"/>
        </w:rPr>
        <w:t>-</w:t>
      </w:r>
      <w:r w:rsidR="001F2994" w:rsidRPr="001F2994">
        <w:rPr>
          <w:color w:val="000000"/>
          <w:sz w:val="28"/>
          <w:szCs w:val="28"/>
        </w:rPr>
        <w:t>зберігаючих</w:t>
      </w:r>
      <w:proofErr w:type="spellEnd"/>
      <w:r w:rsidR="001F2994" w:rsidRPr="001F2994">
        <w:rPr>
          <w:color w:val="000000"/>
          <w:sz w:val="28"/>
          <w:szCs w:val="28"/>
        </w:rPr>
        <w:t xml:space="preserve"> заходів та ефективності їх інвестицій</w:t>
      </w:r>
    </w:p>
    <w:p w:rsidR="00DE781B" w:rsidRDefault="00DE781B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DE781B" w:rsidRPr="001F2994" w:rsidRDefault="00DE781B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Теми до самостійної роботи</w:t>
      </w:r>
    </w:p>
    <w:p w:rsidR="00DE781B" w:rsidRPr="001F2994" w:rsidRDefault="00DE781B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DE781B" w:rsidRPr="00B811FF" w:rsidRDefault="001F2994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</w:t>
      </w:r>
      <w:r w:rsidR="00DE781B" w:rsidRPr="001F2994">
        <w:rPr>
          <w:b/>
          <w:color w:val="000000"/>
          <w:sz w:val="28"/>
          <w:szCs w:val="28"/>
        </w:rPr>
        <w:t xml:space="preserve"> 1</w:t>
      </w:r>
      <w:r w:rsidR="00DE781B" w:rsidRPr="001F2994">
        <w:rPr>
          <w:color w:val="000000"/>
          <w:sz w:val="28"/>
          <w:szCs w:val="28"/>
        </w:rPr>
        <w:t xml:space="preserve"> </w:t>
      </w:r>
      <w:r w:rsidR="0082687C" w:rsidRPr="001F2994">
        <w:rPr>
          <w:color w:val="000000"/>
          <w:sz w:val="28"/>
          <w:szCs w:val="28"/>
        </w:rPr>
        <w:t>Нормативне-правове забезпечення енергозбереження та енергетичного аудиту</w:t>
      </w:r>
    </w:p>
    <w:p w:rsidR="00DE781B" w:rsidRPr="00B811FF" w:rsidRDefault="001F2994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</w:t>
      </w:r>
      <w:r w:rsidR="00DE781B" w:rsidRPr="001F2994">
        <w:rPr>
          <w:b/>
          <w:color w:val="000000"/>
          <w:sz w:val="28"/>
          <w:szCs w:val="28"/>
        </w:rPr>
        <w:t xml:space="preserve"> 2</w:t>
      </w:r>
      <w:r w:rsidR="00DE781B" w:rsidRPr="001F2994">
        <w:rPr>
          <w:color w:val="000000"/>
          <w:sz w:val="28"/>
          <w:szCs w:val="28"/>
        </w:rPr>
        <w:t xml:space="preserve"> </w:t>
      </w:r>
      <w:r w:rsidR="0082687C" w:rsidRPr="001F2994">
        <w:rPr>
          <w:color w:val="000000"/>
          <w:sz w:val="28"/>
          <w:szCs w:val="28"/>
        </w:rPr>
        <w:t>Вимірювання параметрів теплової енергії</w:t>
      </w:r>
    </w:p>
    <w:p w:rsidR="00DE781B" w:rsidRPr="00B811FF" w:rsidRDefault="001F2994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</w:t>
      </w:r>
      <w:r w:rsidR="00DE781B" w:rsidRPr="001F2994">
        <w:rPr>
          <w:b/>
          <w:color w:val="000000"/>
          <w:sz w:val="28"/>
          <w:szCs w:val="28"/>
        </w:rPr>
        <w:t xml:space="preserve"> 3</w:t>
      </w:r>
      <w:r w:rsidR="00DE781B" w:rsidRPr="001F2994">
        <w:rPr>
          <w:color w:val="000000"/>
          <w:sz w:val="28"/>
          <w:szCs w:val="28"/>
        </w:rPr>
        <w:t xml:space="preserve"> </w:t>
      </w:r>
      <w:r w:rsidR="0082687C" w:rsidRPr="001F2994">
        <w:rPr>
          <w:color w:val="000000"/>
          <w:sz w:val="28"/>
          <w:szCs w:val="28"/>
        </w:rPr>
        <w:t xml:space="preserve">Оцінка споживання теплової енергії паронагрівальними та </w:t>
      </w:r>
      <w:proofErr w:type="spellStart"/>
      <w:r w:rsidR="0082687C" w:rsidRPr="001F2994">
        <w:rPr>
          <w:color w:val="000000"/>
          <w:sz w:val="28"/>
          <w:szCs w:val="28"/>
        </w:rPr>
        <w:t>газонагріваль</w:t>
      </w:r>
      <w:proofErr w:type="spellEnd"/>
      <w:r w:rsidR="0082687C" w:rsidRPr="001F2994">
        <w:rPr>
          <w:color w:val="000000"/>
          <w:sz w:val="28"/>
          <w:szCs w:val="28"/>
        </w:rPr>
        <w:t>-ними обладнанням</w:t>
      </w:r>
    </w:p>
    <w:p w:rsidR="0082687C" w:rsidRPr="001F2994" w:rsidRDefault="001F2994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</w:t>
      </w:r>
      <w:r w:rsidR="00DE781B" w:rsidRPr="001F2994">
        <w:rPr>
          <w:b/>
          <w:color w:val="000000"/>
          <w:sz w:val="28"/>
          <w:szCs w:val="28"/>
        </w:rPr>
        <w:t xml:space="preserve"> 4</w:t>
      </w:r>
      <w:r w:rsidR="00DE781B" w:rsidRPr="001F2994">
        <w:rPr>
          <w:color w:val="000000"/>
          <w:sz w:val="28"/>
          <w:szCs w:val="28"/>
        </w:rPr>
        <w:t xml:space="preserve"> </w:t>
      </w:r>
      <w:r w:rsidR="0082687C" w:rsidRPr="001F2994">
        <w:rPr>
          <w:color w:val="000000"/>
          <w:sz w:val="28"/>
          <w:szCs w:val="28"/>
        </w:rPr>
        <w:t>Вимірювання параметрів навколишнього середовища, рідини, пари, газу та споживання теплової енергії</w:t>
      </w:r>
    </w:p>
    <w:p w:rsidR="001F2994" w:rsidRPr="001F2994" w:rsidRDefault="001F2994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</w:t>
      </w:r>
      <w:r w:rsidR="00DE781B" w:rsidRPr="001F2994">
        <w:rPr>
          <w:b/>
          <w:color w:val="000000"/>
          <w:sz w:val="28"/>
          <w:szCs w:val="28"/>
        </w:rPr>
        <w:t xml:space="preserve"> 5</w:t>
      </w:r>
      <w:r w:rsidR="00DE781B" w:rsidRPr="001F2994">
        <w:rPr>
          <w:color w:val="000000"/>
          <w:sz w:val="28"/>
          <w:szCs w:val="28"/>
        </w:rPr>
        <w:t xml:space="preserve"> </w:t>
      </w:r>
      <w:r w:rsidRPr="001F2994">
        <w:rPr>
          <w:color w:val="000000"/>
          <w:sz w:val="28"/>
          <w:szCs w:val="28"/>
        </w:rPr>
        <w:t>Термоізоляція паропроводів та трубопроводів гарячої води</w:t>
      </w:r>
    </w:p>
    <w:p w:rsidR="00DE781B" w:rsidRPr="00B811FF" w:rsidRDefault="001F2994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</w:t>
      </w:r>
      <w:r w:rsidR="00DE781B" w:rsidRPr="001F2994">
        <w:rPr>
          <w:b/>
          <w:color w:val="000000"/>
          <w:sz w:val="28"/>
          <w:szCs w:val="28"/>
        </w:rPr>
        <w:t xml:space="preserve"> 6</w:t>
      </w:r>
      <w:r w:rsidR="00DE781B" w:rsidRPr="001F2994">
        <w:rPr>
          <w:color w:val="000000"/>
          <w:sz w:val="28"/>
          <w:szCs w:val="28"/>
        </w:rPr>
        <w:t xml:space="preserve"> </w:t>
      </w:r>
      <w:r w:rsidRPr="001F2994">
        <w:rPr>
          <w:color w:val="000000"/>
          <w:sz w:val="28"/>
          <w:szCs w:val="28"/>
        </w:rPr>
        <w:t xml:space="preserve">Прогнозування і планування споживання </w:t>
      </w:r>
      <w:proofErr w:type="spellStart"/>
      <w:r w:rsidRPr="001F2994">
        <w:rPr>
          <w:color w:val="000000"/>
          <w:sz w:val="28"/>
          <w:szCs w:val="28"/>
        </w:rPr>
        <w:t>паливноенергетичних</w:t>
      </w:r>
      <w:proofErr w:type="spellEnd"/>
      <w:r w:rsidRPr="001F2994">
        <w:rPr>
          <w:color w:val="000000"/>
          <w:sz w:val="28"/>
          <w:szCs w:val="28"/>
        </w:rPr>
        <w:t xml:space="preserve"> ресурсів</w:t>
      </w:r>
    </w:p>
    <w:p w:rsidR="00DE781B" w:rsidRPr="001F2994" w:rsidRDefault="00DE781B" w:rsidP="001F299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sectPr w:rsidR="00DE781B" w:rsidRPr="001F2994">
      <w:headerReference w:type="default" r:id="rId8"/>
      <w:pgSz w:w="11906" w:h="16838"/>
      <w:pgMar w:top="1134" w:right="567" w:bottom="1134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35A" w:rsidRDefault="0046235A">
      <w:r>
        <w:separator/>
      </w:r>
    </w:p>
  </w:endnote>
  <w:endnote w:type="continuationSeparator" w:id="0">
    <w:p w:rsidR="0046235A" w:rsidRDefault="0046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35A" w:rsidRDefault="0046235A">
      <w:r>
        <w:separator/>
      </w:r>
    </w:p>
  </w:footnote>
  <w:footnote w:type="continuationSeparator" w:id="0">
    <w:p w:rsidR="0046235A" w:rsidRDefault="0046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DF" w:rsidRDefault="006B36D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Liberation Serif" w:eastAsia="Liberation Serif" w:hAnsi="Liberation Serif" w:cs="Liberation Serif"/>
        <w:color w:val="000000"/>
      </w:rPr>
    </w:pPr>
    <w:r>
      <w:rPr>
        <w:rFonts w:ascii="Liberation Serif" w:eastAsia="Liberation Serif" w:hAnsi="Liberation Serif" w:cs="Liberation Serif"/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1172211</wp:posOffset>
              </wp:positionH>
              <wp:positionV relativeFrom="page">
                <wp:posOffset>10796</wp:posOffset>
              </wp:positionV>
              <wp:extent cx="5351780" cy="898525"/>
              <wp:effectExtent l="0" t="0" r="0" b="0"/>
              <wp:wrapNone/>
              <wp:docPr id="6" name="Прямокутник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80020" y="3340620"/>
                        <a:ext cx="5331960" cy="87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B36DF" w:rsidRDefault="006B36DF">
                          <w:pPr>
                            <w:spacing w:before="10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Запорізький національний університет</w:t>
                          </w:r>
                        </w:p>
                        <w:p w:rsidR="006B36DF" w:rsidRDefault="006B36DF">
                          <w:pPr>
                            <w:ind w:left="17" w:right="17" w:firstLine="17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навчальної дисципліни</w:t>
                          </w:r>
                        </w:p>
                        <w:p w:rsidR="006B36DF" w:rsidRDefault="00B04047">
                          <w:pPr>
                            <w:spacing w:before="5"/>
                            <w:ind w:left="17" w:firstLine="17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Енергетичний аудит промислових підприємств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кутник 6" o:spid="_x0000_s1026" style="position:absolute;margin-left:92.3pt;margin-top:.85pt;width:421.4pt;height:70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" filled="f" stroked="f">
              <v:textbox inset="0,0,0,0">
                <w:txbxContent>
                  <w:p w14:paraId="2FB88560" w14:textId="77777777" w:rsidR="006B36DF" w:rsidRDefault="006B36DF">
                    <w:pPr>
                      <w:spacing w:before="10"/>
                      <w:ind w:left="20" w:firstLine="20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Запорізький національний університет</w:t>
                    </w:r>
                  </w:p>
                  <w:p w14:paraId="54E17E21" w14:textId="77777777" w:rsidR="006B36DF" w:rsidRDefault="006B36DF">
                    <w:pPr>
                      <w:ind w:left="17" w:right="17" w:firstLine="17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Силабус навчальної дисципліни</w:t>
                    </w:r>
                  </w:p>
                  <w:p w14:paraId="69B0920D" w14:textId="7B06A6B0" w:rsidR="006B36DF" w:rsidRDefault="00B04047">
                    <w:pPr>
                      <w:spacing w:before="5"/>
                      <w:ind w:left="17" w:firstLine="17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Енергетичний аудит промислових підприємств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Liberation Serif" w:eastAsia="Liberation Serif" w:hAnsi="Liberation Serif" w:cs="Liberation Serif"/>
        <w:noProof/>
        <w:color w:val="000000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5431790</wp:posOffset>
          </wp:positionH>
          <wp:positionV relativeFrom="margin">
            <wp:posOffset>-453388</wp:posOffset>
          </wp:positionV>
          <wp:extent cx="575945" cy="632460"/>
          <wp:effectExtent l="0" t="0" r="0" b="0"/>
          <wp:wrapSquare wrapText="bothSides" distT="0" distB="0" distL="114300" distR="114300"/>
          <wp:docPr id="7" name="image1.png" descr="Изображение выглядит как текст, зарисовка, символ, логотип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Изображение выглядит как текст, зарисовка, символ, логотип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4333"/>
    <w:multiLevelType w:val="multilevel"/>
    <w:tmpl w:val="B99C27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E2"/>
    <w:rsid w:val="0008489D"/>
    <w:rsid w:val="00095E5C"/>
    <w:rsid w:val="000F699E"/>
    <w:rsid w:val="001F2994"/>
    <w:rsid w:val="00252A68"/>
    <w:rsid w:val="00351FA6"/>
    <w:rsid w:val="003A378F"/>
    <w:rsid w:val="0046235A"/>
    <w:rsid w:val="00462B4B"/>
    <w:rsid w:val="004B66B6"/>
    <w:rsid w:val="004F0467"/>
    <w:rsid w:val="004F4220"/>
    <w:rsid w:val="00581678"/>
    <w:rsid w:val="005D3946"/>
    <w:rsid w:val="00615F1A"/>
    <w:rsid w:val="0064555A"/>
    <w:rsid w:val="006B36DF"/>
    <w:rsid w:val="006E2954"/>
    <w:rsid w:val="007A5AF6"/>
    <w:rsid w:val="007C724D"/>
    <w:rsid w:val="007D44CA"/>
    <w:rsid w:val="007D60AA"/>
    <w:rsid w:val="0082687C"/>
    <w:rsid w:val="00866FCC"/>
    <w:rsid w:val="009A4712"/>
    <w:rsid w:val="009B08EB"/>
    <w:rsid w:val="009F62F8"/>
    <w:rsid w:val="00A817B9"/>
    <w:rsid w:val="00B04047"/>
    <w:rsid w:val="00B51617"/>
    <w:rsid w:val="00B811FF"/>
    <w:rsid w:val="00C001E1"/>
    <w:rsid w:val="00C751A0"/>
    <w:rsid w:val="00D06D97"/>
    <w:rsid w:val="00D42F2D"/>
    <w:rsid w:val="00D900DE"/>
    <w:rsid w:val="00DC391B"/>
    <w:rsid w:val="00DE39C4"/>
    <w:rsid w:val="00DE781B"/>
    <w:rsid w:val="00DF691E"/>
    <w:rsid w:val="00E75A8E"/>
    <w:rsid w:val="00EB0EC6"/>
    <w:rsid w:val="00F620E2"/>
    <w:rsid w:val="00F8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61752"/>
  <w15:docId w15:val="{D6F96411-C189-4451-B704-68EA9F4E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 w:val="0"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widowControl w:val="0"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4">
    <w:name w:val="heading 4"/>
    <w:basedOn w:val="a"/>
    <w:next w:val="a"/>
    <w:pPr>
      <w:keepNext/>
      <w:keepLines/>
      <w:widowControl w:val="0"/>
      <w:spacing w:before="200"/>
      <w:outlineLvl w:val="3"/>
    </w:pPr>
    <w:rPr>
      <w:rFonts w:ascii="Calibri" w:eastAsia="Calibri" w:hAnsi="Calibri" w:cs="Calibri"/>
      <w:b/>
      <w:i/>
      <w:color w:val="5B9BD5"/>
    </w:rPr>
  </w:style>
  <w:style w:type="paragraph" w:styleId="5">
    <w:name w:val="heading 5"/>
    <w:basedOn w:val="a"/>
    <w:next w:val="a"/>
    <w:pPr>
      <w:keepNext/>
      <w:keepLines/>
      <w:widowControl w:val="0"/>
      <w:spacing w:before="200"/>
      <w:outlineLvl w:val="4"/>
    </w:pPr>
    <w:rPr>
      <w:rFonts w:ascii="Calibri" w:eastAsia="Calibri" w:hAnsi="Calibri" w:cs="Calibri"/>
      <w:color w:val="1E4D78"/>
    </w:rPr>
  </w:style>
  <w:style w:type="paragraph" w:styleId="6">
    <w:name w:val="heading 6"/>
    <w:basedOn w:val="a"/>
    <w:next w:val="a"/>
    <w:pPr>
      <w:keepNext/>
      <w:keepLines/>
      <w:widowControl w:val="0"/>
      <w:spacing w:before="200"/>
      <w:outlineLvl w:val="5"/>
    </w:pPr>
    <w:rPr>
      <w:rFonts w:ascii="Calibri" w:eastAsia="Calibri" w:hAnsi="Calibri" w:cs="Calibri"/>
      <w:i/>
      <w:color w:val="1E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widowControl w:val="0"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uiPriority w:val="9"/>
    <w:semiHidden/>
    <w:qFormat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uiPriority w:val="9"/>
    <w:semiHidden/>
    <w:qFormat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uiPriority w:val="9"/>
    <w:semiHidden/>
    <w:qFormat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uiPriority w:val="9"/>
    <w:semiHidden/>
    <w:qFormat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-">
    <w:name w:val="Интернет-ссылка"/>
    <w:basedOn w:val="a0"/>
    <w:uiPriority w:val="99"/>
    <w:unhideWhenUsed/>
    <w:qFormat/>
    <w:rsid w:val="00B56C83"/>
    <w:rPr>
      <w:color w:val="0000FF"/>
      <w:u w:val="single"/>
    </w:rPr>
  </w:style>
  <w:style w:type="character" w:customStyle="1" w:styleId="a4">
    <w:name w:val="Основной текст Знак"/>
    <w:basedOn w:val="a0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сноски Знак"/>
    <w:basedOn w:val="a0"/>
    <w:qFormat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character" w:customStyle="1" w:styleId="a6">
    <w:name w:val="Основной текст с отступом Знак"/>
    <w:basedOn w:val="a0"/>
    <w:uiPriority w:val="99"/>
    <w:qFormat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uiPriority w:val="99"/>
    <w:qFormat/>
    <w:rsid w:val="00D035B1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customStyle="1" w:styleId="a8">
    <w:name w:val="Нижний колонтитул Знак"/>
    <w:basedOn w:val="a0"/>
    <w:uiPriority w:val="99"/>
    <w:qFormat/>
    <w:rsid w:val="00D035B1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styleId="a9">
    <w:name w:val="annotation reference"/>
    <w:basedOn w:val="a0"/>
    <w:uiPriority w:val="99"/>
    <w:semiHidden/>
    <w:unhideWhenUsed/>
    <w:qFormat/>
    <w:rsid w:val="006D56BE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D56BE"/>
    <w:rPr>
      <w:rFonts w:ascii="Liberation Serif" w:eastAsia="Droid Sans Fallback" w:hAnsi="Liberation Serif" w:cs="Mangal"/>
      <w:kern w:val="2"/>
      <w:sz w:val="20"/>
      <w:szCs w:val="18"/>
      <w:lang w:val="uk-UA" w:eastAsia="zh-CN" w:bidi="hi-IN"/>
    </w:rPr>
  </w:style>
  <w:style w:type="character" w:customStyle="1" w:styleId="ab">
    <w:name w:val="Тема примечания Знак"/>
    <w:basedOn w:val="aa"/>
    <w:uiPriority w:val="99"/>
    <w:semiHidden/>
    <w:qFormat/>
    <w:rsid w:val="006D56BE"/>
    <w:rPr>
      <w:rFonts w:ascii="Liberation Serif" w:eastAsia="Droid Sans Fallback" w:hAnsi="Liberation Serif" w:cs="Mangal"/>
      <w:b/>
      <w:bCs/>
      <w:kern w:val="2"/>
      <w:sz w:val="20"/>
      <w:szCs w:val="18"/>
      <w:lang w:val="uk-UA" w:eastAsia="zh-CN" w:bidi="hi-IN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253EF4"/>
    <w:rPr>
      <w:color w:val="954F72" w:themeColor="followedHyperlink"/>
      <w:u w:val="single"/>
    </w:rPr>
  </w:style>
  <w:style w:type="character" w:customStyle="1" w:styleId="31">
    <w:name w:val="Заголовок 3 старый Знак"/>
    <w:basedOn w:val="a0"/>
    <w:link w:val="32"/>
    <w:qFormat/>
    <w:rsid w:val="00ED453F"/>
    <w:rPr>
      <w:rFonts w:ascii="Arial" w:eastAsia="Times New Roman" w:hAnsi="Arial" w:cs="Times New Roman"/>
      <w:sz w:val="28"/>
      <w:szCs w:val="28"/>
      <w:lang w:val="uk-UA" w:eastAsia="ru-RU"/>
    </w:rPr>
  </w:style>
  <w:style w:type="character" w:customStyle="1" w:styleId="FontStyle30">
    <w:name w:val="Font Style30"/>
    <w:basedOn w:val="a0"/>
    <w:qFormat/>
    <w:rsid w:val="00A9106A"/>
    <w:rPr>
      <w:rFonts w:ascii="Times New Roman" w:hAnsi="Times New Roman" w:cs="Times New Roman"/>
      <w:color w:val="000000"/>
      <w:sz w:val="20"/>
      <w:szCs w:val="20"/>
    </w:rPr>
  </w:style>
  <w:style w:type="character" w:customStyle="1" w:styleId="10">
    <w:name w:val="Заголовок 1 Знак"/>
    <w:basedOn w:val="a0"/>
    <w:uiPriority w:val="9"/>
    <w:qFormat/>
    <w:rsid w:val="00F75BC6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paragraph" w:styleId="ad">
    <w:name w:val="Body Text"/>
    <w:uiPriority w:val="99"/>
    <w:qFormat/>
    <w:rsid w:val="00B56C83"/>
    <w:pPr>
      <w:widowControl w:val="0"/>
      <w:ind w:left="118"/>
      <w:jc w:val="both"/>
    </w:pPr>
    <w:rPr>
      <w:sz w:val="28"/>
      <w:szCs w:val="28"/>
      <w:lang w:val="en-US" w:eastAsia="en-US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qFormat/>
    <w:pPr>
      <w:widowControl w:val="0"/>
      <w:suppressLineNumbers/>
      <w:suppressAutoHyphens/>
      <w:spacing w:before="120" w:after="120"/>
    </w:pPr>
    <w:rPr>
      <w:rFonts w:ascii="Liberation Serif" w:eastAsia="Droid Sans Fallback" w:hAnsi="Liberation Serif" w:cs="Arial"/>
      <w:i/>
      <w:iCs/>
      <w:kern w:val="2"/>
      <w:lang w:eastAsia="zh-CN" w:bidi="hi-IN"/>
    </w:rPr>
  </w:style>
  <w:style w:type="paragraph" w:styleId="af0">
    <w:name w:val="index heading"/>
    <w:qFormat/>
    <w:pPr>
      <w:widowControl w:val="0"/>
      <w:suppressLineNumbers/>
      <w:suppressAutoHyphens/>
    </w:pPr>
    <w:rPr>
      <w:rFonts w:ascii="Liberation Serif" w:eastAsia="Droid Sans Fallback" w:hAnsi="Liberation Serif" w:cs="Arial"/>
      <w:kern w:val="2"/>
      <w:lang w:eastAsia="zh-CN" w:bidi="hi-IN"/>
    </w:rPr>
  </w:style>
  <w:style w:type="paragraph" w:styleId="af1">
    <w:name w:val="footnote text"/>
    <w:rsid w:val="00B56C83"/>
    <w:pPr>
      <w:suppressAutoHyphens/>
    </w:pPr>
    <w:rPr>
      <w:rFonts w:eastAsia="MS Mincho"/>
      <w:sz w:val="20"/>
      <w:szCs w:val="20"/>
      <w:lang w:eastAsia="zh-CN"/>
    </w:rPr>
  </w:style>
  <w:style w:type="paragraph" w:styleId="af2">
    <w:name w:val="Body Text Indent"/>
    <w:uiPriority w:val="99"/>
    <w:unhideWhenUsed/>
    <w:rsid w:val="00B56C83"/>
    <w:pPr>
      <w:suppressAutoHyphens/>
      <w:spacing w:after="120"/>
      <w:ind w:left="283"/>
    </w:pPr>
    <w:rPr>
      <w:rFonts w:eastAsia="MS Mincho"/>
      <w:lang w:val="en-US" w:eastAsia="zh-CN"/>
    </w:rPr>
  </w:style>
  <w:style w:type="paragraph" w:customStyle="1" w:styleId="af3">
    <w:name w:val="Колонтитул"/>
    <w:qFormat/>
    <w:pPr>
      <w:widowControl w:val="0"/>
      <w:suppressAutoHyphens/>
    </w:pPr>
    <w:rPr>
      <w:rFonts w:ascii="Liberation Serif" w:eastAsia="Droid Sans Fallback" w:hAnsi="Liberation Serif" w:cs="FreeSans"/>
      <w:kern w:val="2"/>
      <w:lang w:eastAsia="zh-CN" w:bidi="hi-IN"/>
    </w:rPr>
  </w:style>
  <w:style w:type="paragraph" w:styleId="af4">
    <w:name w:val="header"/>
    <w:uiPriority w:val="99"/>
    <w:unhideWhenUsed/>
    <w:rsid w:val="00D035B1"/>
    <w:pPr>
      <w:widowControl w:val="0"/>
      <w:tabs>
        <w:tab w:val="center" w:pos="4513"/>
        <w:tab w:val="right" w:pos="9026"/>
      </w:tabs>
      <w:suppressAutoHyphens/>
    </w:pPr>
    <w:rPr>
      <w:rFonts w:ascii="Liberation Serif" w:eastAsia="Droid Sans Fallback" w:hAnsi="Liberation Serif" w:cs="Mangal"/>
      <w:kern w:val="2"/>
      <w:szCs w:val="21"/>
      <w:lang w:eastAsia="zh-CN" w:bidi="hi-IN"/>
    </w:rPr>
  </w:style>
  <w:style w:type="paragraph" w:styleId="af5">
    <w:name w:val="footer"/>
    <w:uiPriority w:val="99"/>
    <w:unhideWhenUsed/>
    <w:rsid w:val="00D035B1"/>
    <w:pPr>
      <w:widowControl w:val="0"/>
      <w:tabs>
        <w:tab w:val="center" w:pos="4513"/>
        <w:tab w:val="right" w:pos="9026"/>
      </w:tabs>
      <w:suppressAutoHyphens/>
    </w:pPr>
    <w:rPr>
      <w:rFonts w:ascii="Liberation Serif" w:eastAsia="Droid Sans Fallback" w:hAnsi="Liberation Serif" w:cs="Mangal"/>
      <w:kern w:val="2"/>
      <w:szCs w:val="21"/>
      <w:lang w:eastAsia="zh-CN" w:bidi="hi-IN"/>
    </w:rPr>
  </w:style>
  <w:style w:type="paragraph" w:styleId="af6">
    <w:name w:val="annotation text"/>
    <w:uiPriority w:val="99"/>
    <w:semiHidden/>
    <w:unhideWhenUsed/>
    <w:qFormat/>
    <w:rsid w:val="006D56BE"/>
    <w:pPr>
      <w:widowControl w:val="0"/>
      <w:suppressAutoHyphens/>
    </w:pPr>
    <w:rPr>
      <w:rFonts w:ascii="Liberation Serif" w:eastAsia="Droid Sans Fallback" w:hAnsi="Liberation Serif" w:cs="Mangal"/>
      <w:kern w:val="2"/>
      <w:sz w:val="20"/>
      <w:szCs w:val="18"/>
      <w:lang w:eastAsia="zh-CN" w:bidi="hi-IN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6D56BE"/>
    <w:rPr>
      <w:b/>
      <w:bCs/>
    </w:rPr>
  </w:style>
  <w:style w:type="paragraph" w:styleId="af8">
    <w:name w:val="Normal (Web)"/>
    <w:uiPriority w:val="99"/>
    <w:unhideWhenUsed/>
    <w:qFormat/>
    <w:rsid w:val="00AF3C01"/>
    <w:pPr>
      <w:spacing w:beforeAutospacing="1" w:afterAutospacing="1"/>
    </w:pPr>
  </w:style>
  <w:style w:type="paragraph" w:customStyle="1" w:styleId="TableParagraph">
    <w:name w:val="Table Paragraph"/>
    <w:uiPriority w:val="1"/>
    <w:qFormat/>
    <w:rsid w:val="00DC72F0"/>
    <w:pPr>
      <w:widowControl w:val="0"/>
      <w:spacing w:before="1"/>
      <w:ind w:left="110"/>
    </w:pPr>
    <w:rPr>
      <w:sz w:val="22"/>
      <w:szCs w:val="22"/>
      <w:lang w:eastAsia="en-US"/>
    </w:rPr>
  </w:style>
  <w:style w:type="paragraph" w:customStyle="1" w:styleId="32">
    <w:name w:val="Заголовок 3 старый"/>
    <w:link w:val="31"/>
    <w:qFormat/>
    <w:rsid w:val="00ED453F"/>
    <w:pPr>
      <w:keepNext/>
      <w:spacing w:before="240" w:after="60"/>
      <w:ind w:firstLine="851"/>
      <w:jc w:val="both"/>
      <w:textAlignment w:val="baseline"/>
      <w:outlineLvl w:val="2"/>
    </w:pPr>
    <w:rPr>
      <w:rFonts w:ascii="Arial" w:hAnsi="Arial"/>
      <w:sz w:val="28"/>
      <w:szCs w:val="28"/>
    </w:rPr>
  </w:style>
  <w:style w:type="paragraph" w:customStyle="1" w:styleId="af9">
    <w:name w:val="Содержимое врезки"/>
    <w:qFormat/>
    <w:pPr>
      <w:widowControl w:val="0"/>
      <w:suppressAutoHyphens/>
    </w:pPr>
    <w:rPr>
      <w:rFonts w:ascii="Liberation Serif" w:eastAsia="Droid Sans Fallback" w:hAnsi="Liberation Serif" w:cs="FreeSans"/>
      <w:kern w:val="2"/>
      <w:lang w:eastAsia="zh-CN" w:bidi="hi-IN"/>
    </w:rPr>
  </w:style>
  <w:style w:type="paragraph" w:styleId="afa">
    <w:name w:val="List Paragraph"/>
    <w:uiPriority w:val="34"/>
    <w:qFormat/>
    <w:rsid w:val="009E3672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2"/>
      <w:szCs w:val="21"/>
      <w:lang w:eastAsia="zh-CN" w:bidi="hi-IN"/>
    </w:rPr>
  </w:style>
  <w:style w:type="character" w:customStyle="1" w:styleId="apple-converted-space">
    <w:name w:val="apple-converted-space"/>
    <w:basedOn w:val="a0"/>
    <w:rsid w:val="006B1440"/>
  </w:style>
  <w:style w:type="character" w:customStyle="1" w:styleId="y2iqfc">
    <w:name w:val="y2iqfc"/>
    <w:basedOn w:val="a0"/>
    <w:rsid w:val="005A6C39"/>
  </w:style>
  <w:style w:type="character" w:styleId="afb">
    <w:name w:val="Hyperlink"/>
    <w:basedOn w:val="a0"/>
    <w:uiPriority w:val="99"/>
    <w:unhideWhenUsed/>
    <w:qFormat/>
    <w:rsid w:val="003C628B"/>
    <w:rPr>
      <w:color w:val="0000FF"/>
      <w:u w:val="single"/>
    </w:rPr>
  </w:style>
  <w:style w:type="table" w:customStyle="1" w:styleId="12">
    <w:name w:val="1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1">
    <w:name w:val="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0CUHUvQ8NGDkCdvUBfXRcK4oA==">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2025-10-13T05:18:00Z</dcterms:created>
  <dcterms:modified xsi:type="dcterms:W3CDTF">2025-10-13T05:18:00Z</dcterms:modified>
</cp:coreProperties>
</file>