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14" w:rsidRPr="00B811FF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1</w:t>
      </w:r>
      <w:r w:rsidRPr="001F2994">
        <w:rPr>
          <w:color w:val="000000"/>
          <w:sz w:val="28"/>
          <w:szCs w:val="28"/>
        </w:rPr>
        <w:t xml:space="preserve"> Нормативне-правове забезпечення енергозбереження та енергетичного аудиту</w:t>
      </w:r>
    </w:p>
    <w:p w:rsidR="004B3014" w:rsidRPr="00B811FF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2</w:t>
      </w:r>
      <w:r w:rsidRPr="001F2994">
        <w:rPr>
          <w:color w:val="000000"/>
          <w:sz w:val="28"/>
          <w:szCs w:val="28"/>
        </w:rPr>
        <w:t xml:space="preserve"> Вимірювання параметрів теплової енергії</w:t>
      </w:r>
    </w:p>
    <w:p w:rsidR="004B3014" w:rsidRPr="00B811FF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3</w:t>
      </w:r>
      <w:r w:rsidRPr="001F2994">
        <w:rPr>
          <w:color w:val="000000"/>
          <w:sz w:val="28"/>
          <w:szCs w:val="28"/>
        </w:rPr>
        <w:t xml:space="preserve"> Оцінка споживання теплової енергії паронагрівальними та </w:t>
      </w:r>
      <w:proofErr w:type="spellStart"/>
      <w:r w:rsidRPr="001F2994">
        <w:rPr>
          <w:color w:val="000000"/>
          <w:sz w:val="28"/>
          <w:szCs w:val="28"/>
        </w:rPr>
        <w:t>газонагріваль</w:t>
      </w:r>
      <w:proofErr w:type="spellEnd"/>
      <w:r w:rsidRPr="001F2994">
        <w:rPr>
          <w:color w:val="000000"/>
          <w:sz w:val="28"/>
          <w:szCs w:val="28"/>
        </w:rPr>
        <w:t>-ними обладнанням</w:t>
      </w:r>
    </w:p>
    <w:p w:rsidR="004B3014" w:rsidRPr="001F2994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4</w:t>
      </w:r>
      <w:r w:rsidRPr="001F2994">
        <w:rPr>
          <w:color w:val="000000"/>
          <w:sz w:val="28"/>
          <w:szCs w:val="28"/>
        </w:rPr>
        <w:t xml:space="preserve"> Вимірювання параметрів навколишнього середовища, рідини, пари, газу та споживання теплової енергії</w:t>
      </w:r>
    </w:p>
    <w:p w:rsidR="004B3014" w:rsidRPr="001F2994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5</w:t>
      </w:r>
      <w:r w:rsidRPr="001F2994">
        <w:rPr>
          <w:color w:val="000000"/>
          <w:sz w:val="28"/>
          <w:szCs w:val="28"/>
        </w:rPr>
        <w:t xml:space="preserve"> Термоізоляція паропроводів та трубопроводів гарячої води</w:t>
      </w:r>
    </w:p>
    <w:p w:rsidR="004B3014" w:rsidRPr="00B811FF" w:rsidRDefault="004B3014" w:rsidP="004B3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1F2994">
        <w:rPr>
          <w:b/>
          <w:color w:val="000000"/>
          <w:sz w:val="28"/>
          <w:szCs w:val="28"/>
        </w:rPr>
        <w:t>Тема 6</w:t>
      </w:r>
      <w:r w:rsidRPr="001F2994">
        <w:rPr>
          <w:color w:val="000000"/>
          <w:sz w:val="28"/>
          <w:szCs w:val="28"/>
        </w:rPr>
        <w:t xml:space="preserve"> Прогнозування і планування споживання </w:t>
      </w:r>
      <w:proofErr w:type="spellStart"/>
      <w:r w:rsidRPr="001F2994">
        <w:rPr>
          <w:color w:val="000000"/>
          <w:sz w:val="28"/>
          <w:szCs w:val="28"/>
        </w:rPr>
        <w:t>паливноенергетичних</w:t>
      </w:r>
      <w:proofErr w:type="spellEnd"/>
      <w:r w:rsidRPr="001F2994">
        <w:rPr>
          <w:color w:val="000000"/>
          <w:sz w:val="28"/>
          <w:szCs w:val="28"/>
        </w:rPr>
        <w:t xml:space="preserve"> ресурсів</w:t>
      </w:r>
    </w:p>
    <w:p w:rsidR="009A6DB8" w:rsidRDefault="009A6DB8">
      <w:bookmarkStart w:id="0" w:name="_GoBack"/>
      <w:bookmarkEnd w:id="0"/>
    </w:p>
    <w:sectPr w:rsidR="009A6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014"/>
    <w:rsid w:val="004B3014"/>
    <w:rsid w:val="009A6DB8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B1A1-AAC3-4C4D-A308-57A74433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2025-11-26T13:26:00Z</dcterms:created>
  <dcterms:modified xsi:type="dcterms:W3CDTF">2025-11-26T13:27:00Z</dcterms:modified>
</cp:coreProperties>
</file>