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8" w:rsidRDefault="005017C8" w:rsidP="005017C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 w:eastAsia="ar-SA"/>
        </w:rPr>
        <w:t>Тема</w:t>
      </w:r>
      <w:r w:rsidRPr="007556B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Pr="007556B3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3D3931">
        <w:rPr>
          <w:rFonts w:ascii="Times New Roman" w:hAnsi="Times New Roman"/>
          <w:b/>
          <w:sz w:val="28"/>
          <w:szCs w:val="28"/>
          <w:lang w:val="uk-UA" w:eastAsia="ar-SA"/>
        </w:rPr>
        <w:t>Опрацювання та аналіз даних від збору до отримання цінної інформації (на прикладі реалізації публічних консульта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цій в інформаційній діяльності)</w:t>
      </w:r>
    </w:p>
    <w:p w:rsidR="005017C8" w:rsidRPr="003D3931" w:rsidRDefault="005017C8" w:rsidP="005017C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F0776">
        <w:rPr>
          <w:rFonts w:ascii="Times New Roman" w:hAnsi="Times New Roman"/>
          <w:b/>
          <w:i/>
          <w:sz w:val="28"/>
          <w:szCs w:val="28"/>
          <w:lang w:val="uk-UA" w:eastAsia="ar-SA"/>
        </w:rPr>
        <w:t xml:space="preserve">Мета: </w:t>
      </w:r>
      <w:r>
        <w:rPr>
          <w:rFonts w:ascii="Times New Roman" w:hAnsi="Times New Roman"/>
          <w:sz w:val="28"/>
          <w:szCs w:val="28"/>
          <w:lang w:val="uk-UA" w:eastAsia="ar-SA"/>
        </w:rPr>
        <w:t>набути</w:t>
      </w:r>
      <w:r w:rsidRPr="00CF0776">
        <w:rPr>
          <w:rFonts w:ascii="Times New Roman" w:hAnsi="Times New Roman"/>
          <w:sz w:val="28"/>
          <w:szCs w:val="28"/>
          <w:lang w:val="uk-UA" w:eastAsia="ar-SA"/>
        </w:rPr>
        <w:t xml:space="preserve"> навички використання типів шкал та змінних, одновимірного аналізу та «крос-табуляції»,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вміти </w:t>
      </w:r>
      <w:r w:rsidRPr="00CF0776">
        <w:rPr>
          <w:rFonts w:ascii="Times New Roman" w:hAnsi="Times New Roman"/>
          <w:sz w:val="28"/>
          <w:szCs w:val="28"/>
          <w:lang w:val="uk-UA" w:eastAsia="ar-SA"/>
        </w:rPr>
        <w:t>користуватися перевагами середнього значення, міри та медіани як мір центральної тенденції, структурувати результати оброблення даних у фінальному звіті та ефективно їх оприлюднювати.</w:t>
      </w:r>
    </w:p>
    <w:p w:rsidR="005017C8" w:rsidRPr="007556B3" w:rsidRDefault="005017C8" w:rsidP="005017C8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017C8" w:rsidRPr="007556B3" w:rsidRDefault="005017C8" w:rsidP="005017C8">
      <w:pPr>
        <w:suppressAutoHyphens/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>План</w:t>
      </w: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3D3931">
        <w:rPr>
          <w:rFonts w:ascii="Times New Roman" w:hAnsi="Times New Roman"/>
          <w:sz w:val="28"/>
          <w:szCs w:val="28"/>
          <w:lang w:val="uk-UA" w:eastAsia="ar-SA"/>
        </w:rPr>
        <w:t xml:space="preserve">Стратегія збору даних. </w:t>
      </w: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3D3931">
        <w:rPr>
          <w:rFonts w:ascii="Times New Roman" w:hAnsi="Times New Roman"/>
          <w:sz w:val="28"/>
          <w:szCs w:val="28"/>
          <w:lang w:val="uk-UA" w:eastAsia="ar-SA"/>
        </w:rPr>
        <w:t xml:space="preserve">Опрацювання цінної інформації. </w:t>
      </w: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3. </w:t>
      </w:r>
      <w:r w:rsidRPr="003D3931">
        <w:rPr>
          <w:rFonts w:ascii="Times New Roman" w:hAnsi="Times New Roman"/>
          <w:sz w:val="28"/>
          <w:szCs w:val="28"/>
          <w:lang w:val="uk-UA" w:eastAsia="ar-SA"/>
        </w:rPr>
        <w:t>Структура для фінального звіту. Оприлюднення статистичних даних завдяки ефективним комунікаційним стратегіям.</w:t>
      </w:r>
    </w:p>
    <w:p w:rsidR="005017C8" w:rsidRDefault="005017C8" w:rsidP="005017C8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017C8" w:rsidRPr="0087092D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Основні поняття: </w:t>
      </w:r>
      <w:r w:rsidRPr="0087092D">
        <w:rPr>
          <w:rFonts w:ascii="Times New Roman" w:hAnsi="Times New Roman"/>
          <w:sz w:val="28"/>
          <w:szCs w:val="28"/>
          <w:lang w:val="uk-UA"/>
        </w:rPr>
        <w:t>стратегія збору даних, опрацювання інформації, оприлюднення статистичних даних, комунікаційні стратегії фінального звітування</w:t>
      </w:r>
    </w:p>
    <w:p w:rsidR="005017C8" w:rsidRDefault="005017C8" w:rsidP="005017C8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017C8" w:rsidRPr="007556B3" w:rsidRDefault="005017C8" w:rsidP="00501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sz w:val="36"/>
          <w:szCs w:val="36"/>
          <w:lang w:val="uk-UA"/>
        </w:rPr>
        <w:sym w:font="Webdings" w:char="F0A8"/>
      </w:r>
      <w:r w:rsidRPr="007556B3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7556B3">
        <w:rPr>
          <w:rFonts w:ascii="Times New Roman" w:hAnsi="Times New Roman"/>
          <w:b/>
          <w:sz w:val="28"/>
          <w:szCs w:val="28"/>
          <w:lang w:val="uk-UA"/>
        </w:rPr>
        <w:t>Методичні рекомендації та поради</w:t>
      </w:r>
    </w:p>
    <w:p w:rsidR="005017C8" w:rsidRPr="007556B3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776">
        <w:rPr>
          <w:rFonts w:ascii="Times New Roman" w:hAnsi="Times New Roman"/>
          <w:sz w:val="28"/>
          <w:szCs w:val="28"/>
          <w:lang w:val="uk-UA"/>
        </w:rPr>
        <w:tab/>
        <w:t>У процесі підготовки самостійної роботи студентам необхідно взяти до уваги таку інформацію</w:t>
      </w:r>
      <w:r w:rsidRPr="007556B3">
        <w:rPr>
          <w:rFonts w:ascii="Times New Roman" w:hAnsi="Times New Roman"/>
          <w:sz w:val="28"/>
          <w:szCs w:val="28"/>
          <w:lang w:val="uk-UA"/>
        </w:rPr>
        <w:t>.</w:t>
      </w:r>
    </w:p>
    <w:p w:rsidR="005017C8" w:rsidRPr="000865DB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посібнику від «</w:t>
      </w:r>
      <w:r>
        <w:rPr>
          <w:rFonts w:ascii="Times New Roman" w:hAnsi="Times New Roman"/>
          <w:sz w:val="28"/>
          <w:szCs w:val="28"/>
        </w:rPr>
        <w:t>Українського</w:t>
      </w:r>
      <w:r w:rsidRPr="000865DB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865DB">
        <w:rPr>
          <w:rFonts w:ascii="Times New Roman" w:hAnsi="Times New Roman"/>
          <w:sz w:val="28"/>
          <w:szCs w:val="28"/>
        </w:rPr>
        <w:t xml:space="preserve"> суспільних даних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86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зазначається, що </w:t>
      </w:r>
      <w:r>
        <w:rPr>
          <w:rFonts w:ascii="Times New Roman" w:hAnsi="Times New Roman"/>
          <w:sz w:val="28"/>
          <w:szCs w:val="28"/>
        </w:rPr>
        <w:t>с</w:t>
      </w:r>
      <w:r w:rsidRPr="000865DB">
        <w:rPr>
          <w:rFonts w:ascii="Times New Roman" w:hAnsi="Times New Roman"/>
          <w:sz w:val="28"/>
          <w:szCs w:val="28"/>
        </w:rPr>
        <w:t>татистичні методи можуть бути використані для отримання відповідей на кшталт:</w:t>
      </w:r>
    </w:p>
    <w:p w:rsidR="005017C8" w:rsidRPr="008B1D37" w:rsidRDefault="005017C8" w:rsidP="005017C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Якого типу дані і в якій кількості потрібно зібрати?</w:t>
      </w:r>
    </w:p>
    <w:p w:rsidR="005017C8" w:rsidRPr="008B1D37" w:rsidRDefault="005017C8" w:rsidP="005017C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Як варто організувати та узагальнити дані?</w:t>
      </w:r>
    </w:p>
    <w:p w:rsidR="005017C8" w:rsidRPr="008B1D37" w:rsidRDefault="005017C8" w:rsidP="005017C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Як ми можемо проаналізувати дані та дійти висновків?</w:t>
      </w:r>
    </w:p>
    <w:p w:rsidR="005017C8" w:rsidRPr="008B1D37" w:rsidRDefault="005017C8" w:rsidP="005017C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Як ми можемо оцінити силу висновків та оцінити їхню непевність?</w:t>
      </w:r>
    </w:p>
    <w:p w:rsidR="005017C8" w:rsidRPr="002A4DB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776">
        <w:rPr>
          <w:rFonts w:ascii="Times New Roman" w:hAnsi="Times New Roman"/>
          <w:sz w:val="28"/>
          <w:szCs w:val="28"/>
          <w:lang w:val="uk-UA"/>
        </w:rPr>
        <w:tab/>
        <w:t>Стратегії</w:t>
      </w:r>
      <w:r>
        <w:rPr>
          <w:rFonts w:ascii="Times New Roman" w:hAnsi="Times New Roman"/>
          <w:sz w:val="28"/>
          <w:szCs w:val="28"/>
          <w:lang w:val="uk-UA"/>
        </w:rPr>
        <w:t xml:space="preserve"> збору даних ми вже частково розглядали в попередніх розділах, другому та третьому, тож зупинимося</w:t>
      </w:r>
      <w:r w:rsidRPr="008B1D37">
        <w:rPr>
          <w:rFonts w:ascii="Times New Roman" w:hAnsi="Times New Roman"/>
          <w:sz w:val="28"/>
          <w:szCs w:val="28"/>
        </w:rPr>
        <w:t xml:space="preserve"> переважно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8B1D37">
        <w:rPr>
          <w:rFonts w:ascii="Times New Roman" w:hAnsi="Times New Roman"/>
          <w:sz w:val="28"/>
          <w:szCs w:val="28"/>
        </w:rPr>
        <w:t xml:space="preserve"> узагальненн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1D37">
        <w:rPr>
          <w:rFonts w:ascii="Times New Roman" w:hAnsi="Times New Roman"/>
          <w:sz w:val="28"/>
          <w:szCs w:val="28"/>
        </w:rPr>
        <w:t xml:space="preserve"> та аналіз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1D37">
        <w:rPr>
          <w:rFonts w:ascii="Times New Roman" w:hAnsi="Times New Roman"/>
          <w:sz w:val="28"/>
          <w:szCs w:val="28"/>
        </w:rPr>
        <w:t xml:space="preserve"> даних.</w:t>
      </w:r>
      <w:r>
        <w:rPr>
          <w:rFonts w:ascii="Times New Roman" w:hAnsi="Times New Roman"/>
          <w:sz w:val="28"/>
          <w:szCs w:val="28"/>
          <w:lang w:val="uk-UA"/>
        </w:rPr>
        <w:t xml:space="preserve"> Наступні тези щодо видів змінних, шкал для статистичного аналізу репрезентовано на основі матеріалів </w:t>
      </w:r>
      <w:r w:rsidRPr="002754CB">
        <w:rPr>
          <w:rFonts w:ascii="Times New Roman" w:hAnsi="Times New Roman"/>
          <w:b/>
          <w:sz w:val="28"/>
          <w:szCs w:val="28"/>
          <w:lang w:val="uk-UA"/>
        </w:rPr>
        <w:t xml:space="preserve">«Відкритого посібника з відкритих даних для громадських організацій, журналістів, і не тільки…», упорядкованого Д. Кубаєм, А. Горбалем </w:t>
      </w:r>
      <w:r>
        <w:rPr>
          <w:rFonts w:ascii="Times New Roman" w:hAnsi="Times New Roman"/>
          <w:sz w:val="28"/>
          <w:szCs w:val="28"/>
          <w:lang w:val="uk-UA"/>
        </w:rPr>
        <w:t>на платформі «Українського</w:t>
      </w:r>
      <w:r w:rsidRPr="002A4DB6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A4DB6">
        <w:rPr>
          <w:rFonts w:ascii="Times New Roman" w:hAnsi="Times New Roman"/>
          <w:sz w:val="28"/>
          <w:szCs w:val="28"/>
          <w:lang w:val="uk-UA"/>
        </w:rPr>
        <w:t xml:space="preserve"> суспільних даних</w:t>
      </w:r>
      <w:r>
        <w:rPr>
          <w:rFonts w:ascii="Times New Roman" w:hAnsi="Times New Roman"/>
          <w:sz w:val="28"/>
          <w:szCs w:val="28"/>
          <w:lang w:val="uk-UA"/>
        </w:rPr>
        <w:t xml:space="preserve">» за посиланням: </w:t>
      </w:r>
      <w:r w:rsidRPr="002A4DB6">
        <w:rPr>
          <w:rFonts w:ascii="Times New Roman" w:hAnsi="Times New Roman"/>
          <w:sz w:val="28"/>
          <w:szCs w:val="28"/>
          <w:lang w:val="uk-UA"/>
        </w:rPr>
        <w:t>https://socialdata.org.ua/manual/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DB6">
        <w:rPr>
          <w:rFonts w:ascii="Times New Roman" w:hAnsi="Times New Roman"/>
          <w:sz w:val="28"/>
          <w:szCs w:val="28"/>
          <w:lang w:val="uk-UA"/>
        </w:rPr>
        <w:t>[</w:t>
      </w:r>
      <w:r w:rsidRPr="000865DB">
        <w:rPr>
          <w:rFonts w:ascii="Times New Roman" w:hAnsi="Times New Roman"/>
          <w:sz w:val="28"/>
          <w:szCs w:val="28"/>
          <w:lang w:val="uk-UA"/>
        </w:rPr>
        <w:t>1</w:t>
      </w:r>
      <w:r w:rsidRPr="002A4DB6">
        <w:rPr>
          <w:rFonts w:ascii="Times New Roman" w:hAnsi="Times New Roman"/>
          <w:sz w:val="28"/>
          <w:szCs w:val="28"/>
          <w:lang w:val="uk-UA"/>
        </w:rPr>
        <w:t>]</w:t>
      </w:r>
      <w:r w:rsidRPr="000865DB">
        <w:rPr>
          <w:rFonts w:ascii="Times New Roman" w:hAnsi="Times New Roman"/>
          <w:sz w:val="28"/>
          <w:szCs w:val="28"/>
          <w:lang w:val="uk-UA"/>
        </w:rPr>
        <w:t>.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2A4DB6">
        <w:rPr>
          <w:rFonts w:ascii="Times New Roman" w:hAnsi="Times New Roman"/>
          <w:b/>
          <w:sz w:val="28"/>
          <w:szCs w:val="28"/>
          <w:lang w:val="uk-UA"/>
        </w:rPr>
        <w:t>Види шкал та змінних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5017C8" w:rsidRPr="000D3795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CF0776">
        <w:rPr>
          <w:rFonts w:ascii="Times New Roman" w:hAnsi="Times New Roman"/>
          <w:sz w:val="28"/>
          <w:szCs w:val="28"/>
          <w:lang w:val="uk-UA"/>
        </w:rPr>
        <w:t>Для цілей статистичного</w:t>
      </w:r>
      <w:r w:rsidRPr="002A4DB6">
        <w:rPr>
          <w:rFonts w:ascii="Times New Roman" w:hAnsi="Times New Roman"/>
          <w:sz w:val="28"/>
          <w:szCs w:val="28"/>
          <w:lang w:val="uk-UA"/>
        </w:rPr>
        <w:t xml:space="preserve"> аналізу варто </w:t>
      </w:r>
      <w:r>
        <w:rPr>
          <w:rFonts w:ascii="Times New Roman" w:hAnsi="Times New Roman"/>
          <w:sz w:val="28"/>
          <w:szCs w:val="28"/>
          <w:lang w:val="uk-UA"/>
        </w:rPr>
        <w:t>дефініціювати</w:t>
      </w:r>
      <w:r w:rsidRPr="002A4DB6">
        <w:rPr>
          <w:rFonts w:ascii="Times New Roman" w:hAnsi="Times New Roman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A4DB6">
        <w:rPr>
          <w:rFonts w:ascii="Times New Roman" w:hAnsi="Times New Roman"/>
          <w:sz w:val="28"/>
          <w:szCs w:val="28"/>
          <w:lang w:val="uk-UA"/>
        </w:rPr>
        <w:t>тип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A4DB6">
        <w:rPr>
          <w:rFonts w:ascii="Times New Roman" w:hAnsi="Times New Roman"/>
          <w:sz w:val="28"/>
          <w:szCs w:val="28"/>
          <w:lang w:val="uk-UA"/>
        </w:rPr>
        <w:t xml:space="preserve"> змінних (та типів шкал), аби зрозумі</w:t>
      </w:r>
      <w:r w:rsidRPr="000D3795">
        <w:rPr>
          <w:rFonts w:ascii="Times New Roman" w:hAnsi="Times New Roman"/>
          <w:sz w:val="28"/>
          <w:szCs w:val="28"/>
          <w:lang w:val="uk-UA"/>
        </w:rPr>
        <w:t>ти, які математичні операції можна робити з різними змінними для статистичного аналізу.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2FD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Pr="000865DB">
        <w:rPr>
          <w:rFonts w:ascii="Times New Roman" w:hAnsi="Times New Roman"/>
          <w:b/>
          <w:sz w:val="28"/>
          <w:szCs w:val="28"/>
        </w:rPr>
        <w:t>Змінна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B1D37">
        <w:rPr>
          <w:rFonts w:ascii="Times New Roman" w:hAnsi="Times New Roman"/>
          <w:sz w:val="28"/>
          <w:szCs w:val="28"/>
        </w:rPr>
        <w:t xml:space="preserve"> будь-яка характеристика об’єкта, що вимір</w:t>
      </w:r>
      <w:r>
        <w:rPr>
          <w:rFonts w:ascii="Times New Roman" w:hAnsi="Times New Roman"/>
          <w:sz w:val="28"/>
          <w:szCs w:val="28"/>
        </w:rPr>
        <w:t xml:space="preserve">юється чи досліджується, </w:t>
      </w:r>
      <w:r w:rsidRPr="008B1D37">
        <w:rPr>
          <w:rFonts w:ascii="Times New Roman" w:hAnsi="Times New Roman"/>
          <w:sz w:val="28"/>
          <w:szCs w:val="28"/>
        </w:rPr>
        <w:t>може набувати різних значень для різних об’єктів. Виділяють такі типи шкал:</w:t>
      </w:r>
    </w:p>
    <w:p w:rsidR="005017C8" w:rsidRPr="000865DB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Номінальна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шкала –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8B1D37">
        <w:rPr>
          <w:rFonts w:ascii="Times New Roman" w:hAnsi="Times New Roman"/>
          <w:sz w:val="28"/>
          <w:szCs w:val="28"/>
        </w:rPr>
        <w:t>атегорійна змінна, значення якої не можуть бути впорядковані – наприклад ім’я людини («Якби вибори Президента України відбулися у найближчу неділю, за кого б Ви проголосували?») або стать.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1D37">
        <w:rPr>
          <w:rFonts w:ascii="Times New Roman" w:hAnsi="Times New Roman"/>
          <w:sz w:val="28"/>
          <w:szCs w:val="28"/>
        </w:rPr>
        <w:t>Єдина операція, яку можна застосовувати д</w:t>
      </w:r>
      <w:r>
        <w:rPr>
          <w:rFonts w:ascii="Times New Roman" w:hAnsi="Times New Roman"/>
          <w:sz w:val="28"/>
          <w:szCs w:val="28"/>
        </w:rPr>
        <w:t>о змінних з номінальною шкалою –</w:t>
      </w:r>
      <w:r w:rsidRPr="008B1D37">
        <w:rPr>
          <w:rFonts w:ascii="Times New Roman" w:hAnsi="Times New Roman"/>
          <w:sz w:val="28"/>
          <w:szCs w:val="28"/>
        </w:rPr>
        <w:t xml:space="preserve"> це перелік, підрахунок частоти появи того чи іншого значення в масиві.</w:t>
      </w:r>
    </w:p>
    <w:p w:rsidR="005017C8" w:rsidRPr="000865DB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865DB">
        <w:rPr>
          <w:rFonts w:ascii="Times New Roman" w:hAnsi="Times New Roman"/>
          <w:b/>
          <w:sz w:val="28"/>
          <w:szCs w:val="28"/>
        </w:rPr>
        <w:t>Порядкова</w:t>
      </w:r>
      <w:r w:rsidRPr="000865DB">
        <w:rPr>
          <w:rFonts w:ascii="Times New Roman" w:hAnsi="Times New Roman"/>
          <w:b/>
          <w:sz w:val="28"/>
          <w:szCs w:val="28"/>
          <w:lang w:val="uk-UA"/>
        </w:rPr>
        <w:t xml:space="preserve"> шкала</w:t>
      </w:r>
      <w:r>
        <w:rPr>
          <w:rFonts w:ascii="Times New Roman" w:hAnsi="Times New Roman"/>
          <w:sz w:val="28"/>
          <w:szCs w:val="28"/>
          <w:lang w:val="uk-UA"/>
        </w:rPr>
        <w:t xml:space="preserve"> – з</w:t>
      </w:r>
      <w:r w:rsidRPr="008B1D37">
        <w:rPr>
          <w:rFonts w:ascii="Times New Roman" w:hAnsi="Times New Roman"/>
          <w:sz w:val="28"/>
          <w:szCs w:val="28"/>
        </w:rPr>
        <w:t>мінна, значення якої за означенням впорядковані (наприклад «слабо», «помірно», «сильно»). Прикладом порядкової змінної в соціологічному опитування буде питання типу: «Наскіл</w:t>
      </w:r>
      <w:r>
        <w:rPr>
          <w:rFonts w:ascii="Times New Roman" w:hAnsi="Times New Roman"/>
          <w:sz w:val="28"/>
          <w:szCs w:val="28"/>
        </w:rPr>
        <w:t>ьки ви довіряєте самому собі?» –</w:t>
      </w:r>
      <w:r w:rsidRPr="008B1D37">
        <w:rPr>
          <w:rFonts w:ascii="Times New Roman" w:hAnsi="Times New Roman"/>
          <w:sz w:val="28"/>
          <w:szCs w:val="28"/>
        </w:rPr>
        <w:t xml:space="preserve"> з варіантами відповіді «Зовсім не довіряю», «Скоріше не довіряю, ніж довіряю», «Важко сказати довіряю чи ні», «Скоріше довіряю ніж не довіряю», «Цілком довіряю». Або ж значення в полі «Освіта» (неповна середня, середня, середня спеціальна, незакінчена вища, вища, вчений ступінь).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Значення такої змінної можна порівнювати на тотожність, на «більше-менше»,</w:t>
      </w:r>
      <w:r>
        <w:rPr>
          <w:rFonts w:ascii="Times New Roman" w:hAnsi="Times New Roman"/>
          <w:sz w:val="28"/>
          <w:szCs w:val="28"/>
        </w:rPr>
        <w:t xml:space="preserve"> але при цьому не можна сказати, </w:t>
      </w:r>
      <w:r w:rsidRPr="008B1D37">
        <w:rPr>
          <w:rFonts w:ascii="Times New Roman" w:hAnsi="Times New Roman"/>
          <w:b/>
          <w:bCs/>
          <w:sz w:val="28"/>
          <w:szCs w:val="28"/>
        </w:rPr>
        <w:t>наскільки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D37">
        <w:rPr>
          <w:rFonts w:ascii="Times New Roman" w:hAnsi="Times New Roman"/>
          <w:sz w:val="28"/>
          <w:szCs w:val="28"/>
        </w:rPr>
        <w:t>більше чи менше.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8B1D37">
        <w:rPr>
          <w:rFonts w:ascii="Times New Roman" w:hAnsi="Times New Roman"/>
          <w:b/>
          <w:bCs/>
          <w:sz w:val="28"/>
          <w:szCs w:val="28"/>
        </w:rPr>
        <w:t>Метричні шкали:</w:t>
      </w:r>
    </w:p>
    <w:p w:rsidR="005017C8" w:rsidRPr="000865DB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Інтервальна – з</w:t>
      </w:r>
      <w:r w:rsidRPr="008B1D37">
        <w:rPr>
          <w:rFonts w:ascii="Times New Roman" w:hAnsi="Times New Roman"/>
          <w:sz w:val="28"/>
          <w:szCs w:val="28"/>
        </w:rPr>
        <w:t>начення змінної впорядковані як в порядковій шкалі, але при цьому відмінност</w:t>
      </w:r>
      <w:r>
        <w:rPr>
          <w:rFonts w:ascii="Times New Roman" w:hAnsi="Times New Roman"/>
          <w:sz w:val="28"/>
          <w:szCs w:val="28"/>
        </w:rPr>
        <w:t>і між значеннями є змістовними –</w:t>
      </w:r>
      <w:r w:rsidRPr="008B1D37">
        <w:rPr>
          <w:rFonts w:ascii="Times New Roman" w:hAnsi="Times New Roman"/>
          <w:sz w:val="28"/>
          <w:szCs w:val="28"/>
        </w:rPr>
        <w:t xml:space="preserve"> наприклад, температура за Цельсієм, часові інтервали, тощо.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Допустимі операції: </w:t>
      </w:r>
      <w:r w:rsidRPr="008B1D37">
        <w:rPr>
          <w:rFonts w:ascii="Times New Roman" w:hAnsi="Times New Roman"/>
          <w:sz w:val="28"/>
          <w:szCs w:val="28"/>
        </w:rPr>
        <w:t>додавання та віднімання, але не множення чи ділення.</w:t>
      </w:r>
    </w:p>
    <w:p w:rsidR="005017C8" w:rsidRPr="000865DB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865DB">
        <w:rPr>
          <w:rFonts w:ascii="Times New Roman" w:hAnsi="Times New Roman"/>
          <w:b/>
          <w:sz w:val="28"/>
          <w:szCs w:val="28"/>
        </w:rPr>
        <w:t>Шкали відношень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865DB">
        <w:rPr>
          <w:rFonts w:ascii="Times New Roman" w:hAnsi="Times New Roman"/>
          <w:b/>
          <w:sz w:val="28"/>
          <w:szCs w:val="28"/>
        </w:rPr>
        <w:t>Шкала вимірювань кількісної властивості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B1D37">
        <w:rPr>
          <w:rFonts w:ascii="Times New Roman" w:hAnsi="Times New Roman"/>
          <w:sz w:val="28"/>
          <w:szCs w:val="28"/>
        </w:rPr>
        <w:t xml:space="preserve"> змінні мають всі властивості, що й інтервальні, але також мають «природню» нульову точку «відліку» — наприклад вік, вага, температура за Кельвіном.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Додавання,</w:t>
      </w:r>
      <w:r>
        <w:rPr>
          <w:rFonts w:ascii="Times New Roman" w:hAnsi="Times New Roman"/>
          <w:sz w:val="28"/>
          <w:szCs w:val="28"/>
        </w:rPr>
        <w:t xml:space="preserve"> віднімання, множення, ділення</w:t>
      </w:r>
      <w:r w:rsidRPr="008B1D37">
        <w:rPr>
          <w:rFonts w:ascii="Times New Roman" w:hAnsi="Times New Roman"/>
          <w:sz w:val="28"/>
          <w:szCs w:val="28"/>
        </w:rPr>
        <w:t xml:space="preserve"> є </w:t>
      </w:r>
      <w:r w:rsidRPr="000865DB">
        <w:rPr>
          <w:rFonts w:ascii="Times New Roman" w:hAnsi="Times New Roman"/>
          <w:i/>
          <w:sz w:val="28"/>
          <w:szCs w:val="28"/>
        </w:rPr>
        <w:t>змістовними операціями</w:t>
      </w:r>
      <w:r w:rsidRPr="008B1D37">
        <w:rPr>
          <w:rFonts w:ascii="Times New Roman" w:hAnsi="Times New Roman"/>
          <w:sz w:val="28"/>
          <w:szCs w:val="28"/>
        </w:rPr>
        <w:t>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>Також змінні розділяють на дискретні та неперервні. Так, кількість дітей у якійсь родині, кількість автомобільних аварій на певній території, або кількість людей, що прочитал</w:t>
      </w:r>
      <w:r>
        <w:rPr>
          <w:rFonts w:ascii="Times New Roman" w:hAnsi="Times New Roman"/>
          <w:sz w:val="28"/>
          <w:szCs w:val="28"/>
        </w:rPr>
        <w:t>и цей текст за останній місяць –</w:t>
      </w:r>
      <w:r w:rsidRPr="008B1D37">
        <w:rPr>
          <w:rFonts w:ascii="Times New Roman" w:hAnsi="Times New Roman"/>
          <w:sz w:val="28"/>
          <w:szCs w:val="28"/>
        </w:rPr>
        <w:t xml:space="preserve"> це результат простого підрахунку випадків настання певного явища, і тому є </w:t>
      </w:r>
      <w:r w:rsidRPr="002A4DB6">
        <w:rPr>
          <w:rFonts w:ascii="Times New Roman" w:hAnsi="Times New Roman"/>
          <w:b/>
          <w:sz w:val="28"/>
          <w:szCs w:val="28"/>
        </w:rPr>
        <w:t>значеннями дискретних змінних</w:t>
      </w:r>
      <w:r w:rsidRPr="008B1D37">
        <w:rPr>
          <w:rFonts w:ascii="Times New Roman" w:hAnsi="Times New Roman"/>
          <w:sz w:val="28"/>
          <w:szCs w:val="28"/>
        </w:rPr>
        <w:t>. Дискретною є змінна, значеннями якої можуть бути лише цілі числа.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1D37">
        <w:rPr>
          <w:rFonts w:ascii="Times New Roman" w:hAnsi="Times New Roman"/>
          <w:sz w:val="28"/>
          <w:szCs w:val="28"/>
        </w:rPr>
        <w:t xml:space="preserve">А </w:t>
      </w:r>
      <w:r w:rsidRPr="002A4DB6">
        <w:rPr>
          <w:rFonts w:ascii="Times New Roman" w:hAnsi="Times New Roman"/>
          <w:b/>
          <w:sz w:val="28"/>
          <w:szCs w:val="28"/>
        </w:rPr>
        <w:t>неперервні змінні</w:t>
      </w:r>
      <w:r w:rsidRPr="008B1D37">
        <w:rPr>
          <w:rFonts w:ascii="Times New Roman" w:hAnsi="Times New Roman"/>
          <w:sz w:val="28"/>
          <w:szCs w:val="28"/>
        </w:rPr>
        <w:t xml:space="preserve"> — такі як д</w:t>
      </w:r>
      <w:r>
        <w:rPr>
          <w:rFonts w:ascii="Times New Roman" w:hAnsi="Times New Roman"/>
          <w:sz w:val="28"/>
          <w:szCs w:val="28"/>
        </w:rPr>
        <w:t>овжина, вага, температура, вік –</w:t>
      </w:r>
      <w:r w:rsidRPr="008B1D37">
        <w:rPr>
          <w:rFonts w:ascii="Times New Roman" w:hAnsi="Times New Roman"/>
          <w:sz w:val="28"/>
          <w:szCs w:val="28"/>
        </w:rPr>
        <w:t xml:space="preserve"> можут</w:t>
      </w:r>
      <w:r>
        <w:rPr>
          <w:rFonts w:ascii="Times New Roman" w:hAnsi="Times New Roman"/>
          <w:sz w:val="28"/>
          <w:szCs w:val="28"/>
        </w:rPr>
        <w:t>ь бути виміряні достатньо точно</w:t>
      </w:r>
      <w:r w:rsidRPr="008B1D37">
        <w:rPr>
          <w:rFonts w:ascii="Times New Roman" w:hAnsi="Times New Roman"/>
          <w:sz w:val="28"/>
          <w:szCs w:val="28"/>
        </w:rPr>
        <w:t xml:space="preserve"> і не мають мінімальної неподільної одиниці виміру. Вага може бути виміря</w:t>
      </w:r>
      <w:r>
        <w:rPr>
          <w:rFonts w:ascii="Times New Roman" w:hAnsi="Times New Roman"/>
          <w:sz w:val="28"/>
          <w:szCs w:val="28"/>
        </w:rPr>
        <w:t>на з точністю до грама, а може й до мікрограма, а вік –</w:t>
      </w:r>
      <w:r w:rsidRPr="008B1D37">
        <w:rPr>
          <w:rFonts w:ascii="Times New Roman" w:hAnsi="Times New Roman"/>
          <w:sz w:val="28"/>
          <w:szCs w:val="28"/>
        </w:rPr>
        <w:t xml:space="preserve"> з точністю до днів, годин, хвилин, секунд.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37">
        <w:rPr>
          <w:rFonts w:ascii="Times New Roman" w:hAnsi="Times New Roman"/>
          <w:sz w:val="28"/>
          <w:szCs w:val="28"/>
        </w:rPr>
        <w:t xml:space="preserve">У невеликих масивах даних </w:t>
      </w:r>
      <w:r>
        <w:rPr>
          <w:rFonts w:ascii="Times New Roman" w:hAnsi="Times New Roman"/>
          <w:sz w:val="28"/>
          <w:szCs w:val="28"/>
        </w:rPr>
        <w:t>можна</w:t>
      </w:r>
      <w:r w:rsidRPr="008B1D37">
        <w:rPr>
          <w:rFonts w:ascii="Times New Roman" w:hAnsi="Times New Roman"/>
          <w:sz w:val="28"/>
          <w:szCs w:val="28"/>
        </w:rPr>
        <w:t xml:space="preserve"> знайти мінімальне та максимальне значення, побачити, наскільки повторюються значення або наскільки багато значень є близькими один до одного. Для цього досить відсортувати масив даних в електронній таблиц</w:t>
      </w:r>
      <w:r>
        <w:rPr>
          <w:rFonts w:ascii="Times New Roman" w:hAnsi="Times New Roman"/>
          <w:sz w:val="28"/>
          <w:szCs w:val="28"/>
        </w:rPr>
        <w:t>і за певною колонкою (змінною), тобто</w:t>
      </w:r>
      <w:r w:rsidRPr="008B1D37">
        <w:rPr>
          <w:rFonts w:ascii="Times New Roman" w:hAnsi="Times New Roman"/>
          <w:sz w:val="28"/>
          <w:szCs w:val="28"/>
        </w:rPr>
        <w:t xml:space="preserve"> впорядкувати масив за певною ознакою. Але коли масиви даних надто великі, потрібно застосовувати </w:t>
      </w:r>
      <w:r w:rsidRPr="008B1D37">
        <w:rPr>
          <w:rFonts w:ascii="Times New Roman" w:hAnsi="Times New Roman"/>
          <w:sz w:val="28"/>
          <w:szCs w:val="28"/>
        </w:rPr>
        <w:lastRenderedPageBreak/>
        <w:t>інші методи для стиснення інформації, отримання розуміння про характеристики масиву.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B5544">
        <w:rPr>
          <w:rFonts w:ascii="Times New Roman" w:hAnsi="Times New Roman"/>
          <w:b/>
          <w:sz w:val="28"/>
          <w:szCs w:val="28"/>
        </w:rPr>
        <w:t>Описов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B5544">
        <w:rPr>
          <w:rFonts w:ascii="Times New Roman" w:hAnsi="Times New Roman"/>
          <w:b/>
          <w:sz w:val="28"/>
          <w:szCs w:val="28"/>
        </w:rPr>
        <w:t xml:space="preserve"> статистик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5B5544">
        <w:rPr>
          <w:rFonts w:ascii="Times New Roman" w:hAnsi="Times New Roman"/>
          <w:sz w:val="28"/>
          <w:szCs w:val="28"/>
          <w:lang w:val="uk-UA"/>
        </w:rPr>
        <w:t xml:space="preserve"> є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8B1D37">
        <w:rPr>
          <w:rFonts w:ascii="Times New Roman" w:hAnsi="Times New Roman"/>
          <w:sz w:val="28"/>
          <w:szCs w:val="28"/>
        </w:rPr>
        <w:t>айпростішими сп</w:t>
      </w:r>
      <w:r>
        <w:rPr>
          <w:rFonts w:ascii="Times New Roman" w:hAnsi="Times New Roman"/>
          <w:sz w:val="28"/>
          <w:szCs w:val="28"/>
        </w:rPr>
        <w:t xml:space="preserve">особами статистичного аналізу, які </w:t>
      </w:r>
      <w:r w:rsidRPr="008B1D37">
        <w:rPr>
          <w:rFonts w:ascii="Times New Roman" w:hAnsi="Times New Roman"/>
          <w:sz w:val="28"/>
          <w:szCs w:val="28"/>
        </w:rPr>
        <w:t>на найпростішому рівні кількісно описуют</w:t>
      </w:r>
      <w:r>
        <w:rPr>
          <w:rFonts w:ascii="Times New Roman" w:hAnsi="Times New Roman"/>
          <w:sz w:val="28"/>
          <w:szCs w:val="28"/>
        </w:rPr>
        <w:t>ь або підсумовують масив даних.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B5544">
        <w:rPr>
          <w:rFonts w:ascii="Times New Roman" w:hAnsi="Times New Roman"/>
          <w:b/>
          <w:sz w:val="28"/>
          <w:szCs w:val="28"/>
        </w:rPr>
        <w:t>Одновимірний розподіл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10F6C">
        <w:rPr>
          <w:rFonts w:ascii="Times New Roman" w:hAnsi="Times New Roman"/>
          <w:sz w:val="28"/>
          <w:szCs w:val="28"/>
        </w:rPr>
        <w:t xml:space="preserve"> дозволяє підсумувати частоту, з якою різні значення певної змінної спостерігаються в наборі даних. Наприклад, ми маємо набір даних, у якому представлено 26 дітей віком від 1 до 6 років. Тоді </w:t>
      </w:r>
      <w:r w:rsidRPr="005B5544">
        <w:rPr>
          <w:rFonts w:ascii="Times New Roman" w:hAnsi="Times New Roman"/>
          <w:b/>
          <w:sz w:val="28"/>
          <w:szCs w:val="28"/>
        </w:rPr>
        <w:t xml:space="preserve">частотний розподіл змінної «вік» може </w:t>
      </w:r>
      <w:r>
        <w:rPr>
          <w:rFonts w:ascii="Times New Roman" w:hAnsi="Times New Roman"/>
          <w:b/>
          <w:sz w:val="28"/>
          <w:szCs w:val="28"/>
          <w:lang w:val="uk-UA"/>
        </w:rPr>
        <w:t>мати</w:t>
      </w:r>
      <w:r w:rsidRPr="005B5544">
        <w:rPr>
          <w:rFonts w:ascii="Times New Roman" w:hAnsi="Times New Roman"/>
          <w:b/>
          <w:sz w:val="28"/>
          <w:szCs w:val="28"/>
        </w:rPr>
        <w:t xml:space="preserve">ти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5B5544">
        <w:rPr>
          <w:rFonts w:ascii="Times New Roman" w:hAnsi="Times New Roman"/>
          <w:b/>
          <w:sz w:val="28"/>
          <w:szCs w:val="28"/>
        </w:rPr>
        <w:t xml:space="preserve"> таблиці </w:t>
      </w:r>
      <w:r>
        <w:rPr>
          <w:rFonts w:ascii="Times New Roman" w:hAnsi="Times New Roman"/>
          <w:b/>
          <w:sz w:val="28"/>
          <w:szCs w:val="28"/>
          <w:lang w:val="uk-UA"/>
        </w:rPr>
        <w:t>такий вигляд</w:t>
      </w:r>
      <w:r w:rsidRPr="00B10F6C">
        <w:rPr>
          <w:rFonts w:ascii="Times New Roman" w:hAnsi="Times New Roman"/>
          <w:sz w:val="28"/>
          <w:szCs w:val="28"/>
        </w:rPr>
        <w:t>: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5017C8" w:rsidRPr="00E700FA" w:rsidTr="006D26A5"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Вік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5017C8" w:rsidRPr="00E700FA" w:rsidTr="006D26A5"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Частота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35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6C">
        <w:rPr>
          <w:rFonts w:ascii="Times New Roman" w:hAnsi="Times New Roman"/>
          <w:sz w:val="28"/>
          <w:szCs w:val="28"/>
        </w:rPr>
        <w:t>Звісно, коли змінні інтервальні, і значень їх дуже багато, доцільно розбити на певні інтервали, об’єднати значення змінних за певними категоріями: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2351"/>
        <w:gridCol w:w="2351"/>
        <w:gridCol w:w="2351"/>
      </w:tblGrid>
      <w:tr w:rsidR="005017C8" w:rsidRPr="00E700FA" w:rsidTr="006D26A5">
        <w:trPr>
          <w:trHeight w:val="654"/>
        </w:trPr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Вікова група</w:t>
            </w:r>
          </w:p>
        </w:tc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1–2</w:t>
            </w:r>
          </w:p>
        </w:tc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3–4</w:t>
            </w:r>
          </w:p>
        </w:tc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5–6</w:t>
            </w:r>
          </w:p>
        </w:tc>
      </w:tr>
      <w:tr w:rsidR="005017C8" w:rsidRPr="00E700FA" w:rsidTr="006D26A5">
        <w:trPr>
          <w:trHeight w:val="304"/>
        </w:trPr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Частота</w:t>
            </w:r>
          </w:p>
        </w:tc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51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F6C">
        <w:rPr>
          <w:rFonts w:ascii="Times New Roman" w:hAnsi="Times New Roman"/>
          <w:sz w:val="28"/>
          <w:szCs w:val="28"/>
        </w:rPr>
        <w:t xml:space="preserve">Можна також побачити частоту того чи іншого значення у вигляді частки чи відсотка від усіх спостережень. У таблиці нижче представлено </w:t>
      </w:r>
      <w:r w:rsidRPr="005B5544">
        <w:rPr>
          <w:rFonts w:ascii="Times New Roman" w:hAnsi="Times New Roman"/>
          <w:b/>
          <w:sz w:val="28"/>
          <w:szCs w:val="28"/>
        </w:rPr>
        <w:t>частотний розподіл та відносний частотний розподіл.</w:t>
      </w:r>
    </w:p>
    <w:p w:rsidR="005017C8" w:rsidRPr="00D12896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3117"/>
        <w:gridCol w:w="3117"/>
      </w:tblGrid>
      <w:tr w:rsidR="005017C8" w:rsidRPr="00E700FA" w:rsidTr="006D26A5">
        <w:trPr>
          <w:trHeight w:val="500"/>
        </w:trPr>
        <w:tc>
          <w:tcPr>
            <w:tcW w:w="3157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студентів</w:t>
            </w:r>
          </w:p>
        </w:tc>
        <w:tc>
          <w:tcPr>
            <w:tcW w:w="3117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Частота</w:t>
            </w:r>
          </w:p>
        </w:tc>
        <w:tc>
          <w:tcPr>
            <w:tcW w:w="3117" w:type="dxa"/>
          </w:tcPr>
          <w:p w:rsidR="005017C8" w:rsidRPr="00E700FA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700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Відносна частота</w:t>
            </w:r>
          </w:p>
        </w:tc>
      </w:tr>
      <w:tr w:rsidR="005017C8" w:rsidRPr="00E700FA" w:rsidTr="006D26A5">
        <w:trPr>
          <w:trHeight w:val="209"/>
        </w:trPr>
        <w:tc>
          <w:tcPr>
            <w:tcW w:w="315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0 – 25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5017C8" w:rsidRPr="00E700FA" w:rsidTr="006D26A5">
        <w:trPr>
          <w:trHeight w:val="209"/>
        </w:trPr>
        <w:tc>
          <w:tcPr>
            <w:tcW w:w="315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26 – 50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0.31</w:t>
            </w:r>
          </w:p>
        </w:tc>
      </w:tr>
      <w:tr w:rsidR="005017C8" w:rsidRPr="00E700FA" w:rsidTr="006D26A5">
        <w:trPr>
          <w:trHeight w:val="209"/>
        </w:trPr>
        <w:tc>
          <w:tcPr>
            <w:tcW w:w="315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51 – 75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0.25</w:t>
            </w:r>
          </w:p>
        </w:tc>
      </w:tr>
      <w:tr w:rsidR="005017C8" w:rsidRPr="00E700FA" w:rsidTr="006D26A5">
        <w:trPr>
          <w:trHeight w:val="209"/>
        </w:trPr>
        <w:tc>
          <w:tcPr>
            <w:tcW w:w="315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76 – 100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0.31</w:t>
            </w:r>
          </w:p>
        </w:tc>
      </w:tr>
      <w:tr w:rsidR="005017C8" w:rsidRPr="00E700FA" w:rsidTr="006D26A5">
        <w:trPr>
          <w:trHeight w:val="209"/>
        </w:trPr>
        <w:tc>
          <w:tcPr>
            <w:tcW w:w="315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7" w:type="dxa"/>
            <w:shd w:val="clear" w:color="auto" w:fill="FFFFFF"/>
          </w:tcPr>
          <w:p w:rsidR="005017C8" w:rsidRPr="00E700FA" w:rsidRDefault="005017C8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FA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3747">
        <w:rPr>
          <w:rFonts w:ascii="Times New Roman" w:hAnsi="Times New Roman"/>
          <w:sz w:val="28"/>
          <w:szCs w:val="28"/>
        </w:rPr>
        <w:t>Як видно з таблиці, підс</w:t>
      </w:r>
      <w:r>
        <w:rPr>
          <w:rFonts w:ascii="Times New Roman" w:hAnsi="Times New Roman"/>
          <w:sz w:val="28"/>
          <w:szCs w:val="28"/>
        </w:rPr>
        <w:t xml:space="preserve">умок відносної частоти в кожній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з категорій дорівнює 1 – або 100% –</w:t>
      </w:r>
      <w:r w:rsidRPr="00203747">
        <w:rPr>
          <w:rFonts w:ascii="Times New Roman" w:hAnsi="Times New Roman"/>
          <w:sz w:val="28"/>
          <w:szCs w:val="28"/>
        </w:rPr>
        <w:t xml:space="preserve"> оскільки включає в себе всі спостереження.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3747">
        <w:rPr>
          <w:rFonts w:ascii="Times New Roman" w:hAnsi="Times New Roman"/>
          <w:sz w:val="28"/>
          <w:szCs w:val="28"/>
        </w:rPr>
        <w:t xml:space="preserve">Одновимірний розподіл може бути реалізований щодо якісних та кількісних змінних, дискретних та неперервних, для відкритих та закритих категорій (так, </w:t>
      </w:r>
      <w:r w:rsidRPr="00D12896">
        <w:rPr>
          <w:rFonts w:ascii="Times New Roman" w:hAnsi="Times New Roman"/>
          <w:b/>
          <w:sz w:val="28"/>
          <w:szCs w:val="28"/>
        </w:rPr>
        <w:t>«відкритою» категорією</w:t>
      </w:r>
      <w:r w:rsidRPr="00203747">
        <w:rPr>
          <w:rFonts w:ascii="Times New Roman" w:hAnsi="Times New Roman"/>
          <w:sz w:val="28"/>
          <w:szCs w:val="28"/>
        </w:rPr>
        <w:t xml:space="preserve"> буде «люди старші 6</w:t>
      </w:r>
      <w:r>
        <w:rPr>
          <w:rFonts w:ascii="Times New Roman" w:hAnsi="Times New Roman"/>
          <w:sz w:val="28"/>
          <w:szCs w:val="28"/>
        </w:rPr>
        <w:t>0 років», або «дохід нижче 3000 </w:t>
      </w:r>
      <w:r w:rsidRPr="00203747">
        <w:rPr>
          <w:rFonts w:ascii="Times New Roman" w:hAnsi="Times New Roman"/>
          <w:sz w:val="28"/>
          <w:szCs w:val="28"/>
        </w:rPr>
        <w:t xml:space="preserve">грн»). Ми можемо класифікувати дані </w:t>
      </w:r>
      <w:r w:rsidRPr="00D12896">
        <w:rPr>
          <w:rFonts w:ascii="Times New Roman" w:hAnsi="Times New Roman"/>
          <w:b/>
          <w:sz w:val="28"/>
          <w:szCs w:val="28"/>
        </w:rPr>
        <w:t>за кількісними характеристиками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03747">
        <w:rPr>
          <w:rFonts w:ascii="Times New Roman" w:hAnsi="Times New Roman"/>
          <w:sz w:val="28"/>
          <w:szCs w:val="28"/>
        </w:rPr>
        <w:t xml:space="preserve"> такими як вікові</w:t>
      </w:r>
      <w:r>
        <w:rPr>
          <w:rFonts w:ascii="Times New Roman" w:hAnsi="Times New Roman"/>
          <w:sz w:val="28"/>
          <w:szCs w:val="28"/>
        </w:rPr>
        <w:t xml:space="preserve"> групи, зарплата, рівень доходу</w:t>
      </w:r>
      <w:r w:rsidRPr="00203747">
        <w:rPr>
          <w:rFonts w:ascii="Times New Roman" w:hAnsi="Times New Roman"/>
          <w:sz w:val="28"/>
          <w:szCs w:val="28"/>
        </w:rPr>
        <w:t xml:space="preserve"> тощо; можемо також класифікувати </w:t>
      </w:r>
      <w:r w:rsidRPr="00D12896">
        <w:rPr>
          <w:rFonts w:ascii="Times New Roman" w:hAnsi="Times New Roman"/>
          <w:b/>
          <w:sz w:val="28"/>
          <w:szCs w:val="28"/>
        </w:rPr>
        <w:t>за якісними характеристиками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03747">
        <w:rPr>
          <w:rFonts w:ascii="Times New Roman" w:hAnsi="Times New Roman"/>
          <w:sz w:val="28"/>
          <w:szCs w:val="28"/>
        </w:rPr>
        <w:t xml:space="preserve"> такими як стать, професія, національність, тощо.</w:t>
      </w:r>
    </w:p>
    <w:p w:rsidR="005017C8" w:rsidRPr="00D12896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Приклад:</w:t>
      </w:r>
      <w:r w:rsidRPr="00203747">
        <w:rPr>
          <w:rFonts w:ascii="Times New Roman" w:hAnsi="Times New Roman"/>
          <w:sz w:val="28"/>
          <w:szCs w:val="28"/>
        </w:rPr>
        <w:t xml:space="preserve"> </w:t>
      </w:r>
      <w:r w:rsidRPr="00D12896">
        <w:rPr>
          <w:rFonts w:ascii="Times New Roman" w:hAnsi="Times New Roman"/>
          <w:b/>
          <w:sz w:val="28"/>
          <w:szCs w:val="28"/>
        </w:rPr>
        <w:t>частотний розподіл кількісних дискретних даних з відкритою категорією</w:t>
      </w:r>
    </w:p>
    <w:tbl>
      <w:tblPr>
        <w:tblW w:w="9518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0"/>
        <w:gridCol w:w="2689"/>
        <w:gridCol w:w="2689"/>
      </w:tblGrid>
      <w:tr w:rsidR="005017C8" w:rsidRPr="00E700FA" w:rsidTr="006D26A5">
        <w:trPr>
          <w:trHeight w:val="649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7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Рівень доходу, грн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747">
              <w:rPr>
                <w:rFonts w:ascii="Times New Roman" w:hAnsi="Times New Roman"/>
                <w:b/>
                <w:bCs/>
                <w:sz w:val="28"/>
                <w:szCs w:val="28"/>
              </w:rPr>
              <w:t>Частота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Відносна частота</w:t>
            </w:r>
          </w:p>
        </w:tc>
      </w:tr>
      <w:tr w:rsidR="005017C8" w:rsidRPr="00E700FA" w:rsidTr="006D26A5">
        <w:trPr>
          <w:trHeight w:val="3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0 – 5000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0,30</w:t>
            </w:r>
          </w:p>
        </w:tc>
      </w:tr>
      <w:tr w:rsidR="005017C8" w:rsidRPr="00E700FA" w:rsidTr="006D26A5">
        <w:trPr>
          <w:trHeight w:val="3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5000 – 10000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0,50</w:t>
            </w:r>
          </w:p>
        </w:tc>
      </w:tr>
      <w:tr w:rsidR="005017C8" w:rsidRPr="00E700FA" w:rsidTr="006D26A5">
        <w:trPr>
          <w:trHeight w:val="3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10000 –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0,20</w:t>
            </w:r>
          </w:p>
        </w:tc>
      </w:tr>
      <w:tr w:rsidR="005017C8" w:rsidRPr="00E700FA" w:rsidTr="006D26A5">
        <w:trPr>
          <w:trHeight w:val="3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1,00</w:t>
            </w:r>
          </w:p>
        </w:tc>
      </w:tr>
    </w:tbl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Приклад:</w:t>
      </w:r>
      <w:r w:rsidRPr="00203747">
        <w:rPr>
          <w:rFonts w:ascii="Times New Roman" w:hAnsi="Times New Roman"/>
          <w:sz w:val="28"/>
          <w:szCs w:val="28"/>
        </w:rPr>
        <w:t xml:space="preserve"> </w:t>
      </w:r>
      <w:r w:rsidRPr="00D12896">
        <w:rPr>
          <w:rFonts w:ascii="Times New Roman" w:hAnsi="Times New Roman"/>
          <w:b/>
          <w:sz w:val="28"/>
          <w:szCs w:val="28"/>
        </w:rPr>
        <w:t>частотний розподіл даних номінальної шкали виміру</w:t>
      </w:r>
    </w:p>
    <w:tbl>
      <w:tblPr>
        <w:tblW w:w="933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61"/>
        <w:gridCol w:w="2637"/>
        <w:gridCol w:w="2637"/>
      </w:tblGrid>
      <w:tr w:rsidR="005017C8" w:rsidRPr="00E700FA" w:rsidTr="006D26A5">
        <w:trPr>
          <w:trHeight w:val="655"/>
          <w:tblHeader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747">
              <w:rPr>
                <w:rFonts w:ascii="Times New Roman" w:hAnsi="Times New Roman"/>
                <w:b/>
                <w:bCs/>
                <w:sz w:val="28"/>
                <w:szCs w:val="28"/>
              </w:rPr>
              <w:t>Частота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Відносна частота</w:t>
            </w:r>
          </w:p>
        </w:tc>
      </w:tr>
      <w:tr w:rsidR="005017C8" w:rsidRPr="00E700FA" w:rsidTr="006D26A5">
        <w:trPr>
          <w:trHeight w:val="32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Чоловіки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0,40</w:t>
            </w:r>
          </w:p>
        </w:tc>
      </w:tr>
      <w:tr w:rsidR="005017C8" w:rsidRPr="00E700FA" w:rsidTr="006D26A5">
        <w:trPr>
          <w:trHeight w:val="32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Жінки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0,60</w:t>
            </w:r>
          </w:p>
        </w:tc>
      </w:tr>
      <w:tr w:rsidR="005017C8" w:rsidRPr="00E700FA" w:rsidTr="006D26A5">
        <w:trPr>
          <w:trHeight w:val="32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7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1,00</w:t>
            </w:r>
          </w:p>
        </w:tc>
      </w:tr>
    </w:tbl>
    <w:p w:rsidR="005017C8" w:rsidRPr="0020374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C8" w:rsidRPr="00D12896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12896">
        <w:rPr>
          <w:rFonts w:ascii="Times New Roman" w:hAnsi="Times New Roman"/>
          <w:b/>
          <w:sz w:val="28"/>
          <w:szCs w:val="28"/>
        </w:rPr>
        <w:t>Двовимірний розподіл або крос-табуляція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D12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 один спосіб</w:t>
      </w:r>
      <w:r w:rsidRPr="00203747">
        <w:rPr>
          <w:rFonts w:ascii="Times New Roman" w:hAnsi="Times New Roman"/>
          <w:sz w:val="28"/>
          <w:szCs w:val="28"/>
        </w:rPr>
        <w:t xml:space="preserve"> узагальнення даних в таблиці</w:t>
      </w:r>
      <w:r w:rsidRPr="00D1289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Ц</w:t>
      </w:r>
      <w:r w:rsidRPr="00203747">
        <w:rPr>
          <w:rFonts w:ascii="Times New Roman" w:hAnsi="Times New Roman"/>
          <w:sz w:val="28"/>
          <w:szCs w:val="28"/>
        </w:rPr>
        <w:t xml:space="preserve">е таблиця, що представляє дані, зіставляючи дві </w:t>
      </w:r>
      <w:r>
        <w:rPr>
          <w:rFonts w:ascii="Times New Roman" w:hAnsi="Times New Roman"/>
          <w:sz w:val="28"/>
          <w:szCs w:val="28"/>
        </w:rPr>
        <w:t>окремі характеристики (змінні) –</w:t>
      </w:r>
      <w:r w:rsidRPr="00203747">
        <w:rPr>
          <w:rFonts w:ascii="Times New Roman" w:hAnsi="Times New Roman"/>
          <w:sz w:val="28"/>
          <w:szCs w:val="28"/>
        </w:rPr>
        <w:t xml:space="preserve"> по колонка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203747">
        <w:rPr>
          <w:rFonts w:ascii="Times New Roman" w:hAnsi="Times New Roman"/>
          <w:sz w:val="28"/>
          <w:szCs w:val="28"/>
        </w:rPr>
        <w:t xml:space="preserve"> і рядка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203747">
        <w:rPr>
          <w:rFonts w:ascii="Times New Roman" w:hAnsi="Times New Roman"/>
          <w:sz w:val="28"/>
          <w:szCs w:val="28"/>
        </w:rPr>
        <w:t xml:space="preserve">. Так, в колонках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03747">
        <w:rPr>
          <w:rFonts w:ascii="Times New Roman" w:hAnsi="Times New Roman"/>
          <w:sz w:val="28"/>
          <w:szCs w:val="28"/>
        </w:rPr>
        <w:t xml:space="preserve"> різні значення (чи групи значень, категор</w:t>
      </w:r>
      <w:r>
        <w:rPr>
          <w:rFonts w:ascii="Times New Roman" w:hAnsi="Times New Roman"/>
          <w:sz w:val="28"/>
          <w:szCs w:val="28"/>
        </w:rPr>
        <w:t>ії) однієї змінної, а в рядках –</w:t>
      </w:r>
      <w:r w:rsidRPr="00203747">
        <w:rPr>
          <w:rFonts w:ascii="Times New Roman" w:hAnsi="Times New Roman"/>
          <w:sz w:val="28"/>
          <w:szCs w:val="28"/>
        </w:rPr>
        <w:t xml:space="preserve"> значення іншої змінної.</w:t>
      </w:r>
    </w:p>
    <w:p w:rsidR="005017C8" w:rsidRPr="0020374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03747">
        <w:rPr>
          <w:rFonts w:ascii="Times New Roman" w:hAnsi="Times New Roman"/>
          <w:sz w:val="28"/>
          <w:szCs w:val="28"/>
        </w:rPr>
        <w:t>риклад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203747">
        <w:rPr>
          <w:rFonts w:ascii="Times New Roman" w:hAnsi="Times New Roman"/>
          <w:sz w:val="28"/>
          <w:szCs w:val="28"/>
        </w:rPr>
        <w:t xml:space="preserve"> таблиц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з даними Держстату </w:t>
      </w:r>
    </w:p>
    <w:tbl>
      <w:tblPr>
        <w:tblW w:w="8957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38"/>
        <w:gridCol w:w="1973"/>
        <w:gridCol w:w="1973"/>
        <w:gridCol w:w="1973"/>
      </w:tblGrid>
      <w:tr w:rsidR="005017C8" w:rsidRPr="00E700FA" w:rsidTr="006D26A5">
        <w:trPr>
          <w:trHeight w:val="322"/>
          <w:tblHeader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Область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2014</w:t>
            </w:r>
          </w:p>
        </w:tc>
      </w:tr>
      <w:tr w:rsidR="005017C8" w:rsidRPr="00E700FA" w:rsidTr="006D26A5">
        <w:trPr>
          <w:trHeight w:val="32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35441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37323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39184</w:t>
            </w:r>
          </w:p>
        </w:tc>
      </w:tr>
      <w:tr w:rsidR="005017C8" w:rsidRPr="00E700FA" w:rsidTr="006D26A5">
        <w:trPr>
          <w:trHeight w:val="32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Волинська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21971</w:t>
            </w:r>
          </w:p>
        </w:tc>
      </w:tr>
      <w:tr w:rsidR="005017C8" w:rsidRPr="00E700FA" w:rsidTr="006D26A5">
        <w:trPr>
          <w:trHeight w:val="33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Дніпропетровська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99995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109545</w:t>
            </w:r>
          </w:p>
        </w:tc>
      </w:tr>
      <w:tr w:rsidR="005017C8" w:rsidRPr="00E700FA" w:rsidTr="006D26A5">
        <w:trPr>
          <w:trHeight w:val="30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Донецька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128767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135362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114135</w:t>
            </w:r>
          </w:p>
        </w:tc>
      </w:tr>
    </w:tbl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Важливо розуміти, що з точки зору грамотного і охайного структуруванн</w:t>
      </w:r>
      <w:r>
        <w:rPr>
          <w:rFonts w:ascii="Times New Roman" w:hAnsi="Times New Roman"/>
          <w:sz w:val="28"/>
          <w:szCs w:val="28"/>
        </w:rPr>
        <w:t>я даних – до початку аналізу – у наборі даних (у</w:t>
      </w:r>
      <w:r w:rsidRPr="00B34F26">
        <w:rPr>
          <w:rFonts w:ascii="Times New Roman" w:hAnsi="Times New Roman"/>
          <w:sz w:val="28"/>
          <w:szCs w:val="28"/>
        </w:rPr>
        <w:t xml:space="preserve"> таблиці) всі змінні мають бути в колонках, всі спостереже</w:t>
      </w:r>
      <w:r>
        <w:rPr>
          <w:rFonts w:ascii="Times New Roman" w:hAnsi="Times New Roman"/>
          <w:sz w:val="28"/>
          <w:szCs w:val="28"/>
        </w:rPr>
        <w:t>ння в рядках, а на їх перетині –</w:t>
      </w:r>
      <w:r w:rsidRPr="00B34F26">
        <w:rPr>
          <w:rFonts w:ascii="Times New Roman" w:hAnsi="Times New Roman"/>
          <w:sz w:val="28"/>
          <w:szCs w:val="28"/>
        </w:rPr>
        <w:t xml:space="preserve"> значення змінних для спостережень.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Але для аналізу даних </w:t>
      </w:r>
      <w:r>
        <w:rPr>
          <w:rFonts w:ascii="Times New Roman" w:hAnsi="Times New Roman"/>
          <w:sz w:val="28"/>
          <w:szCs w:val="28"/>
          <w:lang w:val="uk-UA"/>
        </w:rPr>
        <w:t>можна</w:t>
      </w:r>
      <w:r w:rsidRPr="00B34F26">
        <w:rPr>
          <w:rFonts w:ascii="Times New Roman" w:hAnsi="Times New Roman"/>
          <w:sz w:val="28"/>
          <w:szCs w:val="28"/>
        </w:rPr>
        <w:t xml:space="preserve"> порівнювати одні змінні з іншими, </w:t>
      </w:r>
      <w:r w:rsidRPr="00D12896">
        <w:rPr>
          <w:rFonts w:ascii="Times New Roman" w:hAnsi="Times New Roman"/>
          <w:b/>
          <w:sz w:val="28"/>
          <w:szCs w:val="28"/>
        </w:rPr>
        <w:t>робити крос-табуляцію</w:t>
      </w:r>
      <w:r w:rsidRPr="00B34F26">
        <w:rPr>
          <w:rFonts w:ascii="Times New Roman" w:hAnsi="Times New Roman"/>
          <w:sz w:val="28"/>
          <w:szCs w:val="28"/>
        </w:rPr>
        <w:t xml:space="preserve">, </w:t>
      </w:r>
      <w:r w:rsidRPr="00D12896">
        <w:rPr>
          <w:rFonts w:ascii="Times New Roman" w:hAnsi="Times New Roman"/>
          <w:b/>
          <w:sz w:val="28"/>
          <w:szCs w:val="28"/>
        </w:rPr>
        <w:t>будувати двовимірні розподіли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4F26">
        <w:rPr>
          <w:rFonts w:ascii="Times New Roman" w:hAnsi="Times New Roman"/>
          <w:sz w:val="28"/>
          <w:szCs w:val="28"/>
        </w:rPr>
        <w:t xml:space="preserve"> наприклад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34F26">
        <w:rPr>
          <w:rFonts w:ascii="Times New Roman" w:hAnsi="Times New Roman"/>
          <w:sz w:val="28"/>
          <w:szCs w:val="28"/>
        </w:rPr>
        <w:t xml:space="preserve"> для того, щоб на найпростішому рівні виявити залежності між змінними.</w:t>
      </w:r>
    </w:p>
    <w:p w:rsidR="005017C8" w:rsidRPr="008B1D37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риклад:</w:t>
      </w:r>
      <w:r w:rsidRPr="00B34F26">
        <w:rPr>
          <w:rFonts w:ascii="Times New Roman" w:hAnsi="Times New Roman"/>
          <w:sz w:val="28"/>
          <w:szCs w:val="28"/>
        </w:rPr>
        <w:t xml:space="preserve"> два одновим</w:t>
      </w:r>
      <w:r>
        <w:rPr>
          <w:rFonts w:ascii="Times New Roman" w:hAnsi="Times New Roman"/>
          <w:sz w:val="28"/>
          <w:szCs w:val="28"/>
        </w:rPr>
        <w:t>ірних розподіли наведених вище – за доходом і статтю.</w:t>
      </w:r>
    </w:p>
    <w:tbl>
      <w:tblPr>
        <w:tblW w:w="8843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7"/>
        <w:gridCol w:w="2498"/>
        <w:gridCol w:w="2498"/>
      </w:tblGrid>
      <w:tr w:rsidR="005017C8" w:rsidRPr="00E700FA" w:rsidTr="006D26A5">
        <w:trPr>
          <w:trHeight w:val="604"/>
          <w:tblHeader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Дохід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Разом у рядках</w:t>
            </w:r>
          </w:p>
        </w:tc>
      </w:tr>
      <w:tr w:rsidR="005017C8" w:rsidRPr="00E700FA" w:rsidTr="006D26A5">
        <w:trPr>
          <w:trHeight w:val="2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 – 5000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 – 10000</w:t>
            </w:r>
          </w:p>
        </w:tc>
      </w:tr>
      <w:tr w:rsidR="005017C8" w:rsidRPr="00E700FA" w:rsidTr="006D26A5">
        <w:trPr>
          <w:trHeight w:val="2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Чоловіки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017C8" w:rsidRPr="00E700FA" w:rsidTr="006D26A5">
        <w:trPr>
          <w:trHeight w:val="2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Жінки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203747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5017C8" w:rsidRPr="00E700FA" w:rsidTr="006D26A5">
        <w:trPr>
          <w:trHeight w:val="2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 у колонках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Pr="00B34F26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C8" w:rsidRDefault="005017C8" w:rsidP="006D2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</w:tbl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754CB">
        <w:rPr>
          <w:rFonts w:ascii="Times New Roman" w:hAnsi="Times New Roman"/>
          <w:b/>
          <w:sz w:val="28"/>
          <w:szCs w:val="28"/>
        </w:rPr>
        <w:t>Будуючи таблицю розподілу для набору даних, що містить велику кількість спостережень, варто дотримуватися таких основних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(за </w:t>
      </w:r>
      <w:r w:rsidRPr="002754CB">
        <w:rPr>
          <w:rFonts w:ascii="Times New Roman" w:hAnsi="Times New Roman"/>
          <w:sz w:val="28"/>
          <w:szCs w:val="28"/>
          <w:lang w:val="uk-UA"/>
        </w:rPr>
        <w:t>Д. Кубаєм, А. Горбалем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34F26">
        <w:rPr>
          <w:rFonts w:ascii="Times New Roman" w:hAnsi="Times New Roman"/>
          <w:sz w:val="28"/>
          <w:szCs w:val="28"/>
        </w:rPr>
        <w:t>: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04C11">
        <w:rPr>
          <w:rFonts w:ascii="Times New Roman" w:hAnsi="Times New Roman"/>
          <w:sz w:val="28"/>
          <w:szCs w:val="28"/>
          <w:lang w:val="uk-UA"/>
        </w:rPr>
        <w:t>з</w:t>
      </w:r>
      <w:r w:rsidRPr="00B04C11">
        <w:rPr>
          <w:rFonts w:ascii="Times New Roman" w:hAnsi="Times New Roman"/>
          <w:sz w:val="28"/>
          <w:szCs w:val="28"/>
        </w:rPr>
        <w:t>найти найменше та найбільше значення змінної</w:t>
      </w:r>
      <w:r w:rsidRPr="00B04C11">
        <w:rPr>
          <w:rFonts w:ascii="Times New Roman" w:hAnsi="Times New Roman"/>
          <w:sz w:val="28"/>
          <w:szCs w:val="28"/>
          <w:lang w:val="uk-UA"/>
        </w:rPr>
        <w:t>;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04C11">
        <w:rPr>
          <w:rFonts w:ascii="Times New Roman" w:hAnsi="Times New Roman"/>
          <w:sz w:val="28"/>
          <w:szCs w:val="28"/>
          <w:lang w:val="uk-UA"/>
        </w:rPr>
        <w:t>в</w:t>
      </w:r>
      <w:r w:rsidRPr="00B04C11">
        <w:rPr>
          <w:rFonts w:ascii="Times New Roman" w:hAnsi="Times New Roman"/>
          <w:sz w:val="28"/>
          <w:szCs w:val="28"/>
        </w:rPr>
        <w:t>изначити «ширину» категорій, за якими будуть згруповані значення змінної</w:t>
      </w:r>
      <w:r w:rsidRPr="00B04C11">
        <w:rPr>
          <w:rFonts w:ascii="Times New Roman" w:hAnsi="Times New Roman"/>
          <w:sz w:val="28"/>
          <w:szCs w:val="28"/>
          <w:lang w:val="uk-UA"/>
        </w:rPr>
        <w:t>;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04C11">
        <w:rPr>
          <w:rFonts w:ascii="Times New Roman" w:hAnsi="Times New Roman"/>
          <w:sz w:val="28"/>
          <w:szCs w:val="28"/>
        </w:rPr>
        <w:t>включити всі можливі значення змінної</w:t>
      </w:r>
      <w:r w:rsidRPr="00B04C11">
        <w:rPr>
          <w:rFonts w:ascii="Times New Roman" w:hAnsi="Times New Roman"/>
          <w:sz w:val="28"/>
          <w:szCs w:val="28"/>
          <w:lang w:val="uk-UA"/>
        </w:rPr>
        <w:t>.</w:t>
      </w:r>
    </w:p>
    <w:p w:rsidR="005017C8" w:rsidRPr="002754CB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Визначаючись із шириною інтервалу, потрібно знайти компромі</w:t>
      </w:r>
      <w:r>
        <w:rPr>
          <w:rFonts w:ascii="Times New Roman" w:hAnsi="Times New Roman"/>
          <w:sz w:val="28"/>
          <w:szCs w:val="28"/>
        </w:rPr>
        <w:t xml:space="preserve">с: </w:t>
      </w:r>
      <w:r w:rsidRPr="00B34F26">
        <w:rPr>
          <w:rFonts w:ascii="Times New Roman" w:hAnsi="Times New Roman"/>
          <w:sz w:val="28"/>
          <w:szCs w:val="28"/>
        </w:rPr>
        <w:t>щоб інтервали були достатньо вузькими (щоб всі або більшість спостережень не потрапили в один інтервал), і при цьому достатньо широки</w:t>
      </w:r>
      <w:r>
        <w:rPr>
          <w:rFonts w:ascii="Times New Roman" w:hAnsi="Times New Roman"/>
          <w:sz w:val="28"/>
          <w:szCs w:val="28"/>
        </w:rPr>
        <w:t>ми (щоб не вийшло так, що буде</w:t>
      </w:r>
      <w:r w:rsidRPr="00B34F26">
        <w:rPr>
          <w:rFonts w:ascii="Times New Roman" w:hAnsi="Times New Roman"/>
          <w:sz w:val="28"/>
          <w:szCs w:val="28"/>
        </w:rPr>
        <w:t xml:space="preserve"> по одному спостереженню в інтервалі). Також важливо, щоб інтервали були взаємно виключ</w:t>
      </w:r>
      <w:r>
        <w:rPr>
          <w:rFonts w:ascii="Times New Roman" w:hAnsi="Times New Roman"/>
          <w:sz w:val="28"/>
          <w:szCs w:val="28"/>
        </w:rPr>
        <w:t>ними.</w:t>
      </w:r>
    </w:p>
    <w:p w:rsidR="005017C8" w:rsidRPr="002754CB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Міри центральної тенденції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34F26">
        <w:rPr>
          <w:rFonts w:ascii="Times New Roman" w:hAnsi="Times New Roman"/>
          <w:b/>
          <w:bCs/>
          <w:sz w:val="28"/>
          <w:szCs w:val="28"/>
        </w:rPr>
        <w:t>середнє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4F26">
        <w:rPr>
          <w:rFonts w:ascii="Times New Roman" w:hAnsi="Times New Roman"/>
          <w:b/>
          <w:bCs/>
          <w:sz w:val="28"/>
          <w:szCs w:val="28"/>
        </w:rPr>
        <w:t>мод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>медіану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ми вже розглядали у змістовому модулі 2, а саме їхню механіку, а ось правила, переваги та недоліки варто розглянути на основі тез «</w:t>
      </w:r>
      <w:r w:rsidRPr="002754CB">
        <w:rPr>
          <w:rFonts w:ascii="Times New Roman" w:hAnsi="Times New Roman"/>
          <w:sz w:val="28"/>
          <w:szCs w:val="28"/>
          <w:lang w:val="uk-UA"/>
        </w:rPr>
        <w:t>Відкрит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2754CB">
        <w:rPr>
          <w:rFonts w:ascii="Times New Roman" w:hAnsi="Times New Roman"/>
          <w:sz w:val="28"/>
          <w:szCs w:val="28"/>
          <w:lang w:val="uk-UA"/>
        </w:rPr>
        <w:t xml:space="preserve"> посібник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754CB">
        <w:rPr>
          <w:rFonts w:ascii="Times New Roman" w:hAnsi="Times New Roman"/>
          <w:sz w:val="28"/>
          <w:szCs w:val="28"/>
          <w:lang w:val="uk-UA"/>
        </w:rPr>
        <w:t xml:space="preserve"> з відкритих даних для громадських організацій, журналістів, і не тільки</w:t>
      </w:r>
      <w:r>
        <w:rPr>
          <w:rFonts w:ascii="Times New Roman" w:hAnsi="Times New Roman"/>
          <w:sz w:val="28"/>
          <w:szCs w:val="28"/>
          <w:lang w:val="uk-UA"/>
        </w:rPr>
        <w:t>…» [1].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Ці показники</w:t>
      </w:r>
      <w:r w:rsidRPr="00B3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демонструють</w:t>
      </w:r>
      <w:r w:rsidRPr="00B34F26">
        <w:rPr>
          <w:rFonts w:ascii="Times New Roman" w:hAnsi="Times New Roman"/>
          <w:sz w:val="28"/>
          <w:szCs w:val="28"/>
        </w:rPr>
        <w:t xml:space="preserve"> загальні характеристики розподілу даних за певною змінною, дозволяють виявити одне значення</w:t>
      </w:r>
      <w:r>
        <w:rPr>
          <w:rFonts w:ascii="Times New Roman" w:hAnsi="Times New Roman"/>
          <w:sz w:val="28"/>
          <w:szCs w:val="28"/>
        </w:rPr>
        <w:t xml:space="preserve">, що описує весь розподіл; </w:t>
      </w:r>
      <w:r w:rsidRPr="00B34F26">
        <w:rPr>
          <w:rFonts w:ascii="Times New Roman" w:hAnsi="Times New Roman"/>
          <w:sz w:val="28"/>
          <w:szCs w:val="28"/>
        </w:rPr>
        <w:t>це окремі значення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34F26">
        <w:rPr>
          <w:rFonts w:ascii="Times New Roman" w:hAnsi="Times New Roman"/>
          <w:sz w:val="28"/>
          <w:szCs w:val="28"/>
        </w:rPr>
        <w:t xml:space="preserve"> що представляють весь набір даних, типові для всіх значень у групі.</w:t>
      </w:r>
    </w:p>
    <w:p w:rsidR="005017C8" w:rsidRPr="002754CB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754CB">
        <w:rPr>
          <w:rFonts w:ascii="Times New Roman" w:hAnsi="Times New Roman"/>
          <w:b/>
          <w:sz w:val="28"/>
          <w:szCs w:val="28"/>
        </w:rPr>
        <w:t xml:space="preserve">Міри центральної тенденції потрібні з </w:t>
      </w:r>
      <w:r w:rsidRPr="002754CB">
        <w:rPr>
          <w:rFonts w:ascii="Times New Roman" w:hAnsi="Times New Roman"/>
          <w:b/>
          <w:sz w:val="28"/>
          <w:szCs w:val="28"/>
          <w:lang w:val="uk-UA"/>
        </w:rPr>
        <w:t>таких</w:t>
      </w:r>
      <w:r w:rsidRPr="002754CB">
        <w:rPr>
          <w:rFonts w:ascii="Times New Roman" w:hAnsi="Times New Roman"/>
          <w:b/>
          <w:sz w:val="28"/>
          <w:szCs w:val="28"/>
        </w:rPr>
        <w:t xml:space="preserve"> міркувань:</w:t>
      </w:r>
    </w:p>
    <w:p w:rsidR="005017C8" w:rsidRPr="00B34F26" w:rsidRDefault="005017C8" w:rsidP="005017C8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Щоб отримати загальну картину розподілу. Ми не можемо запам’ятати кожен факт, що стосується сфери дослідження.</w:t>
      </w:r>
    </w:p>
    <w:p w:rsidR="005017C8" w:rsidRPr="00B34F26" w:rsidRDefault="005017C8" w:rsidP="005017C8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Щоб отримати чітку картину щодо досліджуваної сфери для розуміння та отримання потрібних висновків.</w:t>
      </w:r>
    </w:p>
    <w:p w:rsidR="005017C8" w:rsidRPr="002754CB" w:rsidRDefault="005017C8" w:rsidP="005017C8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Щоб отримати чіткий опис групи в цілому та мати змогу порівнювати дві або більше груп у термінах типової «поведінки».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Найвідомішою мірою центральної тенденції — і найбільш в</w:t>
      </w:r>
      <w:r>
        <w:rPr>
          <w:rFonts w:ascii="Times New Roman" w:hAnsi="Times New Roman"/>
          <w:sz w:val="28"/>
          <w:szCs w:val="28"/>
        </w:rPr>
        <w:t>живаною в повсякденному побуті –</w:t>
      </w:r>
      <w:r w:rsidRPr="00B34F26">
        <w:rPr>
          <w:rFonts w:ascii="Times New Roman" w:hAnsi="Times New Roman"/>
          <w:sz w:val="28"/>
          <w:szCs w:val="28"/>
        </w:rPr>
        <w:t xml:space="preserve"> є </w:t>
      </w:r>
      <w:r w:rsidRPr="002754CB">
        <w:rPr>
          <w:rFonts w:ascii="Times New Roman" w:hAnsi="Times New Roman"/>
          <w:b/>
          <w:sz w:val="28"/>
          <w:szCs w:val="28"/>
        </w:rPr>
        <w:t>середнє</w:t>
      </w:r>
      <w:r w:rsidRPr="00B34F26">
        <w:rPr>
          <w:rFonts w:ascii="Times New Roman" w:hAnsi="Times New Roman"/>
          <w:sz w:val="28"/>
          <w:szCs w:val="28"/>
        </w:rPr>
        <w:t>, або ж просте середнє, або ж арифмет</w:t>
      </w:r>
      <w:r>
        <w:rPr>
          <w:rFonts w:ascii="Times New Roman" w:hAnsi="Times New Roman"/>
          <w:sz w:val="28"/>
          <w:szCs w:val="28"/>
        </w:rPr>
        <w:t>ичне середнє (arithmetic mean) –</w:t>
      </w:r>
      <w:r w:rsidRPr="00B34F26">
        <w:rPr>
          <w:rFonts w:ascii="Times New Roman" w:hAnsi="Times New Roman"/>
          <w:sz w:val="28"/>
          <w:szCs w:val="28"/>
        </w:rPr>
        <w:t xml:space="preserve"> просто середнє значення ряду даних.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Для його обчислення досить скласти</w:t>
      </w:r>
      <w:r>
        <w:rPr>
          <w:rFonts w:ascii="Times New Roman" w:hAnsi="Times New Roman"/>
          <w:sz w:val="28"/>
          <w:szCs w:val="28"/>
        </w:rPr>
        <w:t xml:space="preserve"> разом всі значення в розподілі</w:t>
      </w:r>
      <w:r w:rsidRPr="00B34F26">
        <w:rPr>
          <w:rFonts w:ascii="Times New Roman" w:hAnsi="Times New Roman"/>
          <w:sz w:val="28"/>
          <w:szCs w:val="28"/>
        </w:rPr>
        <w:t xml:space="preserve"> і поділити на кількість спостережень. В Екселі чи Google Spreadsheets для цього є функція MEAN. Є різні математичні способи підрахунки середнього, але в усіх сучасних електронних таблицях та спеціальних програмних пакетах для роботи з даними і статистикою є ця функція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17C8" w:rsidRPr="009C7B33" w:rsidRDefault="005017C8" w:rsidP="00501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C7B33">
        <w:rPr>
          <w:rFonts w:ascii="Times New Roman" w:hAnsi="Times New Roman"/>
          <w:b/>
          <w:sz w:val="28"/>
          <w:szCs w:val="28"/>
        </w:rPr>
        <w:t>Є певні загальні правила для використання середнього, зокрема:</w:t>
      </w:r>
    </w:p>
    <w:p w:rsidR="005017C8" w:rsidRPr="00B34F26" w:rsidRDefault="005017C8" w:rsidP="005017C8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Середнє –</w:t>
      </w:r>
      <w:r w:rsidRPr="00B34F26">
        <w:rPr>
          <w:rFonts w:ascii="Times New Roman" w:hAnsi="Times New Roman"/>
          <w:sz w:val="28"/>
          <w:szCs w:val="28"/>
        </w:rPr>
        <w:t xml:space="preserve"> це «центр тяжіння» розподілу, і кожне значення дає внесок у визначення середнього значення, коли поширення значень є симетричними довкола центральної точки.</w:t>
      </w:r>
    </w:p>
    <w:p w:rsidR="005017C8" w:rsidRPr="00B34F26" w:rsidRDefault="005017C8" w:rsidP="005017C8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lastRenderedPageBreak/>
        <w:t>Середнє значення більш стабільне, ніж медіана чи мода. Тому, коли потрібно знайти найбільш стабільну міру центральної тенденції, використовують середнє.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34F26">
        <w:rPr>
          <w:rFonts w:ascii="Times New Roman" w:hAnsi="Times New Roman"/>
          <w:b/>
          <w:bCs/>
          <w:sz w:val="28"/>
          <w:szCs w:val="28"/>
        </w:rPr>
        <w:t>Переваги середнього:</w:t>
      </w:r>
    </w:p>
    <w:p w:rsidR="005017C8" w:rsidRPr="00B34F26" w:rsidRDefault="005017C8" w:rsidP="005017C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Середнє визначене дуже жорстко, тому не виникає питань чи нерозуміння щодо його значення та суті.</w:t>
      </w:r>
    </w:p>
    <w:p w:rsidR="005017C8" w:rsidRPr="00B34F26" w:rsidRDefault="005017C8" w:rsidP="005017C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Це найбільш поширена міра центральної тенденції, оскільки її легко зрозуміти.</w:t>
      </w:r>
    </w:p>
    <w:p w:rsidR="005017C8" w:rsidRPr="00B34F26" w:rsidRDefault="005017C8" w:rsidP="005017C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Середнє легко підрахувати.</w:t>
      </w:r>
    </w:p>
    <w:p w:rsidR="005017C8" w:rsidRPr="00B34F26" w:rsidRDefault="005017C8" w:rsidP="005017C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Враховує всі значення розподілу.</w:t>
      </w:r>
    </w:p>
    <w:p w:rsidR="005017C8" w:rsidRPr="00B34F26" w:rsidRDefault="005017C8" w:rsidP="005017C8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34F26">
        <w:rPr>
          <w:rFonts w:ascii="Times New Roman" w:hAnsi="Times New Roman"/>
          <w:b/>
          <w:bCs/>
          <w:sz w:val="28"/>
          <w:szCs w:val="28"/>
        </w:rPr>
        <w:t>Обмеження чи недоліки середнього:</w:t>
      </w:r>
    </w:p>
    <w:p w:rsidR="005017C8" w:rsidRPr="00B34F26" w:rsidRDefault="005017C8" w:rsidP="005017C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На значення середнього впливають екстремальні значення (відомий іронічний жарт про «середню температуру по лікарні»).</w:t>
      </w:r>
    </w:p>
    <w:p w:rsidR="005017C8" w:rsidRPr="00B34F26" w:rsidRDefault="005017C8" w:rsidP="005017C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Часом середнім є значення, що не присутнє в розподілі.</w:t>
      </w:r>
    </w:p>
    <w:p w:rsidR="005017C8" w:rsidRPr="00B34F26" w:rsidRDefault="005017C8" w:rsidP="005017C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 xml:space="preserve">Часом результатом можуть бути абсурдні значення. Наприклад, маємо 41, 44, та 42 учнів у 5а, 5б та 5в класах </w:t>
      </w:r>
      <w:r>
        <w:rPr>
          <w:rFonts w:ascii="Times New Roman" w:hAnsi="Times New Roman"/>
          <w:sz w:val="28"/>
          <w:szCs w:val="28"/>
          <w:lang w:val="uk-UA"/>
        </w:rPr>
        <w:t>певної</w:t>
      </w:r>
      <w:r w:rsidRPr="00B34F26">
        <w:rPr>
          <w:rFonts w:ascii="Times New Roman" w:hAnsi="Times New Roman"/>
          <w:sz w:val="28"/>
          <w:szCs w:val="28"/>
        </w:rPr>
        <w:t xml:space="preserve"> школи. Виходить, що середня кількість учнів у 5 класах школи – 42,3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4F26">
        <w:rPr>
          <w:rFonts w:ascii="Times New Roman" w:hAnsi="Times New Roman"/>
          <w:sz w:val="28"/>
          <w:szCs w:val="28"/>
        </w:rPr>
        <w:t>(3). А так не буває.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7B33">
        <w:rPr>
          <w:rFonts w:ascii="Times New Roman" w:hAnsi="Times New Roman"/>
          <w:b/>
          <w:sz w:val="28"/>
          <w:szCs w:val="28"/>
        </w:rPr>
        <w:t>Медіану</w:t>
      </w:r>
      <w:r w:rsidRPr="00B34F26">
        <w:rPr>
          <w:rFonts w:ascii="Times New Roman" w:hAnsi="Times New Roman"/>
          <w:sz w:val="28"/>
          <w:szCs w:val="28"/>
        </w:rPr>
        <w:t xml:space="preserve"> можна визначити як точку на ряді розподілу (впорядкований набір значень з</w:t>
      </w:r>
      <w:r>
        <w:rPr>
          <w:rFonts w:ascii="Times New Roman" w:hAnsi="Times New Roman"/>
          <w:sz w:val="28"/>
          <w:szCs w:val="28"/>
        </w:rPr>
        <w:t>мінної для різних спостережень –</w:t>
      </w:r>
      <w:r w:rsidRPr="00B34F26">
        <w:rPr>
          <w:rFonts w:ascii="Times New Roman" w:hAnsi="Times New Roman"/>
          <w:sz w:val="28"/>
          <w:szCs w:val="28"/>
        </w:rPr>
        <w:t xml:space="preserve"> наприклад від найме</w:t>
      </w:r>
      <w:r>
        <w:rPr>
          <w:rFonts w:ascii="Times New Roman" w:hAnsi="Times New Roman"/>
          <w:sz w:val="28"/>
          <w:szCs w:val="28"/>
        </w:rPr>
        <w:t>ншого до найбільшого значення) –</w:t>
      </w:r>
      <w:r w:rsidRPr="00B34F26">
        <w:rPr>
          <w:rFonts w:ascii="Times New Roman" w:hAnsi="Times New Roman"/>
          <w:sz w:val="28"/>
          <w:szCs w:val="28"/>
        </w:rPr>
        <w:t xml:space="preserve"> до цієї точки розташовано половина всіх значень, і після цієї точки теж половина значен</w:t>
      </w:r>
      <w:r>
        <w:rPr>
          <w:rFonts w:ascii="Times New Roman" w:hAnsi="Times New Roman"/>
          <w:sz w:val="28"/>
          <w:szCs w:val="28"/>
        </w:rPr>
        <w:t xml:space="preserve">ь. Тобто медіана – </w:t>
      </w:r>
      <w:r w:rsidRPr="00B34F26">
        <w:rPr>
          <w:rFonts w:ascii="Times New Roman" w:hAnsi="Times New Roman"/>
          <w:sz w:val="28"/>
          <w:szCs w:val="28"/>
        </w:rPr>
        <w:t>це значення, що ділить впорядкований ряд навпіл. Якщо кількість значень непарн</w:t>
      </w:r>
      <w:r>
        <w:rPr>
          <w:rFonts w:ascii="Times New Roman" w:hAnsi="Times New Roman"/>
          <w:sz w:val="28"/>
          <w:szCs w:val="28"/>
        </w:rPr>
        <w:t>а, то береться одне зі значень –</w:t>
      </w:r>
      <w:r w:rsidRPr="00B34F26">
        <w:rPr>
          <w:rFonts w:ascii="Times New Roman" w:hAnsi="Times New Roman"/>
          <w:sz w:val="28"/>
          <w:szCs w:val="28"/>
        </w:rPr>
        <w:t xml:space="preserve"> те, що стоїть у розподілі рівно по центру.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Коли значень парна кількість, то</w:t>
      </w:r>
      <w:r>
        <w:rPr>
          <w:rFonts w:ascii="Times New Roman" w:hAnsi="Times New Roman"/>
          <w:sz w:val="28"/>
          <w:szCs w:val="28"/>
        </w:rPr>
        <w:t xml:space="preserve"> беруть два центральні значення</w:t>
      </w:r>
      <w:r w:rsidRPr="00B34F26">
        <w:rPr>
          <w:rFonts w:ascii="Times New Roman" w:hAnsi="Times New Roman"/>
          <w:sz w:val="28"/>
          <w:szCs w:val="28"/>
        </w:rPr>
        <w:t xml:space="preserve"> і знаходять їхнє середнє.</w:t>
      </w:r>
    </w:p>
    <w:p w:rsidR="005017C8" w:rsidRPr="009C7B33" w:rsidRDefault="005017C8" w:rsidP="00501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B33">
        <w:rPr>
          <w:rFonts w:ascii="Times New Roman" w:hAnsi="Times New Roman"/>
          <w:b/>
          <w:sz w:val="28"/>
          <w:szCs w:val="28"/>
        </w:rPr>
        <w:t>Для чого використовують медіану?</w:t>
      </w:r>
    </w:p>
    <w:p w:rsidR="005017C8" w:rsidRPr="00B34F26" w:rsidRDefault="005017C8" w:rsidP="005017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Коли потрібно знайти точну середню точку, точку на «півдорозі» від найменшого значення до найбільшого.</w:t>
      </w:r>
    </w:p>
    <w:p w:rsidR="005017C8" w:rsidRPr="00B34F26" w:rsidRDefault="005017C8" w:rsidP="005017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Коли екстремальні</w:t>
      </w:r>
      <w:r>
        <w:rPr>
          <w:rFonts w:ascii="Times New Roman" w:hAnsi="Times New Roman"/>
          <w:sz w:val="28"/>
          <w:szCs w:val="28"/>
        </w:rPr>
        <w:t xml:space="preserve"> значення впливають на середнє, то</w:t>
      </w:r>
      <w:r w:rsidRPr="00B34F26">
        <w:rPr>
          <w:rFonts w:ascii="Times New Roman" w:hAnsi="Times New Roman"/>
          <w:sz w:val="28"/>
          <w:szCs w:val="28"/>
        </w:rPr>
        <w:t xml:space="preserve"> медіана є найкращою мірою центральної тенденції.</w:t>
      </w:r>
    </w:p>
    <w:p w:rsidR="005017C8" w:rsidRPr="00B34F26" w:rsidRDefault="005017C8" w:rsidP="005017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Медіану використовують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34F26">
        <w:rPr>
          <w:rFonts w:ascii="Times New Roman" w:hAnsi="Times New Roman"/>
          <w:sz w:val="28"/>
          <w:szCs w:val="28"/>
        </w:rPr>
        <w:t xml:space="preserve"> коли потрібно, щоб певні значення впливали на центральну тенденці</w:t>
      </w:r>
      <w:r>
        <w:rPr>
          <w:rFonts w:ascii="Times New Roman" w:hAnsi="Times New Roman"/>
          <w:sz w:val="28"/>
          <w:szCs w:val="28"/>
        </w:rPr>
        <w:t xml:space="preserve">ю, але все, що про них відомо, </w:t>
      </w:r>
      <w:r w:rsidRPr="00B34F26">
        <w:rPr>
          <w:rFonts w:ascii="Times New Roman" w:hAnsi="Times New Roman"/>
          <w:sz w:val="28"/>
          <w:szCs w:val="28"/>
        </w:rPr>
        <w:t>що вони «нижче» або «вище» медіани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017C8" w:rsidRPr="00B34F26" w:rsidRDefault="005017C8" w:rsidP="005017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b/>
          <w:bCs/>
          <w:sz w:val="28"/>
          <w:szCs w:val="28"/>
        </w:rPr>
        <w:t>Переваги медіани:</w:t>
      </w:r>
    </w:p>
    <w:p w:rsidR="005017C8" w:rsidRPr="00B34F26" w:rsidRDefault="005017C8" w:rsidP="005017C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Легко вирахувати та зрозуміти.</w:t>
      </w:r>
    </w:p>
    <w:p w:rsidR="005017C8" w:rsidRPr="00B34F26" w:rsidRDefault="005017C8" w:rsidP="005017C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Для підрахунку медіани не потрібні всі значення в розподілі.</w:t>
      </w:r>
    </w:p>
    <w:p w:rsidR="005017C8" w:rsidRPr="00B34F26" w:rsidRDefault="005017C8" w:rsidP="005017C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Екстремальні значення розподілу не впливають на медіану.</w:t>
      </w:r>
    </w:p>
    <w:p w:rsidR="005017C8" w:rsidRPr="00B34F26" w:rsidRDefault="005017C8" w:rsidP="005017C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Її можна визначити і для «відкритих» категорій / класів інтервалів.</w:t>
      </w:r>
    </w:p>
    <w:p w:rsidR="005017C8" w:rsidRPr="00B34F26" w:rsidRDefault="005017C8" w:rsidP="005017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b/>
          <w:bCs/>
          <w:sz w:val="28"/>
          <w:szCs w:val="28"/>
        </w:rPr>
        <w:t>Обмеження медіани:</w:t>
      </w:r>
    </w:p>
    <w:p w:rsidR="005017C8" w:rsidRPr="00B34F26" w:rsidRDefault="005017C8" w:rsidP="005017C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Вона не так жорстко визначена як середнє, оскільки її значення не так вираховується, як знаходиться (серед значень в розподілі).</w:t>
      </w:r>
    </w:p>
    <w:p w:rsidR="005017C8" w:rsidRPr="00B34F26" w:rsidRDefault="005017C8" w:rsidP="005017C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Не враховує всі спостереження (значення для всіх спостережень).</w:t>
      </w:r>
    </w:p>
    <w:p w:rsidR="005017C8" w:rsidRPr="00B34F26" w:rsidRDefault="005017C8" w:rsidP="005017C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lastRenderedPageBreak/>
        <w:t>З медіаною потім не можна робити алгебраїчні перетворення так, як із середнім.</w:t>
      </w:r>
    </w:p>
    <w:p w:rsidR="005017C8" w:rsidRPr="00B34F26" w:rsidRDefault="005017C8" w:rsidP="005017C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Потребує впорядкування значень або класів інтервалів у висхідному чи спадному порядку.</w:t>
      </w:r>
    </w:p>
    <w:p w:rsidR="005017C8" w:rsidRPr="00B34F26" w:rsidRDefault="005017C8" w:rsidP="005017C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Часом медіаною може бути значення, не присутнє у самому розподілі.</w:t>
      </w:r>
    </w:p>
    <w:p w:rsidR="005017C8" w:rsidRPr="00B34F26" w:rsidRDefault="005017C8" w:rsidP="005017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 xml:space="preserve">Третя </w:t>
      </w:r>
      <w:r>
        <w:rPr>
          <w:rFonts w:ascii="Times New Roman" w:hAnsi="Times New Roman"/>
          <w:sz w:val="28"/>
          <w:szCs w:val="28"/>
        </w:rPr>
        <w:t xml:space="preserve">міра центральної тенденції – це </w:t>
      </w:r>
      <w:r w:rsidRPr="00B34F26">
        <w:rPr>
          <w:rFonts w:ascii="Times New Roman" w:hAnsi="Times New Roman"/>
          <w:b/>
          <w:bCs/>
          <w:sz w:val="28"/>
          <w:szCs w:val="28"/>
        </w:rPr>
        <w:t>мода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4F26">
        <w:rPr>
          <w:rFonts w:ascii="Times New Roman" w:hAnsi="Times New Roman"/>
          <w:sz w:val="28"/>
          <w:szCs w:val="28"/>
        </w:rPr>
        <w:t xml:space="preserve"> значення, що найчастіше зустрічається в розподілі. Як правило, вона представляє найбільш типове значення. На моду ніколи не впливають екстремальні значення в розподілі, а </w:t>
      </w:r>
      <w:r>
        <w:rPr>
          <w:rFonts w:ascii="Times New Roman" w:hAnsi="Times New Roman"/>
          <w:sz w:val="28"/>
          <w:szCs w:val="28"/>
        </w:rPr>
        <w:t>впливають –</w:t>
      </w:r>
      <w:r w:rsidRPr="00B34F26">
        <w:rPr>
          <w:rFonts w:ascii="Times New Roman" w:hAnsi="Times New Roman"/>
          <w:sz w:val="28"/>
          <w:szCs w:val="28"/>
        </w:rPr>
        <w:t xml:space="preserve"> екстремальні частоти значень, наскільки часто те чи інше значення змінної зустрічається в розподілі.</w:t>
      </w:r>
    </w:p>
    <w:p w:rsidR="005017C8" w:rsidRPr="00B34F26" w:rsidRDefault="005017C8" w:rsidP="005017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b/>
          <w:bCs/>
          <w:sz w:val="28"/>
          <w:szCs w:val="28"/>
        </w:rPr>
        <w:t>Мода використовується:</w:t>
      </w:r>
    </w:p>
    <w:p w:rsidR="005017C8" w:rsidRPr="00B34F26" w:rsidRDefault="005017C8" w:rsidP="005017C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Коли нам треба швидка і приблизна міра центральної тенденції.</w:t>
      </w:r>
    </w:p>
    <w:p w:rsidR="005017C8" w:rsidRPr="00B34F26" w:rsidRDefault="005017C8" w:rsidP="005017C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Коли потрібна міра центральної тенденції, що має бути типовим значенням.</w:t>
      </w:r>
    </w:p>
    <w:p w:rsidR="005017C8" w:rsidRPr="00B34F26" w:rsidRDefault="005017C8" w:rsidP="005017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b/>
          <w:bCs/>
          <w:sz w:val="28"/>
          <w:szCs w:val="28"/>
        </w:rPr>
        <w:t>Переваги моди:</w:t>
      </w:r>
    </w:p>
    <w:p w:rsidR="005017C8" w:rsidRPr="00B34F26" w:rsidRDefault="005017C8" w:rsidP="005017C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Мода показує найбільш поширене значення в розподілі.</w:t>
      </w:r>
    </w:p>
    <w:p w:rsidR="005017C8" w:rsidRPr="00B34F26" w:rsidRDefault="005017C8" w:rsidP="005017C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На моду не впливають екстремальні значення – так як на середнє.</w:t>
      </w:r>
    </w:p>
    <w:p w:rsidR="005017C8" w:rsidRPr="00B34F26" w:rsidRDefault="005017C8" w:rsidP="005017C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Моду можна визначити для відкритих інтервалів / категорій.</w:t>
      </w:r>
    </w:p>
    <w:p w:rsidR="005017C8" w:rsidRPr="00B34F26" w:rsidRDefault="005017C8" w:rsidP="005017C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Допомагає аналізувати якісні дані.</w:t>
      </w:r>
    </w:p>
    <w:p w:rsidR="005017C8" w:rsidRPr="00B34F26" w:rsidRDefault="005017C8" w:rsidP="005017C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Моду можна виявити просто побудувавши графік розподілу чи стовпчасту діаграму.</w:t>
      </w:r>
    </w:p>
    <w:p w:rsidR="005017C8" w:rsidRPr="00B34F26" w:rsidRDefault="005017C8" w:rsidP="005017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b/>
          <w:bCs/>
          <w:sz w:val="28"/>
          <w:szCs w:val="28"/>
        </w:rPr>
        <w:t>Обмеження:</w:t>
      </w:r>
    </w:p>
    <w:p w:rsidR="005017C8" w:rsidRPr="00B34F26" w:rsidRDefault="005017C8" w:rsidP="005017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Не включає до визначення / розрахунку всі спостереження розподілу, а лише концентрацію частот.</w:t>
      </w:r>
    </w:p>
    <w:p w:rsidR="005017C8" w:rsidRPr="00B34F26" w:rsidRDefault="005017C8" w:rsidP="005017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Подальші алгебраїчні перетворення неможливі – на відміну від середнього.</w:t>
      </w:r>
    </w:p>
    <w:p w:rsidR="005017C8" w:rsidRPr="00B34F26" w:rsidRDefault="005017C8" w:rsidP="005017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F26">
        <w:rPr>
          <w:rFonts w:ascii="Times New Roman" w:hAnsi="Times New Roman"/>
          <w:sz w:val="28"/>
          <w:szCs w:val="28"/>
        </w:rPr>
        <w:t>Буває важко визначити моду у випадку багатомодального чи бімодального розподілу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F26">
        <w:rPr>
          <w:rFonts w:ascii="Times New Roman" w:hAnsi="Times New Roman"/>
          <w:sz w:val="28"/>
          <w:szCs w:val="28"/>
        </w:rPr>
        <w:t>Розподіл може мати більше двох популярних значень, але якщо має більше ніж трьох мод, опис такого розподілу в термінах найбільш частих значень може втрачати будь-я</w:t>
      </w:r>
      <w:r>
        <w:rPr>
          <w:rFonts w:ascii="Times New Roman" w:hAnsi="Times New Roman"/>
          <w:sz w:val="28"/>
          <w:szCs w:val="28"/>
        </w:rPr>
        <w:t>кий сенс.</w:t>
      </w:r>
    </w:p>
    <w:p w:rsidR="005017C8" w:rsidRPr="00B34F26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7B33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C7B33">
        <w:rPr>
          <w:rFonts w:ascii="Times New Roman" w:hAnsi="Times New Roman"/>
          <w:sz w:val="28"/>
          <w:szCs w:val="28"/>
        </w:rPr>
        <w:t>Кубай,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C7B33">
        <w:rPr>
          <w:rFonts w:ascii="Times New Roman" w:hAnsi="Times New Roman"/>
          <w:sz w:val="28"/>
          <w:szCs w:val="28"/>
        </w:rPr>
        <w:t>Горбаль</w:t>
      </w:r>
      <w:r>
        <w:rPr>
          <w:rFonts w:ascii="Times New Roman" w:hAnsi="Times New Roman"/>
          <w:sz w:val="28"/>
          <w:szCs w:val="28"/>
          <w:lang w:val="uk-UA"/>
        </w:rPr>
        <w:t xml:space="preserve"> як упорядники</w:t>
      </w:r>
      <w:r w:rsidRPr="009C7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посібника наголошують на</w:t>
      </w:r>
      <w:r>
        <w:rPr>
          <w:rFonts w:ascii="Times New Roman" w:hAnsi="Times New Roman"/>
          <w:sz w:val="28"/>
          <w:szCs w:val="28"/>
        </w:rPr>
        <w:t xml:space="preserve"> активному </w:t>
      </w:r>
      <w:r w:rsidRPr="00B34F26">
        <w:rPr>
          <w:rFonts w:ascii="Times New Roman" w:hAnsi="Times New Roman"/>
          <w:sz w:val="28"/>
          <w:szCs w:val="28"/>
        </w:rPr>
        <w:t>використ</w:t>
      </w:r>
      <w:r>
        <w:rPr>
          <w:rFonts w:ascii="Times New Roman" w:hAnsi="Times New Roman"/>
          <w:sz w:val="28"/>
          <w:szCs w:val="28"/>
          <w:lang w:val="uk-UA"/>
        </w:rPr>
        <w:t>анні</w:t>
      </w:r>
      <w:r w:rsidRPr="00B34F26">
        <w:rPr>
          <w:rFonts w:ascii="Times New Roman" w:hAnsi="Times New Roman"/>
          <w:sz w:val="28"/>
          <w:szCs w:val="28"/>
        </w:rPr>
        <w:t xml:space="preserve"> графічн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відображення, візуалізації даних, без якої статистичний аналіз є неможливим фактично.</w:t>
      </w:r>
    </w:p>
    <w:p w:rsidR="005017C8" w:rsidRPr="00A44F51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Таким чином, графічне відображення стає важливим інструментом у підготовці </w:t>
      </w:r>
      <w:r w:rsidRPr="00A44F51">
        <w:rPr>
          <w:rFonts w:ascii="Times New Roman" w:hAnsi="Times New Roman"/>
          <w:sz w:val="28"/>
          <w:szCs w:val="28"/>
          <w:lang w:val="uk-UA"/>
        </w:rPr>
        <w:t>детальн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44F51">
        <w:rPr>
          <w:rFonts w:ascii="Times New Roman" w:hAnsi="Times New Roman"/>
          <w:sz w:val="28"/>
          <w:szCs w:val="28"/>
          <w:lang w:val="uk-UA"/>
        </w:rPr>
        <w:t xml:space="preserve"> звіт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44F51">
        <w:rPr>
          <w:rFonts w:ascii="Times New Roman" w:hAnsi="Times New Roman"/>
          <w:sz w:val="28"/>
          <w:szCs w:val="28"/>
          <w:lang w:val="uk-UA"/>
        </w:rPr>
        <w:t xml:space="preserve"> за підсумками отриманої інформації та презент</w:t>
      </w:r>
      <w:r>
        <w:rPr>
          <w:rFonts w:ascii="Times New Roman" w:hAnsi="Times New Roman"/>
          <w:sz w:val="28"/>
          <w:szCs w:val="28"/>
          <w:lang w:val="uk-UA"/>
        </w:rPr>
        <w:t>ації</w:t>
      </w:r>
      <w:r w:rsidRPr="00A44F51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>
        <w:rPr>
          <w:rFonts w:ascii="Times New Roman" w:hAnsi="Times New Roman"/>
          <w:sz w:val="28"/>
          <w:szCs w:val="28"/>
          <w:lang w:val="uk-UA"/>
        </w:rPr>
        <w:t>ів.</w:t>
      </w:r>
    </w:p>
    <w:p w:rsidR="005017C8" w:rsidRPr="00A44F51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Наприклад, п</w:t>
      </w:r>
      <w:r w:rsidRPr="00A44F51">
        <w:rPr>
          <w:rFonts w:ascii="Times New Roman" w:hAnsi="Times New Roman"/>
          <w:sz w:val="28"/>
          <w:szCs w:val="28"/>
          <w:lang w:val="uk-UA"/>
        </w:rPr>
        <w:t>ісля завершення публічних консультацій</w:t>
      </w:r>
      <w:r>
        <w:rPr>
          <w:rFonts w:ascii="Times New Roman" w:hAnsi="Times New Roman"/>
          <w:sz w:val="28"/>
          <w:szCs w:val="28"/>
          <w:lang w:val="uk-UA"/>
        </w:rPr>
        <w:t>, які ми обрали як «робочий дискурс», у рамках якого ми проводимо аналіз даних,</w:t>
      </w:r>
      <w:r w:rsidRPr="00A44F51">
        <w:rPr>
          <w:rFonts w:ascii="Times New Roman" w:hAnsi="Times New Roman"/>
          <w:sz w:val="28"/>
          <w:szCs w:val="28"/>
          <w:lang w:val="uk-UA"/>
        </w:rPr>
        <w:t xml:space="preserve"> потрібно підготувати детальний звіт, який міститиме </w:t>
      </w:r>
      <w:r>
        <w:rPr>
          <w:rFonts w:ascii="Times New Roman" w:hAnsi="Times New Roman"/>
          <w:sz w:val="28"/>
          <w:szCs w:val="28"/>
          <w:lang w:val="uk-UA"/>
        </w:rPr>
        <w:t xml:space="preserve">результати, що </w:t>
      </w:r>
      <w:r w:rsidRPr="00A44F51">
        <w:rPr>
          <w:rFonts w:ascii="Times New Roman" w:hAnsi="Times New Roman"/>
          <w:sz w:val="28"/>
          <w:szCs w:val="28"/>
          <w:lang w:val="uk-UA"/>
        </w:rPr>
        <w:t>доцільно надати тим, хто ухвалює рішення, а також поширити на широкий загал. Такий документ</w:t>
      </w:r>
      <w:r>
        <w:rPr>
          <w:rFonts w:ascii="Times New Roman" w:hAnsi="Times New Roman"/>
          <w:sz w:val="28"/>
          <w:szCs w:val="28"/>
          <w:lang w:val="uk-UA"/>
        </w:rPr>
        <w:t>-звіт</w:t>
      </w:r>
      <w:r w:rsidRPr="00A44F51">
        <w:rPr>
          <w:rFonts w:ascii="Times New Roman" w:hAnsi="Times New Roman"/>
          <w:sz w:val="28"/>
          <w:szCs w:val="28"/>
          <w:lang w:val="uk-UA"/>
        </w:rPr>
        <w:t xml:space="preserve"> є дуже корисним, оскільки: </w:t>
      </w:r>
    </w:p>
    <w:p w:rsidR="005017C8" w:rsidRPr="00A44F51" w:rsidRDefault="005017C8" w:rsidP="005017C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4F51">
        <w:rPr>
          <w:rFonts w:ascii="Times New Roman" w:hAnsi="Times New Roman"/>
          <w:sz w:val="28"/>
          <w:szCs w:val="28"/>
          <w:lang w:val="uk-UA"/>
        </w:rPr>
        <w:lastRenderedPageBreak/>
        <w:t>«він чітко описує те, як внесок громадян використають для розробки політики;</w:t>
      </w:r>
    </w:p>
    <w:p w:rsidR="005017C8" w:rsidRPr="00A44F51" w:rsidRDefault="005017C8" w:rsidP="005017C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4F51">
        <w:rPr>
          <w:rFonts w:ascii="Times New Roman" w:hAnsi="Times New Roman"/>
          <w:sz w:val="28"/>
          <w:szCs w:val="28"/>
          <w:lang w:val="uk-UA"/>
        </w:rPr>
        <w:t xml:space="preserve">він додає прозорості та легітимності публічним консультаціям, що може переконати інших людей долучатися до такої діяльності в майбутньому; </w:t>
      </w:r>
    </w:p>
    <w:p w:rsidR="005017C8" w:rsidRPr="00A44F51" w:rsidRDefault="005017C8" w:rsidP="005017C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4F51">
        <w:rPr>
          <w:rFonts w:ascii="Times New Roman" w:hAnsi="Times New Roman"/>
          <w:sz w:val="28"/>
          <w:szCs w:val="28"/>
          <w:lang w:val="uk-UA"/>
        </w:rPr>
        <w:t>він наголошує на тому, яку кропітку роботу виконали під час проведення консультацій;</w:t>
      </w:r>
    </w:p>
    <w:p w:rsidR="005017C8" w:rsidRPr="00A44F51" w:rsidRDefault="005017C8" w:rsidP="005017C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4F51">
        <w:rPr>
          <w:rFonts w:ascii="Times New Roman" w:hAnsi="Times New Roman"/>
          <w:sz w:val="28"/>
          <w:szCs w:val="28"/>
          <w:lang w:val="uk-UA"/>
        </w:rPr>
        <w:t>у ньому документують процес публічних консультацій, пропонують можливості для поступового вдосконалення практик, методів та засобів;</w:t>
      </w:r>
    </w:p>
    <w:p w:rsidR="005017C8" w:rsidRDefault="005017C8" w:rsidP="005017C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4F51">
        <w:rPr>
          <w:rFonts w:ascii="Times New Roman" w:hAnsi="Times New Roman"/>
          <w:sz w:val="28"/>
          <w:szCs w:val="28"/>
          <w:lang w:val="uk-UA"/>
        </w:rPr>
        <w:t>і найважливіше — він слугує</w:t>
      </w:r>
      <w:r>
        <w:rPr>
          <w:rFonts w:ascii="Times New Roman" w:hAnsi="Times New Roman"/>
          <w:sz w:val="28"/>
          <w:szCs w:val="28"/>
          <w:lang w:val="uk-UA"/>
        </w:rPr>
        <w:t xml:space="preserve"> інструментом розробки політики» [2].</w:t>
      </w:r>
    </w:p>
    <w:p w:rsidR="005017C8" w:rsidRDefault="005017C8" w:rsidP="005017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134A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28134A">
        <w:rPr>
          <w:rFonts w:ascii="Times New Roman" w:hAnsi="Times New Roman"/>
          <w:b/>
          <w:sz w:val="28"/>
          <w:szCs w:val="28"/>
        </w:rPr>
        <w:t>рієнтовн</w:t>
      </w:r>
      <w:r w:rsidRPr="0028134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8134A">
        <w:rPr>
          <w:rFonts w:ascii="Times New Roman" w:hAnsi="Times New Roman"/>
          <w:b/>
          <w:sz w:val="28"/>
          <w:szCs w:val="28"/>
        </w:rPr>
        <w:t xml:space="preserve"> структур</w:t>
      </w:r>
      <w:r w:rsidRPr="0028134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8134A">
        <w:rPr>
          <w:rFonts w:ascii="Times New Roman" w:hAnsi="Times New Roman"/>
          <w:b/>
          <w:sz w:val="28"/>
          <w:szCs w:val="28"/>
        </w:rPr>
        <w:t xml:space="preserve"> для фінального звіту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 xml:space="preserve">[2]: 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>вступ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8134A">
        <w:rPr>
          <w:rFonts w:ascii="Times New Roman" w:hAnsi="Times New Roman"/>
          <w:sz w:val="28"/>
          <w:szCs w:val="28"/>
          <w:lang w:val="uk-UA"/>
        </w:rPr>
        <w:t>коротке пояснення, про що йдеться у звіті та чому уряд</w:t>
      </w:r>
      <w:r>
        <w:rPr>
          <w:rFonts w:ascii="Times New Roman" w:hAnsi="Times New Roman"/>
          <w:sz w:val="28"/>
          <w:szCs w:val="28"/>
          <w:lang w:val="uk-UA"/>
        </w:rPr>
        <w:t>, установа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взя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Pr="0028134A">
        <w:rPr>
          <w:rFonts w:ascii="Times New Roman" w:hAnsi="Times New Roman"/>
          <w:sz w:val="28"/>
          <w:szCs w:val="28"/>
          <w:lang w:val="uk-UA"/>
        </w:rPr>
        <w:t>ся проводити консультації. Ця частина дає відповідь на запитання: «Яку проблему хотів вирішити уряд</w:t>
      </w:r>
      <w:r>
        <w:rPr>
          <w:rFonts w:ascii="Times New Roman" w:hAnsi="Times New Roman"/>
          <w:sz w:val="28"/>
          <w:szCs w:val="28"/>
          <w:lang w:val="uk-UA"/>
        </w:rPr>
        <w:t>/організація/установа?»;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>контекст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8134A">
        <w:rPr>
          <w:rFonts w:ascii="Times New Roman" w:hAnsi="Times New Roman"/>
          <w:sz w:val="28"/>
          <w:szCs w:val="28"/>
          <w:lang w:val="uk-UA"/>
        </w:rPr>
        <w:t>(підсумовують довідкову інформацію, яку надавали громадянам, щоб забезпечити їхнє розуміння теми консультацій та сприяти їхній змістовній участі в обговореннях);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>процес проведення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8134A">
        <w:rPr>
          <w:rFonts w:ascii="Times New Roman" w:hAnsi="Times New Roman"/>
          <w:sz w:val="28"/>
          <w:szCs w:val="28"/>
          <w:lang w:val="uk-UA"/>
        </w:rPr>
        <w:t>перераховують заходи, проведені протягом усього процесу консультацій, опис</w:t>
      </w:r>
      <w:r>
        <w:rPr>
          <w:rFonts w:ascii="Times New Roman" w:hAnsi="Times New Roman"/>
          <w:sz w:val="28"/>
          <w:szCs w:val="28"/>
          <w:lang w:val="uk-UA"/>
        </w:rPr>
        <w:t>ують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консультаційн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8134A">
        <w:rPr>
          <w:rFonts w:ascii="Times New Roman" w:hAnsi="Times New Roman"/>
          <w:sz w:val="28"/>
          <w:szCs w:val="28"/>
          <w:lang w:val="uk-UA"/>
        </w:rPr>
        <w:t>поді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8134A">
        <w:rPr>
          <w:rFonts w:ascii="Times New Roman" w:hAnsi="Times New Roman"/>
          <w:sz w:val="28"/>
          <w:szCs w:val="28"/>
          <w:lang w:val="uk-UA"/>
        </w:rPr>
        <w:t>, комунікаційн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8134A">
        <w:rPr>
          <w:rFonts w:ascii="Times New Roman" w:hAnsi="Times New Roman"/>
          <w:sz w:val="28"/>
          <w:szCs w:val="28"/>
          <w:lang w:val="uk-UA"/>
        </w:rPr>
        <w:t>стратегії та пере</w:t>
      </w:r>
      <w:r>
        <w:rPr>
          <w:rFonts w:ascii="Times New Roman" w:hAnsi="Times New Roman"/>
          <w:sz w:val="28"/>
          <w:szCs w:val="28"/>
          <w:lang w:val="uk-UA"/>
        </w:rPr>
        <w:t>раховують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залучених партнерів, поясню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методологію, яку викори</w:t>
      </w:r>
      <w:r>
        <w:rPr>
          <w:rFonts w:ascii="Times New Roman" w:hAnsi="Times New Roman"/>
          <w:sz w:val="28"/>
          <w:szCs w:val="28"/>
          <w:lang w:val="uk-UA"/>
        </w:rPr>
        <w:t>стали для збору й аналізу даних);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 xml:space="preserve">учасники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28134A">
        <w:rPr>
          <w:rFonts w:ascii="Times New Roman" w:hAnsi="Times New Roman"/>
          <w:sz w:val="28"/>
          <w:szCs w:val="28"/>
          <w:lang w:val="uk-UA"/>
        </w:rPr>
        <w:t>детальн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про те, хто брав участь у консультаціях і наскільки добре в</w:t>
      </w:r>
      <w:r>
        <w:rPr>
          <w:rFonts w:ascii="Times New Roman" w:hAnsi="Times New Roman"/>
          <w:sz w:val="28"/>
          <w:szCs w:val="28"/>
          <w:lang w:val="uk-UA"/>
        </w:rPr>
        <w:t>они представляли вашу цільову ав</w:t>
      </w:r>
      <w:r w:rsidRPr="0028134A">
        <w:rPr>
          <w:rFonts w:ascii="Times New Roman" w:hAnsi="Times New Roman"/>
          <w:sz w:val="28"/>
          <w:szCs w:val="28"/>
          <w:lang w:val="uk-UA"/>
        </w:rPr>
        <w:t>диторію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«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>що ми почули</w:t>
      </w:r>
      <w:r>
        <w:rPr>
          <w:rFonts w:ascii="Times New Roman" w:hAnsi="Times New Roman"/>
          <w:sz w:val="28"/>
          <w:szCs w:val="28"/>
          <w:lang w:val="uk-UA"/>
        </w:rPr>
        <w:t>» (найважливіший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у звіті й ключов</w:t>
      </w:r>
      <w:r>
        <w:rPr>
          <w:rFonts w:ascii="Times New Roman" w:hAnsi="Times New Roman"/>
          <w:sz w:val="28"/>
          <w:szCs w:val="28"/>
          <w:lang w:val="uk-UA"/>
        </w:rPr>
        <w:t xml:space="preserve">ий при формуванні політики фрагмент, де </w:t>
      </w:r>
      <w:r w:rsidRPr="0028134A">
        <w:rPr>
          <w:rFonts w:ascii="Times New Roman" w:hAnsi="Times New Roman"/>
          <w:sz w:val="28"/>
          <w:szCs w:val="28"/>
          <w:lang w:val="uk-UA"/>
        </w:rPr>
        <w:t>узагальнюють коментарі та дискусії учасників, виокремлюють важливі висновки та групу</w:t>
      </w:r>
      <w:r>
        <w:rPr>
          <w:rFonts w:ascii="Times New Roman" w:hAnsi="Times New Roman"/>
          <w:sz w:val="28"/>
          <w:szCs w:val="28"/>
          <w:lang w:val="uk-UA"/>
        </w:rPr>
        <w:t>ють провідні теми консультацій, ґрунтується на отриманих даних);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>рекомендації щодо розробки політики та засвоєні уроки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8134A">
        <w:rPr>
          <w:rFonts w:ascii="Times New Roman" w:hAnsi="Times New Roman"/>
          <w:sz w:val="28"/>
          <w:szCs w:val="28"/>
          <w:lang w:val="uk-UA"/>
        </w:rPr>
        <w:t>(різні рекомендації за резул</w:t>
      </w:r>
      <w:r>
        <w:rPr>
          <w:rFonts w:ascii="Times New Roman" w:hAnsi="Times New Roman"/>
          <w:sz w:val="28"/>
          <w:szCs w:val="28"/>
          <w:lang w:val="uk-UA"/>
        </w:rPr>
        <w:t xml:space="preserve">ьтатами публічних консультацій; інформування щодо </w:t>
      </w:r>
      <w:r w:rsidRPr="0028134A">
        <w:rPr>
          <w:rFonts w:ascii="Times New Roman" w:hAnsi="Times New Roman"/>
          <w:sz w:val="28"/>
          <w:szCs w:val="28"/>
          <w:lang w:val="uk-UA"/>
        </w:rPr>
        <w:t>наступн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28134A">
        <w:rPr>
          <w:rFonts w:ascii="Times New Roman" w:hAnsi="Times New Roman"/>
          <w:sz w:val="28"/>
          <w:szCs w:val="28"/>
          <w:lang w:val="uk-UA"/>
        </w:rPr>
        <w:t>крок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процесу розробки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, якщо вони вже відомі; </w:t>
      </w:r>
      <w:r w:rsidRPr="0028134A">
        <w:rPr>
          <w:rFonts w:ascii="Times New Roman" w:hAnsi="Times New Roman"/>
          <w:sz w:val="28"/>
          <w:szCs w:val="28"/>
          <w:lang w:val="uk-UA"/>
        </w:rPr>
        <w:t>зазна</w:t>
      </w:r>
      <w:r>
        <w:rPr>
          <w:rFonts w:ascii="Times New Roman" w:hAnsi="Times New Roman"/>
          <w:sz w:val="28"/>
          <w:szCs w:val="28"/>
          <w:lang w:val="uk-UA"/>
        </w:rPr>
        <w:t>ються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ті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уроки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засвоїли під час публічних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28134A">
        <w:rPr>
          <w:rFonts w:ascii="Times New Roman" w:hAnsi="Times New Roman"/>
          <w:sz w:val="28"/>
          <w:szCs w:val="28"/>
          <w:lang w:val="uk-UA"/>
        </w:rPr>
        <w:t>удосконал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майбутньому);</w:t>
      </w:r>
    </w:p>
    <w:p w:rsidR="005017C8" w:rsidRDefault="005017C8" w:rsidP="005017C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Pr="0028134A">
        <w:rPr>
          <w:rFonts w:ascii="Times New Roman" w:hAnsi="Times New Roman"/>
          <w:i/>
          <w:sz w:val="28"/>
          <w:szCs w:val="28"/>
          <w:lang w:val="uk-UA"/>
        </w:rPr>
        <w:t>додатки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всі документи, що мають </w:t>
      </w:r>
      <w:r>
        <w:rPr>
          <w:rFonts w:ascii="Times New Roman" w:hAnsi="Times New Roman"/>
          <w:sz w:val="28"/>
          <w:szCs w:val="28"/>
          <w:lang w:val="uk-UA"/>
        </w:rPr>
        <w:t>відношення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до проведених консультацій, зокрема офіційні документи, копії онлайн-опитувальників, приклади оголошень, розроблених для контактув</w:t>
      </w:r>
      <w:r>
        <w:rPr>
          <w:rFonts w:ascii="Times New Roman" w:hAnsi="Times New Roman"/>
          <w:sz w:val="28"/>
          <w:szCs w:val="28"/>
          <w:lang w:val="uk-UA"/>
        </w:rPr>
        <w:t>ання з</w:t>
      </w:r>
      <w:r w:rsidRPr="0028134A">
        <w:rPr>
          <w:rFonts w:ascii="Times New Roman" w:hAnsi="Times New Roman"/>
          <w:sz w:val="28"/>
          <w:szCs w:val="28"/>
          <w:lang w:val="uk-UA"/>
        </w:rPr>
        <w:t xml:space="preserve"> цільовою 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8134A">
        <w:rPr>
          <w:rFonts w:ascii="Times New Roman" w:hAnsi="Times New Roman"/>
          <w:sz w:val="28"/>
          <w:szCs w:val="28"/>
          <w:lang w:val="uk-UA"/>
        </w:rPr>
        <w:t>диторією тощо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31CAD">
        <w:rPr>
          <w:rFonts w:ascii="Times New Roman" w:hAnsi="Times New Roman"/>
          <w:sz w:val="28"/>
          <w:szCs w:val="28"/>
          <w:lang w:val="uk-UA"/>
        </w:rPr>
        <w:t>[2].</w:t>
      </w:r>
    </w:p>
    <w:p w:rsidR="005017C8" w:rsidRDefault="005017C8" w:rsidP="005017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B31CAD">
        <w:rPr>
          <w:rFonts w:ascii="Times New Roman" w:hAnsi="Times New Roman"/>
          <w:sz w:val="28"/>
          <w:szCs w:val="28"/>
          <w:lang w:val="uk-UA"/>
        </w:rPr>
        <w:t xml:space="preserve">Щоб визначити, хто має бути присутній на цій зустрічі, </w:t>
      </w:r>
      <w:r>
        <w:rPr>
          <w:rFonts w:ascii="Times New Roman" w:hAnsi="Times New Roman"/>
          <w:sz w:val="28"/>
          <w:szCs w:val="28"/>
          <w:lang w:val="uk-UA"/>
        </w:rPr>
        <w:t xml:space="preserve">варто </w:t>
      </w:r>
      <w:r w:rsidRPr="00B31CAD">
        <w:rPr>
          <w:rFonts w:ascii="Times New Roman" w:hAnsi="Times New Roman"/>
          <w:sz w:val="28"/>
          <w:szCs w:val="28"/>
          <w:lang w:val="uk-UA"/>
        </w:rPr>
        <w:t>проаналізу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Pr="00B31CAD">
        <w:rPr>
          <w:rFonts w:ascii="Times New Roman" w:hAnsi="Times New Roman"/>
          <w:sz w:val="28"/>
          <w:szCs w:val="28"/>
          <w:lang w:val="uk-UA"/>
        </w:rPr>
        <w:t>, хто має повноваження затверджувати рішення та коли, а також зверн</w:t>
      </w:r>
      <w:r>
        <w:rPr>
          <w:rFonts w:ascii="Times New Roman" w:hAnsi="Times New Roman"/>
          <w:sz w:val="28"/>
          <w:szCs w:val="28"/>
          <w:lang w:val="uk-UA"/>
        </w:rPr>
        <w:t>ути</w:t>
      </w:r>
      <w:r w:rsidRPr="00B31CAD">
        <w:rPr>
          <w:rFonts w:ascii="Times New Roman" w:hAnsi="Times New Roman"/>
          <w:sz w:val="28"/>
          <w:szCs w:val="28"/>
          <w:lang w:val="uk-UA"/>
        </w:rPr>
        <w:t xml:space="preserve"> увагу на ключові моменти ухвалення рішень, зокрема зустрічі з обговорення політик</w:t>
      </w:r>
      <w:r>
        <w:rPr>
          <w:rFonts w:ascii="Times New Roman" w:hAnsi="Times New Roman"/>
          <w:sz w:val="28"/>
          <w:szCs w:val="28"/>
          <w:lang w:val="uk-UA"/>
        </w:rPr>
        <w:t xml:space="preserve">и, процеси планування бюджету, експертів, що </w:t>
      </w:r>
      <w:r w:rsidRPr="00B31CAD">
        <w:rPr>
          <w:rFonts w:ascii="Times New Roman" w:hAnsi="Times New Roman"/>
          <w:sz w:val="28"/>
          <w:szCs w:val="28"/>
          <w:lang w:val="uk-UA"/>
        </w:rPr>
        <w:t>проводил</w:t>
      </w:r>
      <w:r>
        <w:rPr>
          <w:rFonts w:ascii="Times New Roman" w:hAnsi="Times New Roman"/>
          <w:sz w:val="28"/>
          <w:szCs w:val="28"/>
          <w:lang w:val="uk-UA"/>
        </w:rPr>
        <w:t xml:space="preserve">и збір даних, експертів тематичної </w:t>
      </w:r>
      <w:r w:rsidRPr="00B31CAD">
        <w:rPr>
          <w:rFonts w:ascii="Times New Roman" w:hAnsi="Times New Roman"/>
          <w:sz w:val="28"/>
          <w:szCs w:val="28"/>
          <w:lang w:val="uk-UA"/>
        </w:rPr>
        <w:t>проблематик</w:t>
      </w:r>
      <w:r>
        <w:rPr>
          <w:rFonts w:ascii="Times New Roman" w:hAnsi="Times New Roman"/>
          <w:sz w:val="28"/>
          <w:szCs w:val="28"/>
          <w:lang w:val="uk-UA"/>
        </w:rPr>
        <w:t xml:space="preserve">и, </w:t>
      </w:r>
      <w:r w:rsidRPr="00B31CAD">
        <w:rPr>
          <w:rFonts w:ascii="Times New Roman" w:hAnsi="Times New Roman"/>
          <w:sz w:val="28"/>
          <w:szCs w:val="28"/>
          <w:lang w:val="uk-UA"/>
        </w:rPr>
        <w:t>представників комун</w:t>
      </w:r>
      <w:r>
        <w:rPr>
          <w:rFonts w:ascii="Times New Roman" w:hAnsi="Times New Roman"/>
          <w:sz w:val="28"/>
          <w:szCs w:val="28"/>
          <w:lang w:val="uk-UA"/>
        </w:rPr>
        <w:t>ікаційного відділу міністерства, організації тощо</w:t>
      </w:r>
      <w:r w:rsidRPr="00B31CAD">
        <w:rPr>
          <w:rFonts w:ascii="Times New Roman" w:hAnsi="Times New Roman"/>
          <w:sz w:val="28"/>
          <w:szCs w:val="28"/>
          <w:lang w:val="uk-UA"/>
        </w:rPr>
        <w:t>тощо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31CAD">
        <w:rPr>
          <w:rFonts w:ascii="Times New Roman" w:hAnsi="Times New Roman"/>
          <w:sz w:val="28"/>
          <w:szCs w:val="28"/>
          <w:lang w:val="uk-UA"/>
        </w:rPr>
        <w:t>[2].</w:t>
      </w:r>
    </w:p>
    <w:p w:rsidR="005017C8" w:rsidRPr="00663612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795"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  <w:r w:rsidRPr="008F7AED">
        <w:rPr>
          <w:rFonts w:ascii="Times New Roman" w:hAnsi="Times New Roman"/>
          <w:b/>
          <w:bCs/>
          <w:sz w:val="28"/>
          <w:szCs w:val="28"/>
          <w:lang w:val="uk-UA" w:eastAsia="ru-RU"/>
        </w:rPr>
        <w:t>Звіт</w:t>
      </w:r>
      <w:r w:rsidRPr="008F7AE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варто </w:t>
      </w:r>
      <w:r w:rsidRPr="008F7AED">
        <w:rPr>
          <w:rFonts w:ascii="Times New Roman" w:hAnsi="Times New Roman"/>
          <w:bCs/>
          <w:sz w:val="28"/>
          <w:szCs w:val="28"/>
          <w:lang w:val="uk-UA" w:eastAsia="ru-RU"/>
        </w:rPr>
        <w:t xml:space="preserve">опублікувати </w:t>
      </w:r>
      <w:r w:rsidRPr="008F7AED">
        <w:rPr>
          <w:rFonts w:ascii="Times New Roman" w:hAnsi="Times New Roman"/>
          <w:sz w:val="28"/>
          <w:szCs w:val="28"/>
          <w:lang w:val="uk-UA" w:eastAsia="ru-RU"/>
        </w:rPr>
        <w:t xml:space="preserve">за підсумками проведених консультацій </w:t>
      </w:r>
      <w:r w:rsidRPr="008F7AE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на урядовому вебсайті, на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офіційному </w:t>
      </w:r>
      <w:r w:rsidRPr="008F7AED">
        <w:rPr>
          <w:rFonts w:ascii="Times New Roman" w:hAnsi="Times New Roman"/>
          <w:b/>
          <w:bCs/>
          <w:sz w:val="28"/>
          <w:szCs w:val="28"/>
          <w:lang w:val="uk-UA" w:eastAsia="ru-RU"/>
        </w:rPr>
        <w:t>сайті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установи, організації</w:t>
      </w:r>
      <w:r w:rsidRPr="008F7AED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8F7AED">
        <w:rPr>
          <w:rFonts w:ascii="Times New Roman" w:hAnsi="Times New Roman"/>
          <w:sz w:val="28"/>
          <w:szCs w:val="28"/>
          <w:lang w:val="uk-UA" w:eastAsia="ru-RU"/>
        </w:rPr>
        <w:t>де будуть розмі</w:t>
      </w:r>
      <w:r>
        <w:rPr>
          <w:rFonts w:ascii="Times New Roman" w:hAnsi="Times New Roman"/>
          <w:sz w:val="28"/>
          <w:szCs w:val="28"/>
          <w:lang w:val="uk-UA" w:eastAsia="ru-RU"/>
        </w:rPr>
        <w:t>щені</w:t>
      </w:r>
      <w:r w:rsidRPr="008F7AED">
        <w:rPr>
          <w:rFonts w:ascii="Times New Roman" w:hAnsi="Times New Roman"/>
          <w:sz w:val="28"/>
          <w:szCs w:val="28"/>
          <w:lang w:val="uk-UA" w:eastAsia="ru-RU"/>
        </w:rPr>
        <w:t xml:space="preserve"> звіт та всі відповідні консультаційні документи. </w:t>
      </w:r>
      <w:r w:rsidRPr="00663612">
        <w:rPr>
          <w:rFonts w:ascii="Times New Roman" w:hAnsi="Times New Roman"/>
          <w:sz w:val="28"/>
          <w:szCs w:val="28"/>
          <w:lang w:eastAsia="ru-RU"/>
        </w:rPr>
        <w:t>Таку сторінку можна в подальшому оновлювати на кожному етапі процесу розробки політики, як-от подання законопроєкту до парламенту, його затвердження або імплементація. Пошук цієї інформації має бути легким для громадськості та всіх, х</w:t>
      </w:r>
      <w:r>
        <w:rPr>
          <w:rFonts w:ascii="Times New Roman" w:hAnsi="Times New Roman"/>
          <w:sz w:val="28"/>
          <w:szCs w:val="28"/>
          <w:lang w:eastAsia="ru-RU"/>
        </w:rPr>
        <w:t xml:space="preserve">то брав участь у консультаціях, </w:t>
      </w:r>
    </w:p>
    <w:p w:rsidR="005017C8" w:rsidRPr="00663612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663612">
        <w:rPr>
          <w:rFonts w:ascii="Times New Roman" w:hAnsi="Times New Roman"/>
          <w:sz w:val="28"/>
          <w:szCs w:val="28"/>
          <w:lang w:eastAsia="ru-RU"/>
        </w:rPr>
        <w:t xml:space="preserve">тім, буде недостатнім просто оприлюднити звіт за результатами консультацій у мережі. Треба застосувати ефективні комунікаційні стратегії й переконатися, що стейкхолдери та широкий загал дізнаються про результати консультацій. </w:t>
      </w:r>
      <w:r>
        <w:rPr>
          <w:rFonts w:ascii="Times New Roman" w:hAnsi="Times New Roman"/>
          <w:sz w:val="28"/>
          <w:szCs w:val="28"/>
          <w:lang w:val="uk-UA" w:eastAsia="ru-RU"/>
        </w:rPr>
        <w:t>У посібнику «Публічні консультації: крок за кроком» [2] пропонують</w:t>
      </w:r>
      <w:r w:rsidRPr="00663612">
        <w:rPr>
          <w:rFonts w:ascii="Times New Roman" w:hAnsi="Times New Roman"/>
          <w:sz w:val="28"/>
          <w:szCs w:val="28"/>
          <w:lang w:eastAsia="ru-RU"/>
        </w:rPr>
        <w:t xml:space="preserve"> такі варіанти: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11">
        <w:rPr>
          <w:rFonts w:ascii="Times New Roman" w:hAnsi="Times New Roman"/>
          <w:sz w:val="28"/>
          <w:szCs w:val="28"/>
          <w:lang w:eastAsia="ru-RU"/>
        </w:rPr>
        <w:t xml:space="preserve">організувати </w:t>
      </w:r>
      <w:r w:rsidRPr="00B04C11">
        <w:rPr>
          <w:rFonts w:ascii="Times New Roman" w:hAnsi="Times New Roman"/>
          <w:b/>
          <w:bCs/>
          <w:sz w:val="28"/>
          <w:szCs w:val="28"/>
          <w:lang w:eastAsia="ru-RU"/>
        </w:rPr>
        <w:t>пресконференцію</w:t>
      </w:r>
      <w:r w:rsidRPr="00B04C11">
        <w:rPr>
          <w:rFonts w:ascii="Times New Roman" w:hAnsi="Times New Roman"/>
          <w:sz w:val="28"/>
          <w:szCs w:val="28"/>
          <w:lang w:eastAsia="ru-RU"/>
        </w:rPr>
        <w:t xml:space="preserve"> для презент</w:t>
      </w:r>
      <w:r w:rsidRPr="00B04C11">
        <w:rPr>
          <w:rFonts w:ascii="Times New Roman" w:hAnsi="Times New Roman"/>
          <w:sz w:val="28"/>
          <w:szCs w:val="28"/>
          <w:lang w:val="uk-UA" w:eastAsia="ru-RU"/>
        </w:rPr>
        <w:t>ації</w:t>
      </w:r>
      <w:r w:rsidRPr="00B04C11">
        <w:rPr>
          <w:rFonts w:ascii="Times New Roman" w:hAnsi="Times New Roman"/>
          <w:sz w:val="28"/>
          <w:szCs w:val="28"/>
          <w:lang w:eastAsia="ru-RU"/>
        </w:rPr>
        <w:t xml:space="preserve"> підсумк</w:t>
      </w:r>
      <w:r w:rsidRPr="00B04C11">
        <w:rPr>
          <w:rFonts w:ascii="Times New Roman" w:hAnsi="Times New Roman"/>
          <w:sz w:val="28"/>
          <w:szCs w:val="28"/>
          <w:lang w:val="uk-UA" w:eastAsia="ru-RU"/>
        </w:rPr>
        <w:t xml:space="preserve">ів </w:t>
      </w:r>
      <w:r w:rsidRPr="00B04C11">
        <w:rPr>
          <w:rFonts w:ascii="Times New Roman" w:hAnsi="Times New Roman"/>
          <w:sz w:val="28"/>
          <w:szCs w:val="28"/>
          <w:lang w:eastAsia="ru-RU"/>
        </w:rPr>
        <w:t>консультацій;</w:t>
      </w:r>
    </w:p>
    <w:p w:rsidR="005017C8" w:rsidRDefault="005017C8" w:rsidP="005017C8">
      <w:pPr>
        <w:tabs>
          <w:tab w:val="left" w:pos="426"/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12">
        <w:rPr>
          <w:rFonts w:ascii="Times New Roman" w:hAnsi="Times New Roman"/>
          <w:sz w:val="28"/>
          <w:szCs w:val="28"/>
          <w:lang w:eastAsia="ru-RU"/>
        </w:rPr>
        <w:t>зняти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відео</w:t>
      </w:r>
      <w:r w:rsidRPr="006636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ролик </w:t>
      </w:r>
      <w:r w:rsidRPr="00663612">
        <w:rPr>
          <w:rFonts w:ascii="Times New Roman" w:hAnsi="Times New Roman"/>
          <w:sz w:val="28"/>
          <w:szCs w:val="28"/>
          <w:lang w:eastAsia="ru-RU"/>
        </w:rPr>
        <w:t>та/або розробити</w:t>
      </w:r>
      <w:r w:rsidRPr="006636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брошуру, </w:t>
      </w:r>
      <w:r w:rsidRPr="00663612">
        <w:rPr>
          <w:rFonts w:ascii="Times New Roman" w:hAnsi="Times New Roman"/>
          <w:sz w:val="28"/>
          <w:szCs w:val="28"/>
          <w:lang w:eastAsia="ru-RU"/>
        </w:rPr>
        <w:t>в яких узагальнені ключові моменти проведених консультацій;</w:t>
      </w:r>
    </w:p>
    <w:p w:rsidR="005017C8" w:rsidRDefault="005017C8" w:rsidP="005017C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11">
        <w:rPr>
          <w:rFonts w:ascii="Times New Roman" w:hAnsi="Times New Roman"/>
          <w:sz w:val="28"/>
          <w:szCs w:val="28"/>
          <w:lang w:eastAsia="ru-RU"/>
        </w:rPr>
        <w:t xml:space="preserve">опублікувати </w:t>
      </w:r>
      <w:r w:rsidRPr="00B04C11">
        <w:rPr>
          <w:rFonts w:ascii="Times New Roman" w:hAnsi="Times New Roman"/>
          <w:b/>
          <w:bCs/>
          <w:sz w:val="28"/>
          <w:szCs w:val="28"/>
          <w:lang w:eastAsia="ru-RU"/>
        </w:rPr>
        <w:t>звіт</w:t>
      </w:r>
      <w:r w:rsidRPr="00B04C11">
        <w:rPr>
          <w:rFonts w:ascii="Times New Roman" w:hAnsi="Times New Roman"/>
          <w:sz w:val="28"/>
          <w:szCs w:val="28"/>
          <w:lang w:eastAsia="ru-RU"/>
        </w:rPr>
        <w:t xml:space="preserve"> у соціальних мережах та на будь-яких каналах, що виявилися успішними для залучення стейкхолдерів на попередніх етапах </w:t>
      </w:r>
      <w:r w:rsidRPr="00B04C11">
        <w:rPr>
          <w:rFonts w:ascii="Times New Roman" w:hAnsi="Times New Roman"/>
          <w:b/>
          <w:bCs/>
          <w:sz w:val="28"/>
          <w:szCs w:val="28"/>
          <w:lang w:eastAsia="ru-RU"/>
        </w:rPr>
        <w:t>консультацій</w:t>
      </w:r>
      <w:r w:rsidRPr="00B04C11">
        <w:rPr>
          <w:rFonts w:ascii="Times New Roman" w:hAnsi="Times New Roman"/>
          <w:sz w:val="28"/>
          <w:szCs w:val="28"/>
          <w:lang w:eastAsia="ru-RU"/>
        </w:rPr>
        <w:t>;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11">
        <w:rPr>
          <w:rFonts w:ascii="Times New Roman" w:hAnsi="Times New Roman"/>
          <w:sz w:val="28"/>
          <w:szCs w:val="28"/>
          <w:lang w:eastAsia="ru-RU"/>
        </w:rPr>
        <w:t xml:space="preserve">роздрукувати </w:t>
      </w:r>
      <w:r w:rsidRPr="00B04C11">
        <w:rPr>
          <w:rFonts w:ascii="Times New Roman" w:hAnsi="Times New Roman"/>
          <w:b/>
          <w:bCs/>
          <w:sz w:val="28"/>
          <w:szCs w:val="28"/>
          <w:lang w:eastAsia="ru-RU"/>
        </w:rPr>
        <w:t>примірники звіту</w:t>
      </w:r>
      <w:r w:rsidRPr="00B04C11">
        <w:rPr>
          <w:rFonts w:ascii="Times New Roman" w:hAnsi="Times New Roman"/>
          <w:sz w:val="28"/>
          <w:szCs w:val="28"/>
          <w:lang w:eastAsia="ru-RU"/>
        </w:rPr>
        <w:t xml:space="preserve"> та розіслати їх відповідним групам і обʼєднанням.</w:t>
      </w:r>
    </w:p>
    <w:p w:rsidR="005017C8" w:rsidRPr="00663612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Інформаційно-</w:t>
      </w:r>
      <w:r w:rsidRPr="00855643">
        <w:rPr>
          <w:rFonts w:ascii="Times New Roman" w:hAnsi="Times New Roman"/>
          <w:b/>
          <w:sz w:val="28"/>
          <w:szCs w:val="28"/>
          <w:lang w:val="uk-UA" w:eastAsia="ru-RU"/>
        </w:rPr>
        <w:t>комунікаційна р</w:t>
      </w:r>
      <w:r w:rsidRPr="00663612">
        <w:rPr>
          <w:rFonts w:ascii="Times New Roman" w:hAnsi="Times New Roman"/>
          <w:b/>
          <w:sz w:val="28"/>
          <w:szCs w:val="28"/>
          <w:lang w:eastAsia="ru-RU"/>
        </w:rPr>
        <w:t>обота</w:t>
      </w:r>
      <w:r w:rsidRPr="00663612">
        <w:rPr>
          <w:rFonts w:ascii="Times New Roman" w:hAnsi="Times New Roman"/>
          <w:sz w:val="28"/>
          <w:szCs w:val="28"/>
          <w:lang w:eastAsia="ru-RU"/>
        </w:rPr>
        <w:t xml:space="preserve"> не закінчується оприлюдненням та поширенням фінального звіту, оскільки у стейкхолдерів можуть виникнути подальші запитання або зауваження. Публічні консультації спрямовані на підтримку діалогу,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тому </w:t>
      </w:r>
      <w:r w:rsidRPr="00663612">
        <w:rPr>
          <w:rFonts w:ascii="Times New Roman" w:hAnsi="Times New Roman"/>
          <w:sz w:val="28"/>
          <w:szCs w:val="28"/>
          <w:lang w:eastAsia="ru-RU"/>
        </w:rPr>
        <w:t xml:space="preserve">стейкхолдерам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іноді пропонують </w:t>
      </w:r>
      <w:r w:rsidRPr="00663612">
        <w:rPr>
          <w:rFonts w:ascii="Times New Roman" w:hAnsi="Times New Roman"/>
          <w:sz w:val="28"/>
          <w:szCs w:val="28"/>
          <w:lang w:eastAsia="ru-RU"/>
        </w:rPr>
        <w:t xml:space="preserve">залишатися залученими за допомогою різних механізмів комунікації, як-от: 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11">
        <w:rPr>
          <w:rFonts w:ascii="Times New Roman" w:hAnsi="Times New Roman"/>
          <w:sz w:val="28"/>
          <w:szCs w:val="28"/>
          <w:lang w:eastAsia="ru-RU"/>
        </w:rPr>
        <w:t xml:space="preserve">інформаційні бюлетені; 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11">
        <w:rPr>
          <w:rFonts w:ascii="Times New Roman" w:hAnsi="Times New Roman"/>
          <w:sz w:val="28"/>
          <w:szCs w:val="28"/>
          <w:lang w:eastAsia="ru-RU"/>
        </w:rPr>
        <w:t xml:space="preserve">соціальні медіа та застосунки для обміну повідомленнями; </w:t>
      </w:r>
    </w:p>
    <w:p w:rsidR="005017C8" w:rsidRPr="00B04C11" w:rsidRDefault="005017C8" w:rsidP="00501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11">
        <w:rPr>
          <w:rFonts w:ascii="Times New Roman" w:hAnsi="Times New Roman"/>
          <w:sz w:val="28"/>
          <w:szCs w:val="28"/>
          <w:lang w:eastAsia="ru-RU"/>
        </w:rPr>
        <w:t xml:space="preserve">групи для обговорень. </w:t>
      </w: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3612">
        <w:rPr>
          <w:rFonts w:ascii="Times New Roman" w:hAnsi="Times New Roman"/>
          <w:sz w:val="28"/>
          <w:szCs w:val="28"/>
          <w:lang w:eastAsia="ru-RU"/>
        </w:rPr>
        <w:t>Постійна комунікація сприяє участі в майбутніх консультаціях, а залучені стейкхолдери можуть стати союзниками у просуванні та реалізації нової політики.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Приклади системи збору та аналізу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 xml:space="preserve"> даних для прийняття стратегічних рішень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різних царинах презентовано в додаткових джерелах використаної літератури до теми.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17C8" w:rsidRPr="007556B3" w:rsidRDefault="005017C8" w:rsidP="005017C8">
      <w:pPr>
        <w:suppressAutoHyphens/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sz w:val="36"/>
          <w:szCs w:val="36"/>
          <w:lang w:eastAsia="ru-RU"/>
        </w:rPr>
        <w:sym w:font="Webdings" w:char="F073"/>
      </w: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 xml:space="preserve">Питання для самоконтролю: </w:t>
      </w:r>
    </w:p>
    <w:p w:rsidR="005017C8" w:rsidRPr="00B74BE3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B74BE3">
        <w:rPr>
          <w:rFonts w:ascii="Times New Roman" w:hAnsi="Times New Roman"/>
          <w:sz w:val="28"/>
          <w:szCs w:val="28"/>
          <w:lang w:val="uk-UA" w:eastAsia="ar-SA"/>
        </w:rPr>
        <w:t>Які типи шкал виділяють у статистичній практиці?</w:t>
      </w:r>
    </w:p>
    <w:p w:rsidR="005017C8" w:rsidRPr="00B74BE3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B74BE3">
        <w:rPr>
          <w:rFonts w:ascii="Times New Roman" w:hAnsi="Times New Roman"/>
          <w:sz w:val="28"/>
          <w:szCs w:val="28"/>
          <w:lang w:val="uk-UA" w:eastAsia="ar-SA"/>
        </w:rPr>
        <w:t>Розтлумачте поняття «одновимірний аналіз» та «крос-табуляція»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5017C8" w:rsidRPr="00B74BE3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3. </w:t>
      </w:r>
      <w:r w:rsidRPr="00B74BE3">
        <w:rPr>
          <w:rFonts w:ascii="Times New Roman" w:hAnsi="Times New Roman"/>
          <w:sz w:val="28"/>
          <w:szCs w:val="28"/>
          <w:lang w:val="uk-UA" w:eastAsia="ar-SA"/>
        </w:rPr>
        <w:t>Яких основних правил варто дотримуватися при побудові таблиці розподілу для набору даних, що містить велику кількість спостережень</w:t>
      </w:r>
      <w:r>
        <w:rPr>
          <w:rFonts w:ascii="Times New Roman" w:hAnsi="Times New Roman"/>
          <w:sz w:val="28"/>
          <w:szCs w:val="28"/>
          <w:lang w:val="uk-UA" w:eastAsia="ar-SA"/>
        </w:rPr>
        <w:t>?</w:t>
      </w:r>
    </w:p>
    <w:p w:rsidR="005017C8" w:rsidRPr="00B74BE3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4. </w:t>
      </w:r>
      <w:r w:rsidRPr="00B74BE3">
        <w:rPr>
          <w:rFonts w:ascii="Times New Roman" w:hAnsi="Times New Roman"/>
          <w:sz w:val="28"/>
          <w:szCs w:val="28"/>
          <w:lang w:val="uk-UA" w:eastAsia="ar-SA"/>
        </w:rPr>
        <w:t>Назвіть переваги, обмеження та недоліки середнього значення, міри та медіани як мір центральної тенденції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5. </w:t>
      </w:r>
      <w:r w:rsidRPr="00B74BE3">
        <w:rPr>
          <w:rFonts w:ascii="Times New Roman" w:hAnsi="Times New Roman"/>
          <w:sz w:val="28"/>
          <w:szCs w:val="28"/>
          <w:lang w:val="uk-UA" w:eastAsia="ar-SA"/>
        </w:rPr>
        <w:t>Окресліть складники орієнтовної структури для фінального звіту публічних консультацій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017C8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Рекомендації до виконання завдань</w:t>
      </w:r>
      <w:r w:rsidRPr="007556B3">
        <w:rPr>
          <w:rFonts w:ascii="Times New Roman" w:hAnsi="Times New Roman"/>
          <w:sz w:val="28"/>
          <w:szCs w:val="28"/>
          <w:lang w:val="uk-UA"/>
        </w:rPr>
        <w:t xml:space="preserve">: насамперед варто переглянути визначену до плану заняття </w:t>
      </w:r>
      <w:r w:rsidRPr="007556B3">
        <w:rPr>
          <w:rFonts w:ascii="Times New Roman" w:hAnsi="Times New Roman"/>
          <w:i/>
          <w:sz w:val="28"/>
          <w:szCs w:val="28"/>
          <w:lang w:val="uk-UA"/>
        </w:rPr>
        <w:t>основну літературу</w:t>
      </w:r>
      <w:r w:rsidRPr="007556B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7556B3">
        <w:rPr>
          <w:rFonts w:ascii="Times New Roman" w:hAnsi="Times New Roman"/>
          <w:i/>
          <w:sz w:val="28"/>
          <w:szCs w:val="28"/>
          <w:lang w:val="uk-UA"/>
        </w:rPr>
        <w:t>додаткову</w:t>
      </w:r>
      <w:r w:rsidRPr="007556B3">
        <w:rPr>
          <w:rFonts w:ascii="Times New Roman" w:hAnsi="Times New Roman"/>
          <w:sz w:val="28"/>
          <w:szCs w:val="28"/>
          <w:lang w:val="uk-UA"/>
        </w:rPr>
        <w:t>.</w:t>
      </w:r>
    </w:p>
    <w:p w:rsidR="005017C8" w:rsidRPr="00B74BE3" w:rsidRDefault="005017C8" w:rsidP="00501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017C8" w:rsidRPr="007556B3" w:rsidRDefault="005017C8" w:rsidP="005017C8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sz w:val="40"/>
          <w:szCs w:val="40"/>
          <w:lang w:eastAsia="ru-RU"/>
        </w:rPr>
        <w:sym w:font="Wingdings" w:char="F03F"/>
      </w: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 xml:space="preserve"> Завдання для самостійної роботи студента:</w:t>
      </w: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7556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3D3931">
        <w:rPr>
          <w:rFonts w:ascii="Times New Roman" w:hAnsi="Times New Roman"/>
          <w:sz w:val="28"/>
          <w:szCs w:val="28"/>
          <w:lang w:val="uk-UA"/>
        </w:rPr>
        <w:t>працювати онлайн-посібник «Публічні консультації: крок за кроком» https://edera.gitbook.io/publ-chn-kons</w:t>
      </w:r>
      <w:r>
        <w:rPr>
          <w:rFonts w:ascii="Times New Roman" w:hAnsi="Times New Roman"/>
          <w:sz w:val="28"/>
          <w:szCs w:val="28"/>
          <w:lang w:val="uk-UA"/>
        </w:rPr>
        <w:t>ultacz-krok-za-krokom/: розділ «</w:t>
      </w:r>
      <w:r w:rsidRPr="003D3931">
        <w:rPr>
          <w:rFonts w:ascii="Times New Roman" w:hAnsi="Times New Roman"/>
          <w:sz w:val="28"/>
          <w:szCs w:val="28"/>
          <w:lang w:val="uk-UA"/>
        </w:rPr>
        <w:t>Проведення публічних консульт</w:t>
      </w:r>
      <w:r>
        <w:rPr>
          <w:rFonts w:ascii="Times New Roman" w:hAnsi="Times New Roman"/>
          <w:sz w:val="28"/>
          <w:szCs w:val="28"/>
          <w:lang w:val="uk-UA"/>
        </w:rPr>
        <w:t>ацій. Крок за кроком: Етап 6, 7»</w:t>
      </w:r>
      <w:r w:rsidRPr="003D3931">
        <w:rPr>
          <w:rFonts w:ascii="Times New Roman" w:hAnsi="Times New Roman"/>
          <w:sz w:val="28"/>
          <w:szCs w:val="28"/>
          <w:lang w:val="uk-UA"/>
        </w:rPr>
        <w:t>, заповнивши шаблони, які там пропонуються. Сформувати звіт за проаналізованими даними.</w:t>
      </w:r>
      <w:r>
        <w:rPr>
          <w:rFonts w:ascii="Times New Roman" w:hAnsi="Times New Roman"/>
          <w:sz w:val="28"/>
          <w:szCs w:val="28"/>
          <w:lang w:val="uk-UA"/>
        </w:rPr>
        <w:t xml:space="preserve"> Презентувати проєкт.</w:t>
      </w: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Пройти онлайн-курс «Публічні консультації» на платформі </w:t>
      </w:r>
      <w:r w:rsidRPr="00061E01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d</w:t>
      </w:r>
      <w:r w:rsidRPr="00061E01">
        <w:rPr>
          <w:rFonts w:ascii="Times New Roman" w:hAnsi="Times New Roman"/>
          <w:sz w:val="28"/>
          <w:szCs w:val="28"/>
          <w:lang w:val="uk-UA"/>
        </w:rPr>
        <w:t xml:space="preserve">era </w:t>
      </w:r>
      <w:r>
        <w:rPr>
          <w:rFonts w:ascii="Times New Roman" w:hAnsi="Times New Roman"/>
          <w:sz w:val="28"/>
          <w:szCs w:val="28"/>
          <w:lang w:val="uk-UA"/>
        </w:rPr>
        <w:t xml:space="preserve">за посиланням: </w:t>
      </w:r>
      <w:r w:rsidRPr="00061E01">
        <w:rPr>
          <w:rFonts w:ascii="Times New Roman" w:hAnsi="Times New Roman"/>
          <w:sz w:val="28"/>
          <w:szCs w:val="28"/>
          <w:lang w:val="uk-UA"/>
        </w:rPr>
        <w:t>https://courses.ed-era.com/courses/course-v1:NACS_NDI_EDERA+PC101+2019/about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017C8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17C8" w:rsidRPr="007556B3" w:rsidRDefault="005017C8" w:rsidP="005017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56B3">
        <w:rPr>
          <w:rFonts w:ascii="Arial" w:hAnsi="Arial" w:cs="Arial"/>
          <w:b/>
          <w:sz w:val="44"/>
          <w:szCs w:val="44"/>
          <w:lang w:eastAsia="ru-RU"/>
        </w:rPr>
        <w:sym w:font="Wingdings" w:char="F026"/>
      </w:r>
      <w:r w:rsidRPr="007556B3">
        <w:rPr>
          <w:rFonts w:ascii="Arial" w:hAnsi="Arial" w:cs="Arial"/>
          <w:b/>
          <w:sz w:val="44"/>
          <w:szCs w:val="44"/>
          <w:lang w:val="uk-UA" w:eastAsia="ru-RU"/>
        </w:rPr>
        <w:t xml:space="preserve"> </w:t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Література:</w:t>
      </w:r>
    </w:p>
    <w:p w:rsidR="005017C8" w:rsidRPr="007556B3" w:rsidRDefault="005017C8" w:rsidP="005017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Основна: </w:t>
      </w:r>
    </w:p>
    <w:p w:rsidR="005017C8" w:rsidRDefault="005017C8" w:rsidP="005017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865DB">
        <w:rPr>
          <w:rFonts w:ascii="Times New Roman" w:hAnsi="Times New Roman"/>
          <w:sz w:val="28"/>
          <w:szCs w:val="28"/>
          <w:lang w:val="uk-UA"/>
        </w:rPr>
        <w:t>Кубай Д., Горбаль А. Відкритий посібник з відкритих даних для громадських організацій, журналістів, і не тільки…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65DB">
        <w:rPr>
          <w:rFonts w:ascii="Times New Roman" w:hAnsi="Times New Roman"/>
          <w:sz w:val="28"/>
          <w:szCs w:val="28"/>
          <w:lang w:val="uk-UA"/>
        </w:rPr>
        <w:t>Київ : Український центр суспільних даних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865DB">
        <w:rPr>
          <w:rFonts w:ascii="Times New Roman" w:hAnsi="Times New Roman"/>
          <w:sz w:val="28"/>
          <w:szCs w:val="28"/>
          <w:lang w:val="uk-UA"/>
        </w:rPr>
        <w:t xml:space="preserve"> 2016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865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865DB">
        <w:rPr>
          <w:rFonts w:ascii="Times New Roman" w:hAnsi="Times New Roman"/>
          <w:sz w:val="28"/>
          <w:szCs w:val="28"/>
          <w:lang w:val="uk-UA"/>
        </w:rPr>
        <w:t xml:space="preserve"> https://socialdata.org.ua/manual/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/>
        </w:rPr>
        <w:t>(дата звернення: 08.04.2023).</w:t>
      </w:r>
    </w:p>
    <w:p w:rsidR="005017C8" w:rsidRDefault="005017C8" w:rsidP="005017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D382D">
        <w:rPr>
          <w:rFonts w:ascii="Times New Roman" w:hAnsi="Times New Roman"/>
          <w:sz w:val="28"/>
          <w:szCs w:val="28"/>
          <w:lang w:val="uk-UA"/>
        </w:rPr>
        <w:t>. Публіч</w:t>
      </w:r>
      <w:r>
        <w:rPr>
          <w:rFonts w:ascii="Times New Roman" w:hAnsi="Times New Roman"/>
          <w:sz w:val="28"/>
          <w:szCs w:val="28"/>
          <w:lang w:val="uk-UA"/>
        </w:rPr>
        <w:t>ні консультації: крок за кроком :</w:t>
      </w:r>
      <w:r w:rsidRPr="00AD38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AD382D">
        <w:rPr>
          <w:rFonts w:ascii="Times New Roman" w:hAnsi="Times New Roman"/>
          <w:sz w:val="28"/>
          <w:szCs w:val="28"/>
          <w:lang w:val="uk-UA"/>
        </w:rPr>
        <w:t xml:space="preserve">осібник. </w:t>
      </w:r>
      <w:r w:rsidRPr="00AD382D">
        <w:rPr>
          <w:rFonts w:ascii="Times New Roman" w:hAnsi="Times New Roman"/>
          <w:i/>
          <w:sz w:val="28"/>
          <w:szCs w:val="28"/>
          <w:lang w:val="uk-UA"/>
        </w:rPr>
        <w:t>Edera.</w:t>
      </w:r>
      <w:r w:rsidRPr="00AD382D">
        <w:rPr>
          <w:rFonts w:ascii="Times New Roman" w:hAnsi="Times New Roman"/>
          <w:sz w:val="28"/>
          <w:szCs w:val="28"/>
          <w:lang w:val="uk-UA"/>
        </w:rPr>
        <w:t xml:space="preserve"> URL: https://edera.gitbook.io/publ-chnkonsultacz-krok-za-krokom/provedennya-publichnikh-konsultacii.-krok-za-krokom/etap-5.-proanalizuite-otrimani-dani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/>
        </w:rPr>
        <w:t>(дата звернення: 08.04.2023).</w:t>
      </w:r>
    </w:p>
    <w:p w:rsidR="005017C8" w:rsidRPr="007556B3" w:rsidRDefault="005017C8" w:rsidP="005017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Додаткова:</w:t>
      </w: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>Боброва А., Вербицький І. Дані та статистика про міста і громади: основні тези дискусії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>https://mistosite.org.ua/articles/dani-ta-statystyka-pro-mista-i-hromady-osnovni-tezy-dyskusii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(дата звернення: 08.04.2023).</w:t>
      </w:r>
    </w:p>
    <w:p w:rsidR="005017C8" w:rsidRPr="000D3795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 xml:space="preserve">Вдосконалення розвитку статистики в Україні. </w:t>
      </w:r>
      <w:r w:rsidRPr="00CF0776">
        <w:rPr>
          <w:rFonts w:ascii="Times New Roman" w:hAnsi="Times New Roman"/>
          <w:i/>
          <w:sz w:val="28"/>
          <w:szCs w:val="28"/>
          <w:lang w:val="uk-UA" w:eastAsia="ru-RU"/>
        </w:rPr>
        <w:t>Методи і стандарти розробки запитальників і анкет.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 xml:space="preserve"> 13 липня 2021 року. </w:t>
      </w:r>
      <w:r w:rsidRPr="000D3795">
        <w:rPr>
          <w:rFonts w:ascii="Times New Roman" w:hAnsi="Times New Roman"/>
          <w:sz w:val="28"/>
          <w:szCs w:val="28"/>
          <w:lang w:val="en-US" w:eastAsia="ru-RU"/>
        </w:rPr>
        <w:t>URL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>: https://www.oecd.org/eurasia/countries/ukraine/Draft_Proceedings_Webinar2_StatisticsUKR.pdf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(дата звернення: 08.04.2023).</w:t>
      </w:r>
    </w:p>
    <w:p w:rsidR="005017C8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 xml:space="preserve">Семінар щодо вдосконалення системи збору та аналізу судових даних для прийняття стратегічних рішень. </w:t>
      </w:r>
      <w:r w:rsidRPr="000D3795">
        <w:rPr>
          <w:rFonts w:ascii="Times New Roman" w:hAnsi="Times New Roman"/>
          <w:sz w:val="28"/>
          <w:szCs w:val="28"/>
          <w:lang w:val="en-US" w:eastAsia="ru-RU"/>
        </w:rPr>
        <w:t>URL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>: https://www.coe.int/uk/web/kyiv/-/workshop-on-improving-the-collection-and-analysis-of-judicial-data-for-policy-making-purposes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(дата звернення: 08.04.2023).</w:t>
      </w:r>
    </w:p>
    <w:p w:rsidR="005017C8" w:rsidRPr="00F909D0" w:rsidRDefault="005017C8" w:rsidP="00501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 xml:space="preserve">Система збору даних про злочини на ґрунті ненависті, мову ворожнечі та дискримінацію в Україні: рекомендації щодо вдосконалення та застосування спільного підходу та ситуаційний аналіз. вересень 2020 р. </w:t>
      </w:r>
      <w:r w:rsidRPr="000D3795">
        <w:rPr>
          <w:rFonts w:ascii="Times New Roman" w:hAnsi="Times New Roman"/>
          <w:i/>
          <w:sz w:val="28"/>
          <w:szCs w:val="28"/>
          <w:lang w:val="uk-UA" w:eastAsia="ru-RU"/>
        </w:rPr>
        <w:t xml:space="preserve">Проєкт «Посилення </w:t>
      </w:r>
      <w:r w:rsidRPr="000D3795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>доступу до правосуддя через несудові механізми правового захисту для жертв дискримінації, злочинів на ґрунті ненависті та мови ворожнечі в країнах Східного партнерства»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 xml:space="preserve"> URL: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3795">
        <w:rPr>
          <w:rFonts w:ascii="Times New Roman" w:hAnsi="Times New Roman"/>
          <w:sz w:val="28"/>
          <w:szCs w:val="28"/>
          <w:lang w:val="uk-UA" w:eastAsia="ru-RU"/>
        </w:rPr>
        <w:t>https://rm.coe.int/final-data-collection-report-ukraine-ua/16809fac71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(дата звернення: 08.04.2023).</w:t>
      </w:r>
    </w:p>
    <w:p w:rsidR="005017C8" w:rsidRPr="000D3795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17C8" w:rsidRPr="000D3795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17C8" w:rsidRPr="000D3795" w:rsidRDefault="005017C8" w:rsidP="00501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17C8" w:rsidRPr="007556B3" w:rsidRDefault="005017C8" w:rsidP="005017C8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E715D3" w:rsidRPr="005017C8" w:rsidRDefault="00E715D3">
      <w:pPr>
        <w:rPr>
          <w:lang w:val="uk-UA"/>
        </w:rPr>
      </w:pPr>
      <w:bookmarkStart w:id="0" w:name="_GoBack"/>
      <w:bookmarkEnd w:id="0"/>
    </w:p>
    <w:sectPr w:rsidR="00E715D3" w:rsidRPr="005017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14B"/>
    <w:multiLevelType w:val="multilevel"/>
    <w:tmpl w:val="7E4E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6539F4"/>
    <w:multiLevelType w:val="multilevel"/>
    <w:tmpl w:val="2CD4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18274E"/>
    <w:multiLevelType w:val="multilevel"/>
    <w:tmpl w:val="2858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6849E8"/>
    <w:multiLevelType w:val="multilevel"/>
    <w:tmpl w:val="01D2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AF5BDC"/>
    <w:multiLevelType w:val="multilevel"/>
    <w:tmpl w:val="80F8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5162F9"/>
    <w:multiLevelType w:val="multilevel"/>
    <w:tmpl w:val="5C0E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600FC2"/>
    <w:multiLevelType w:val="multilevel"/>
    <w:tmpl w:val="6B12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CB4959"/>
    <w:multiLevelType w:val="multilevel"/>
    <w:tmpl w:val="30C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9340B4"/>
    <w:multiLevelType w:val="hybridMultilevel"/>
    <w:tmpl w:val="3DE85316"/>
    <w:lvl w:ilvl="0" w:tplc="8F149AE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5DF04C70">
      <w:numFmt w:val="bullet"/>
      <w:lvlText w:val="–"/>
      <w:lvlJc w:val="left"/>
      <w:pPr>
        <w:tabs>
          <w:tab w:val="num" w:pos="2385"/>
        </w:tabs>
        <w:ind w:left="2385" w:hanging="9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ADB181B"/>
    <w:multiLevelType w:val="multilevel"/>
    <w:tmpl w:val="F37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0503B5"/>
    <w:multiLevelType w:val="multilevel"/>
    <w:tmpl w:val="E15E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FA4D5A"/>
    <w:multiLevelType w:val="hybridMultilevel"/>
    <w:tmpl w:val="7E34F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6666F"/>
    <w:multiLevelType w:val="multilevel"/>
    <w:tmpl w:val="FACC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8"/>
    <w:rsid w:val="005017C8"/>
    <w:rsid w:val="00E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E63E-B31A-4237-8F29-F2B2086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C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3240</Words>
  <Characters>18474</Characters>
  <Application>Microsoft Office Word</Application>
  <DocSecurity>0</DocSecurity>
  <Lines>153</Lines>
  <Paragraphs>43</Paragraphs>
  <ScaleCrop>false</ScaleCrop>
  <Company>diakov.net</Company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2023-10-21T06:03:00Z</dcterms:created>
  <dcterms:modified xsi:type="dcterms:W3CDTF">2023-10-21T06:03:00Z</dcterms:modified>
</cp:coreProperties>
</file>