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FF58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sz w:val="28"/>
          <w:szCs w:val="28"/>
        </w:rPr>
        <w:t>Загальна інформація про сортування рудних матеріалів:</w:t>
      </w:r>
    </w:p>
    <w:p w14:paraId="4E6A6264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 xml:space="preserve">Сортування рудних матеріалів - це важливий етап в гірничій промисловості, який дозволяє виділити корисні компоненти з суміші руди та відходів. Цей процес має велике значення для забезпечення якісних сировинних матеріалів для подальшої обробки та виробництва продукції. У цій лекції ми розглянемо основні аспекти </w:t>
      </w:r>
      <w:proofErr w:type="spellStart"/>
      <w:r w:rsidRPr="002730B1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2730B1">
        <w:rPr>
          <w:rFonts w:ascii="Times New Roman" w:hAnsi="Times New Roman" w:cs="Times New Roman"/>
          <w:sz w:val="28"/>
          <w:szCs w:val="28"/>
        </w:rPr>
        <w:t xml:space="preserve"> обладнання для сортування рудних матеріалів.</w:t>
      </w:r>
    </w:p>
    <w:p w14:paraId="4F22BB4F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sz w:val="28"/>
          <w:szCs w:val="28"/>
        </w:rPr>
        <w:t>Розділ 1: Введення в сортування рудних матеріалів</w:t>
      </w:r>
    </w:p>
    <w:p w14:paraId="6C4797DE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1.1. Мета сортування</w:t>
      </w:r>
    </w:p>
    <w:p w14:paraId="119A05EE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Сортування рудних матеріалів спрямоване на виділення корисних компонентів (мінералів) зі суміші руди.</w:t>
      </w:r>
    </w:p>
    <w:p w14:paraId="5CE2439E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Очищення сировини від некорисних домішок і відходів.</w:t>
      </w:r>
    </w:p>
    <w:p w14:paraId="590CC122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1.2. Види рудних матеріалів</w:t>
      </w:r>
    </w:p>
    <w:p w14:paraId="595A1E53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Різні типи руд (залежно від мінерального складу).</w:t>
      </w:r>
    </w:p>
    <w:p w14:paraId="714A4259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Різні розміри та фізичні властивості матеріалів.</w:t>
      </w:r>
    </w:p>
    <w:p w14:paraId="5C681897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sz w:val="28"/>
          <w:szCs w:val="28"/>
        </w:rPr>
        <w:t>Розділ 2: Основні методи сортування</w:t>
      </w:r>
    </w:p>
    <w:p w14:paraId="0C29365D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2.1. Гравітаційне сортування</w:t>
      </w:r>
    </w:p>
    <w:p w14:paraId="24174370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Основане на використанні ваги матеріалу та різниці в їхній густині.</w:t>
      </w:r>
    </w:p>
    <w:p w14:paraId="2B82D543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Використовується для сортування матеріалів різної густини (наприклад, вугільна руда, руда заліза).</w:t>
      </w:r>
    </w:p>
    <w:p w14:paraId="037BEFCB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2.2. Магнітне сортування</w:t>
      </w:r>
    </w:p>
    <w:p w14:paraId="44AAF119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Засноване на магнітних властивостях матеріалів.</w:t>
      </w:r>
    </w:p>
    <w:p w14:paraId="6CF02851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Використовується для сортування магнітних і немагнітних руд (</w:t>
      </w:r>
      <w:proofErr w:type="spellStart"/>
      <w:r w:rsidRPr="002730B1">
        <w:rPr>
          <w:rFonts w:ascii="Times New Roman" w:hAnsi="Times New Roman" w:cs="Times New Roman"/>
          <w:sz w:val="28"/>
          <w:szCs w:val="28"/>
        </w:rPr>
        <w:t>залізоруди</w:t>
      </w:r>
      <w:proofErr w:type="spellEnd"/>
      <w:r w:rsidRPr="002730B1">
        <w:rPr>
          <w:rFonts w:ascii="Times New Roman" w:hAnsi="Times New Roman" w:cs="Times New Roman"/>
          <w:sz w:val="28"/>
          <w:szCs w:val="28"/>
        </w:rPr>
        <w:t>, магнетит).</w:t>
      </w:r>
    </w:p>
    <w:p w14:paraId="5A42CBD2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2.3. Вібраційне сортування</w:t>
      </w:r>
    </w:p>
    <w:p w14:paraId="4F921F70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Використовується для сортування матеріалів за розміром та формою за допомогою вібраційного руху.</w:t>
      </w:r>
    </w:p>
    <w:p w14:paraId="33CCF7F6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Застосовується для сортування каменю, піску, гравію.</w:t>
      </w:r>
    </w:p>
    <w:p w14:paraId="218C2FFA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sz w:val="28"/>
          <w:szCs w:val="28"/>
        </w:rPr>
        <w:t>Розділ 3: Обладнання для сортування</w:t>
      </w:r>
    </w:p>
    <w:p w14:paraId="55E3F7AF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 Грохочення</w:t>
      </w:r>
    </w:p>
    <w:p w14:paraId="25A1E1F9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Грохоти використовуються для вібраційного сортування матеріалів.</w:t>
      </w:r>
    </w:p>
    <w:p w14:paraId="4E66C86D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Основний принцип - матеріал розділяється на фракції за розміром.</w:t>
      </w:r>
    </w:p>
    <w:p w14:paraId="71C4D897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3.2. Магнітні сепаратори</w:t>
      </w:r>
    </w:p>
    <w:p w14:paraId="27B60C8C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lastRenderedPageBreak/>
        <w:t>- Використовуються для вилучення магнітних домішок з суміші руди.</w:t>
      </w:r>
    </w:p>
    <w:p w14:paraId="0E0C1BB9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Можуть бути постійними або електромагнітними.</w:t>
      </w:r>
    </w:p>
    <w:p w14:paraId="14E41F09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3.3. Джиги та </w:t>
      </w:r>
      <w:proofErr w:type="spellStart"/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циклоны</w:t>
      </w:r>
      <w:proofErr w:type="spellEnd"/>
    </w:p>
    <w:p w14:paraId="0E874E53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Використовуються для гравітаційного сортування матеріалів за густиною.</w:t>
      </w:r>
    </w:p>
    <w:p w14:paraId="30F28D11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sz w:val="28"/>
          <w:szCs w:val="28"/>
        </w:rPr>
        <w:t>Розділ 4: Автоматизація та контроль</w:t>
      </w:r>
    </w:p>
    <w:p w14:paraId="6995CDAE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4.1. Автоматизація процесу сортування</w:t>
      </w:r>
    </w:p>
    <w:p w14:paraId="33006DB2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Використання сенсорів, конвеєрів і системи керування для підвищення продуктивності та точності сортування.</w:t>
      </w:r>
    </w:p>
    <w:p w14:paraId="013D76EF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4.2. Моніторинг та контроль якості</w:t>
      </w:r>
    </w:p>
    <w:p w14:paraId="2E08568A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Важливий аспект для забезпечення якості виробленої продукції.</w:t>
      </w:r>
    </w:p>
    <w:p w14:paraId="10ECA9F4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Використання сучасних технологій для відстеження параметрів матеріалів під час сортування.</w:t>
      </w:r>
    </w:p>
    <w:p w14:paraId="66865B6B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sz w:val="28"/>
          <w:szCs w:val="28"/>
        </w:rPr>
        <w:t>Розділ 5: Переваги та виклики</w:t>
      </w:r>
    </w:p>
    <w:p w14:paraId="5432010A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5.1. Переваги сортування рудних матеріалів</w:t>
      </w:r>
    </w:p>
    <w:p w14:paraId="1D5EB19B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Зменшення витрат на подальшу обробку.</w:t>
      </w:r>
    </w:p>
    <w:p w14:paraId="54D03A09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Збільшення вилучення корисних компонентів.</w:t>
      </w:r>
    </w:p>
    <w:p w14:paraId="534F43FC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Зниження впливу на навколишнє середовище.</w:t>
      </w:r>
    </w:p>
    <w:p w14:paraId="6ADB477F" w14:textId="77777777" w:rsidR="00D64687" w:rsidRPr="002730B1" w:rsidRDefault="00D64687" w:rsidP="00D646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5.2. Виклики та проблеми</w:t>
      </w:r>
    </w:p>
    <w:p w14:paraId="7952C21A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Вибір оптимального методу та обладнання для конкретного типу сировини.</w:t>
      </w:r>
    </w:p>
    <w:p w14:paraId="76ED6018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Управління відходами та викидами під час сортування.</w:t>
      </w:r>
    </w:p>
    <w:p w14:paraId="0B8C7447" w14:textId="77777777" w:rsidR="00D64687" w:rsidRPr="002730B1" w:rsidRDefault="00D64687" w:rsidP="00D64687">
      <w:pPr>
        <w:rPr>
          <w:rFonts w:ascii="Times New Roman" w:hAnsi="Times New Roman" w:cs="Times New Roman"/>
          <w:sz w:val="28"/>
          <w:szCs w:val="28"/>
        </w:rPr>
      </w:pPr>
    </w:p>
    <w:p w14:paraId="69F5E0E6" w14:textId="78641160" w:rsidR="002730B1" w:rsidRPr="008E6A97" w:rsidRDefault="002730B1" w:rsidP="002730B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6A97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8E6A97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для сортування рудних матеріалів. Грохочення</w:t>
      </w:r>
    </w:p>
    <w:p w14:paraId="5F56C0F5" w14:textId="6D6FDC71" w:rsidR="002730B1" w:rsidRPr="002730B1" w:rsidRDefault="00EC6CC7" w:rsidP="00273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730B1" w:rsidRPr="002730B1">
        <w:rPr>
          <w:rFonts w:ascii="Times New Roman" w:hAnsi="Times New Roman" w:cs="Times New Roman"/>
          <w:sz w:val="28"/>
          <w:szCs w:val="28"/>
        </w:rPr>
        <w:t xml:space="preserve">озглянемо один з важливих аспектів </w:t>
      </w:r>
      <w:proofErr w:type="spellStart"/>
      <w:r w:rsidR="002730B1" w:rsidRPr="002730B1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2730B1" w:rsidRPr="002730B1">
        <w:rPr>
          <w:rFonts w:ascii="Times New Roman" w:hAnsi="Times New Roman" w:cs="Times New Roman"/>
          <w:sz w:val="28"/>
          <w:szCs w:val="28"/>
        </w:rPr>
        <w:t xml:space="preserve"> обладнання для сортування рудних матеріалів, а саме - грохочення. Грохочення є одним з ключових методів сортування, що дозволяє виділити корисні компоненти з суміші руди. Давайте розглянемо цей процес докладніше.</w:t>
      </w:r>
    </w:p>
    <w:p w14:paraId="013F9F8E" w14:textId="3F0D90D3" w:rsidR="002730B1" w:rsidRPr="008E6A97" w:rsidRDefault="002730B1" w:rsidP="00273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sz w:val="28"/>
          <w:szCs w:val="28"/>
        </w:rPr>
        <w:t>Розділ 1: Основні поняття грохочення</w:t>
      </w:r>
    </w:p>
    <w:p w14:paraId="158782EC" w14:textId="069AB7A4" w:rsidR="002730B1" w:rsidRPr="008E6A97" w:rsidRDefault="002730B1" w:rsidP="002730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1.1. Мета грохочення</w:t>
      </w:r>
    </w:p>
    <w:p w14:paraId="0AB64388" w14:textId="26EDB5BA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Грохочення - це процес розділення рудних матеріалів за їхнім розміром на фракції.</w:t>
      </w:r>
    </w:p>
    <w:p w14:paraId="0D496E8C" w14:textId="086158EC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Основна мета - створення різних фракцій для подальшого сортування та обробки.</w:t>
      </w:r>
    </w:p>
    <w:p w14:paraId="2B81CA70" w14:textId="740E49DB" w:rsidR="002730B1" w:rsidRPr="008E6A97" w:rsidRDefault="002730B1" w:rsidP="002730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1.2. Принцип роботи грохочення</w:t>
      </w:r>
    </w:p>
    <w:p w14:paraId="2D400640" w14:textId="199CF9A1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Грохоти складаються з металевих сіток або перфорованих панелей з різними розмірами отворів.</w:t>
      </w:r>
    </w:p>
    <w:p w14:paraId="0C3C9DBE" w14:textId="36214931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 xml:space="preserve">- Рудні матеріали завантажуються на </w:t>
      </w:r>
      <w:proofErr w:type="spellStart"/>
      <w:r w:rsidRPr="002730B1">
        <w:rPr>
          <w:rFonts w:ascii="Times New Roman" w:hAnsi="Times New Roman" w:cs="Times New Roman"/>
          <w:sz w:val="28"/>
          <w:szCs w:val="28"/>
        </w:rPr>
        <w:t>грохіт</w:t>
      </w:r>
      <w:proofErr w:type="spellEnd"/>
      <w:r w:rsidRPr="002730B1">
        <w:rPr>
          <w:rFonts w:ascii="Times New Roman" w:hAnsi="Times New Roman" w:cs="Times New Roman"/>
          <w:sz w:val="28"/>
          <w:szCs w:val="28"/>
        </w:rPr>
        <w:t>, і через вібраційний рух вони розділяються за розміром: більші фракції залишаються на верхній сітці, а менші проходять через неї.</w:t>
      </w:r>
    </w:p>
    <w:p w14:paraId="1716FEE7" w14:textId="67EBDFDD" w:rsidR="002730B1" w:rsidRPr="008E6A97" w:rsidRDefault="002730B1" w:rsidP="00273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sz w:val="28"/>
          <w:szCs w:val="28"/>
        </w:rPr>
        <w:t>Розділ 2: Класифікація грохотів</w:t>
      </w:r>
    </w:p>
    <w:p w14:paraId="20E54CD6" w14:textId="6D524ACD" w:rsidR="002730B1" w:rsidRPr="008E6A97" w:rsidRDefault="002730B1" w:rsidP="002730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2.1. За принципом дії</w:t>
      </w:r>
    </w:p>
    <w:p w14:paraId="17C16CFC" w14:textId="3ECB47BE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Лінійні грохоти: Рух рудних матеріалів відбувається вздовж горизонтальної площини.</w:t>
      </w:r>
    </w:p>
    <w:p w14:paraId="727EBEB5" w14:textId="274E9109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Кругові грохоти: Рух матеріалів відбувається в круговому напрямку.</w:t>
      </w:r>
    </w:p>
    <w:p w14:paraId="27DD11AE" w14:textId="13D98E44" w:rsidR="002730B1" w:rsidRPr="008E6A97" w:rsidRDefault="002730B1" w:rsidP="002730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2.2. За конструкцією</w:t>
      </w:r>
    </w:p>
    <w:p w14:paraId="66FC0A17" w14:textId="7F2AB9A3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Двошарові грохоти: Мають дві сітки, що дозволяють відсікати дві фракції матеріалу.</w:t>
      </w:r>
    </w:p>
    <w:p w14:paraId="6E1BF1F0" w14:textId="6E8845B0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30B1">
        <w:rPr>
          <w:rFonts w:ascii="Times New Roman" w:hAnsi="Times New Roman" w:cs="Times New Roman"/>
          <w:sz w:val="28"/>
          <w:szCs w:val="28"/>
        </w:rPr>
        <w:t>Трьошарові</w:t>
      </w:r>
      <w:proofErr w:type="spellEnd"/>
      <w:r w:rsidRPr="002730B1">
        <w:rPr>
          <w:rFonts w:ascii="Times New Roman" w:hAnsi="Times New Roman" w:cs="Times New Roman"/>
          <w:sz w:val="28"/>
          <w:szCs w:val="28"/>
        </w:rPr>
        <w:t xml:space="preserve"> грохоти: Мають три сітки, що дозволяють отримати три фракції.</w:t>
      </w:r>
    </w:p>
    <w:p w14:paraId="23AC2AAB" w14:textId="2BD20EF8" w:rsidR="002730B1" w:rsidRPr="008E6A97" w:rsidRDefault="002730B1" w:rsidP="00273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sz w:val="28"/>
          <w:szCs w:val="28"/>
        </w:rPr>
        <w:t>Розділ 3: Параметри грохотів</w:t>
      </w:r>
    </w:p>
    <w:p w14:paraId="1CA1F3F8" w14:textId="5208F16F" w:rsidR="002730B1" w:rsidRPr="008E6A97" w:rsidRDefault="002730B1" w:rsidP="002730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 Розмір сітки</w:t>
      </w:r>
    </w:p>
    <w:p w14:paraId="0C19429F" w14:textId="203F699F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Розмір отворів в сітці визначає розмір фракцій, які будуть виділені.</w:t>
      </w:r>
    </w:p>
    <w:p w14:paraId="401D72DA" w14:textId="3BC3BC7F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Великий розмір сітки для великих фракцій, малий - для дрібних.</w:t>
      </w:r>
    </w:p>
    <w:p w14:paraId="5E1CA3C2" w14:textId="27CA1A6E" w:rsidR="002730B1" w:rsidRPr="008E6A97" w:rsidRDefault="002730B1" w:rsidP="002730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3.2. Частота та амплітуда вібрації</w:t>
      </w:r>
    </w:p>
    <w:p w14:paraId="0BC342DD" w14:textId="5F2335C4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Частота та амплітуда вібрації контролюються для оптимального розділення матеріалів.</w:t>
      </w:r>
    </w:p>
    <w:p w14:paraId="6B593870" w14:textId="26ED652F" w:rsidR="002730B1" w:rsidRPr="008E6A97" w:rsidRDefault="002730B1" w:rsidP="00273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sz w:val="28"/>
          <w:szCs w:val="28"/>
        </w:rPr>
        <w:t>Розділ 4: Переваги та використання грохотів</w:t>
      </w:r>
    </w:p>
    <w:p w14:paraId="4EFBE940" w14:textId="103D7177" w:rsidR="002730B1" w:rsidRPr="008E6A97" w:rsidRDefault="002730B1" w:rsidP="002730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4.1. Переваги грохотів</w:t>
      </w:r>
    </w:p>
    <w:p w14:paraId="31300A7A" w14:textId="64D2940A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Висока продуктивність і точність сортування.</w:t>
      </w:r>
    </w:p>
    <w:p w14:paraId="1B0EB613" w14:textId="7D863CCA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Можливість розділення матеріалів за розміром на різні фракції.</w:t>
      </w:r>
    </w:p>
    <w:p w14:paraId="1E6BC2E2" w14:textId="21D70693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 xml:space="preserve">- Довговічність та низька </w:t>
      </w:r>
      <w:proofErr w:type="spellStart"/>
      <w:r w:rsidRPr="002730B1">
        <w:rPr>
          <w:rFonts w:ascii="Times New Roman" w:hAnsi="Times New Roman" w:cs="Times New Roman"/>
          <w:sz w:val="28"/>
          <w:szCs w:val="28"/>
        </w:rPr>
        <w:t>обслуговуваність</w:t>
      </w:r>
      <w:proofErr w:type="spellEnd"/>
      <w:r w:rsidRPr="002730B1">
        <w:rPr>
          <w:rFonts w:ascii="Times New Roman" w:hAnsi="Times New Roman" w:cs="Times New Roman"/>
          <w:sz w:val="28"/>
          <w:szCs w:val="28"/>
        </w:rPr>
        <w:t>.</w:t>
      </w:r>
    </w:p>
    <w:p w14:paraId="14773249" w14:textId="69311164" w:rsidR="002730B1" w:rsidRPr="008E6A97" w:rsidRDefault="002730B1" w:rsidP="002730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4.2. Використання грохотів</w:t>
      </w:r>
    </w:p>
    <w:p w14:paraId="3BD0C9CD" w14:textId="5123EC2D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>- В гірництві для сортування рудних матеріалів.</w:t>
      </w:r>
    </w:p>
    <w:p w14:paraId="53DA888D" w14:textId="6A284BB8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t xml:space="preserve">- В будівельній і </w:t>
      </w:r>
      <w:proofErr w:type="spellStart"/>
      <w:r w:rsidRPr="002730B1">
        <w:rPr>
          <w:rFonts w:ascii="Times New Roman" w:hAnsi="Times New Roman" w:cs="Times New Roman"/>
          <w:sz w:val="28"/>
          <w:szCs w:val="28"/>
        </w:rPr>
        <w:t>ресурсодобувній</w:t>
      </w:r>
      <w:proofErr w:type="spellEnd"/>
      <w:r w:rsidRPr="002730B1">
        <w:rPr>
          <w:rFonts w:ascii="Times New Roman" w:hAnsi="Times New Roman" w:cs="Times New Roman"/>
          <w:sz w:val="28"/>
          <w:szCs w:val="28"/>
        </w:rPr>
        <w:t xml:space="preserve"> промисловості для обробки піску, гравію, каменю.</w:t>
      </w:r>
    </w:p>
    <w:p w14:paraId="26ABEE3A" w14:textId="16C511C3" w:rsidR="002730B1" w:rsidRPr="008E6A97" w:rsidRDefault="002730B1" w:rsidP="00273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A97">
        <w:rPr>
          <w:rFonts w:ascii="Times New Roman" w:hAnsi="Times New Roman" w:cs="Times New Roman"/>
          <w:b/>
          <w:bCs/>
          <w:sz w:val="28"/>
          <w:szCs w:val="28"/>
        </w:rPr>
        <w:t>Розділ 5: Висновок</w:t>
      </w:r>
    </w:p>
    <w:p w14:paraId="00E56253" w14:textId="77777777" w:rsidR="002730B1" w:rsidRPr="002730B1" w:rsidRDefault="002730B1" w:rsidP="002730B1">
      <w:pPr>
        <w:rPr>
          <w:rFonts w:ascii="Times New Roman" w:hAnsi="Times New Roman" w:cs="Times New Roman"/>
          <w:sz w:val="28"/>
          <w:szCs w:val="28"/>
        </w:rPr>
      </w:pPr>
      <w:r w:rsidRPr="002730B1">
        <w:rPr>
          <w:rFonts w:ascii="Times New Roman" w:hAnsi="Times New Roman" w:cs="Times New Roman"/>
          <w:sz w:val="28"/>
          <w:szCs w:val="28"/>
        </w:rPr>
        <w:lastRenderedPageBreak/>
        <w:t>Грохоти є невід'ємною частиною обладнання для сортування рудних матеріалів. Вони дозволяють виділити різні фракції матеріалів за розміром, що робить цей процес більш ефективним та економічним. Розуміння принципів роботи та параметрів грохотів є важливим для інженерів і технологів у гірництві та суміжних галузях.</w:t>
      </w:r>
    </w:p>
    <w:sectPr w:rsidR="002730B1" w:rsidRPr="002730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85"/>
    <w:rsid w:val="001C149B"/>
    <w:rsid w:val="001C228A"/>
    <w:rsid w:val="002730B1"/>
    <w:rsid w:val="008E6A97"/>
    <w:rsid w:val="00BF2685"/>
    <w:rsid w:val="00D64687"/>
    <w:rsid w:val="00E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FF40"/>
  <w15:chartTrackingRefBased/>
  <w15:docId w15:val="{779EDAA9-C545-4553-85D6-838DCFAA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51FA-A219-41B5-93C8-5BD86570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3039</Words>
  <Characters>1733</Characters>
  <Application>Microsoft Office Word</Application>
  <DocSecurity>0</DocSecurity>
  <Lines>14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6</cp:revision>
  <dcterms:created xsi:type="dcterms:W3CDTF">2023-10-22T07:33:00Z</dcterms:created>
  <dcterms:modified xsi:type="dcterms:W3CDTF">2023-10-22T07:40:00Z</dcterms:modified>
</cp:coreProperties>
</file>