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513" w:right="0" w:hanging="6946"/>
        <w:jc w:val="center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Теми лекційних занять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513" w:right="0" w:hanging="6946"/>
        <w:jc w:val="center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8617" w:type="dxa"/>
        <w:jc w:val="center"/>
        <w:tblInd w:w="13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13"/>
        <w:gridCol w:w="6754"/>
        <w:gridCol w:w="625"/>
        <w:gridCol w:w="625"/>
      </w:tblGrid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bidi w:val="0"/>
              <w:ind w:left="142" w:right="0" w:hanging="142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№</w:t>
            </w:r>
          </w:p>
          <w:p>
            <w:pPr>
              <w:pStyle w:val="Основний текст"/>
              <w:ind w:left="142" w:hanging="142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</w:t>
            </w:r>
          </w:p>
        </w:tc>
        <w:tc>
          <w:tcPr>
            <w:tcW w:type="dxa" w:w="6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Назва теми</w:t>
            </w:r>
          </w:p>
        </w:tc>
        <w:tc>
          <w:tcPr>
            <w:tcW w:type="dxa" w:w="12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08"/>
              </w:tabs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Кількість</w:t>
            </w:r>
          </w:p>
          <w:p>
            <w:pPr>
              <w:pStyle w:val="Основний текст"/>
              <w:tabs>
                <w:tab w:val="left" w:pos="708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годин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Військова журналістика як навчальна дисципліна в системі суспільних наук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Позиціонування військової журналістики в Україні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6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Аспекти людських цінностей у роботі військового та воєнного журналістів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  <w:tc>
          <w:tcPr>
            <w:tcW w:type="dxa" w:w="6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Журналістика та висвітлення конфліктних питань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проблематик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  <w:tc>
          <w:tcPr>
            <w:tcW w:type="dxa" w:w="6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Розуміння та трактування конфліктних ситуацій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відповідальність журналіста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2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</w:t>
            </w:r>
          </w:p>
        </w:tc>
        <w:tc>
          <w:tcPr>
            <w:tcW w:type="dxa" w:w="6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Типологія соціальних проблем медіа під час війни 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дискримінація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приниження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мова ворожнечі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дисбаланс у подачі 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Разом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14</w:t>
            </w:r>
          </w:p>
        </w:tc>
        <w:tc>
          <w:tcPr>
            <w:tcW w:type="dxa" w:w="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и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222" w:right="0" w:hanging="1222"/>
        <w:jc w:val="center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114" w:right="0" w:hanging="1114"/>
        <w:jc w:val="center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jc w:val="center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Лекція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1</w:t>
      </w:r>
    </w:p>
    <w:p>
      <w:pPr>
        <w:pStyle w:val="Основний текст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Військова журналістика як навчальна дисципліна в системі суспільних наук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1.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Основні етапи становлення військової журналістики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2.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Відмінність між термінами «військовий»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«воєнний»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«мілітарні медіа»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3.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Функціонування медіа у період збройного конфлікту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ind w:firstLine="709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Основний текст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Література</w:t>
      </w:r>
    </w:p>
    <w:p>
      <w:pPr>
        <w:pStyle w:val="Основний текст"/>
        <w:ind w:firstLine="709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Гавард Майкл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Війна в європейській історії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Київ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Мегатайм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2000.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Львів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., 1998. 388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ий текст"/>
        <w:ind w:firstLine="709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Гичка Г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 що жартують в час війни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URL: https://uzhgorod.net.ua/news/167585.</w:t>
      </w:r>
    </w:p>
    <w:p>
      <w:pPr>
        <w:pStyle w:val="Основний текст"/>
        <w:ind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Кость 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Історія української військової преси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навч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посібник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Львів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ЛНУ імені Івана Франка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2016. 340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ind w:firstLine="709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4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Кривошея Г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Українська військова преса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 пошуках витоків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Інститут журналістики КНУ ім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Тараса Шевченка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2005.135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ий текст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Лекція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2</w:t>
      </w:r>
    </w:p>
    <w:p>
      <w:pPr>
        <w:pStyle w:val="Основний текст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Позиціонування військової журналістики в Україні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ий текст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Робота аудіовізуальних медіа під час збройного конфлікту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Функціонування аудіовізуальних медіа під час ІІ Світової війни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Основний текст"/>
        <w:ind w:firstLine="709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Специфіка роботи друкованих видань під час війни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ий текст"/>
        <w:ind w:firstLine="709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Імплементація веб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технологій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війна у прямому ефірі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265" w:right="0" w:firstLine="697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265" w:right="0" w:firstLine="697"/>
        <w:jc w:val="center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Література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265" w:right="0" w:firstLine="444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Бандера Степан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Перспективи української революції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Київ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Інститут національного державознавства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1999. 624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265" w:right="0" w:firstLine="444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2.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Радіостанція «Армія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FM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Офіційний сайт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URL: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"http://www.armyfm.com.ua"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http://www.armyfm.com.ua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265" w:right="0" w:firstLine="444"/>
        <w:jc w:val="both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3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Радіостанція «Тризуб ФМ»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Офіцйний сайт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URL: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"http://www.trizub-fm.online"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http://www.trizub-fm.online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265" w:right="0" w:firstLine="444"/>
        <w:jc w:val="both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ий текст"/>
        <w:ind w:firstLine="709"/>
        <w:jc w:val="center"/>
        <w:rPr>
          <w:rStyle w:val="Немає"/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Лекція </w:t>
      </w:r>
      <w:r>
        <w:rPr>
          <w:rStyle w:val="Немає"/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3</w:t>
      </w:r>
    </w:p>
    <w:p>
      <w:pPr>
        <w:pStyle w:val="Основний текст"/>
        <w:ind w:firstLine="709"/>
        <w:jc w:val="center"/>
        <w:rPr>
          <w:rStyle w:val="Немає"/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Немає"/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Аспекти людських цінностей у роботі військового та воєнного журналістів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Немає"/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left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Важливість ментальної стійкості у роботі медіа фахівця під час війни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left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Загальнолюдські гуманістичні цінності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як ядро поведінки журналіста у часи збройного конфлікту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left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Норми міжнародного гуманітарного права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left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265" w:right="0" w:firstLine="697"/>
        <w:jc w:val="center"/>
        <w:rPr>
          <w:rStyle w:val="Немає"/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Література</w:t>
      </w:r>
    </w:p>
    <w:p>
      <w:pPr>
        <w:pStyle w:val="Основний текст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709"/>
        <w:jc w:val="both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1.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Кравчук 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Особливості роботи тележурналіста при висвітленні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екстремальних ситуацій 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на прикладі інформаційної агенції 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Reuters).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Київ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, 2007.</w:t>
      </w:r>
    </w:p>
    <w:p>
      <w:pPr>
        <w:pStyle w:val="Основний текст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ind w:left="0" w:right="0" w:firstLine="709"/>
        <w:jc w:val="both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2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Толубко В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.,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Бут Ю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.,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Косевцов В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Основні закономірності сучасних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локальних війн та збройних конфліктів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Київ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НАОУ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2002. 6-7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стор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left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ий текст"/>
        <w:ind w:firstLine="709"/>
        <w:jc w:val="center"/>
        <w:rPr>
          <w:rStyle w:val="Немає"/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Основний текст"/>
        <w:ind w:firstLine="709"/>
        <w:jc w:val="center"/>
        <w:rPr>
          <w:rStyle w:val="Немає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має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Лекція </w:t>
      </w:r>
      <w:r>
        <w:rPr>
          <w:rStyle w:val="Немає"/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4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Немає"/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Журналістика та висвітлення конфліктних питань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проблемати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к</w:t>
      </w:r>
    </w:p>
    <w:p>
      <w:pPr>
        <w:pStyle w:val="Основний текст"/>
        <w:ind w:firstLine="709"/>
        <w:jc w:val="left"/>
        <w:rPr>
          <w:rStyle w:val="Немає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ind w:left="458" w:firstLine="709"/>
        <w:jc w:val="left"/>
        <w:rPr>
          <w:rStyle w:val="Немає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Стратегія медіа під час висвітлення конфлікту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ий текст"/>
        <w:ind w:left="458" w:firstLine="709"/>
        <w:jc w:val="left"/>
        <w:rPr>
          <w:rStyle w:val="Немає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2.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Жанрові модифікації до яких вдається журналіст при описі конфліктної ситуації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ий текст"/>
        <w:ind w:left="458" w:firstLine="709"/>
        <w:jc w:val="left"/>
        <w:rPr>
          <w:rStyle w:val="Немає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Аспекти освіти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досвіду та підготовленості до роботи над відповідними тематиками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ий текст"/>
        <w:ind w:left="458" w:firstLine="709"/>
        <w:jc w:val="left"/>
        <w:rPr>
          <w:rStyle w:val="Немає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ind w:firstLine="709"/>
        <w:jc w:val="center"/>
        <w:rPr>
          <w:rStyle w:val="Немає"/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має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Література</w:t>
      </w:r>
    </w:p>
    <w:p>
      <w:pPr>
        <w:pStyle w:val="Основний текст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</w:rPr>
        <w:t>Висвітлення конфлікту в українських медіа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установки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практики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пошук рішень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URL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: 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</w:rPr>
        <w:instrText xml:space="preserve"> HYPERLINK "http://osvita.mediasapiens.ua/mediaprosvita/researchvisvitlennya_konfliktu_v_ukrainskikh_media_ustanovki_praktiki_poshuk_rishen_rezultati_doslidzhennya/"</w:instrTex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Fonts w:ascii="Times New Roman" w:hAnsi="Times New Roman"/>
          <w:sz w:val="28"/>
          <w:szCs w:val="28"/>
          <w:rtl w:val="0"/>
        </w:rPr>
        <w:t>http://osvita.mediasapiens.ua/mediaprosvita/researchvisvitlennya_konfliktu_v_ukrainskikh_media_ustanovki_praktiki_poshuk_rishen_rezultati_doslidzhennya/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ий текст"/>
        <w:ind w:firstLine="709"/>
        <w:jc w:val="both"/>
        <w:rPr>
          <w:rStyle w:val="Немає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2.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Горчинська О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Висвітлення збройного конфлікту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Поради для журналістів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URL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Hyperlink.2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sz w:val="28"/>
          <w:szCs w:val="28"/>
        </w:rPr>
        <w:instrText xml:space="preserve"> HYPERLINK "http://osvita.mediasapiens.ua/mediaprosvita/how_to/visvitlennya_zbroynogo_konfliktu_poradi_dlya_zhurnalistiv/"</w:instrText>
      </w:r>
      <w:r>
        <w:rPr>
          <w:rStyle w:val="Hyperlink.2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2"/>
          <w:rFonts w:ascii="Times New Roman" w:hAnsi="Times New Roman"/>
          <w:sz w:val="28"/>
          <w:szCs w:val="28"/>
          <w:rtl w:val="0"/>
        </w:rPr>
        <w:t>http://osvita.mediasapiens.ua/mediaprosvita/how_to/visvitlennya_zbroynogo_konfliktu_poradi_dlya_zhurnalistiv/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ий текст"/>
        <w:ind w:firstLine="709"/>
        <w:jc w:val="both"/>
        <w:rPr>
          <w:rStyle w:val="Немає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Дорош М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Роль журналістів в умовах конфлікту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 не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роз’єднати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 відновити довіру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URL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http://osvita.mediasapiens.ua/ethics/standards/rol_zhurnalistiv_v_umovakh_konfliktu_yak_ne_rozednati_a_vidnoviti_doviru.</w:t>
      </w:r>
    </w:p>
    <w:p>
      <w:pPr>
        <w:pStyle w:val="Основний текст"/>
        <w:ind w:firstLine="709"/>
        <w:jc w:val="both"/>
        <w:rPr>
          <w:rStyle w:val="Немає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ind w:firstLine="709"/>
        <w:jc w:val="both"/>
        <w:rPr>
          <w:rStyle w:val="Немає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ind w:firstLine="709"/>
        <w:jc w:val="center"/>
        <w:rPr>
          <w:rStyle w:val="Немає"/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Лекція </w:t>
      </w:r>
      <w:r>
        <w:rPr>
          <w:rStyle w:val="Немає"/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5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Розуміння та трактування конфліктних ситуацій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відповідальність журналіста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1.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Типи конфліктів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згідно норм Міжнародного гуманітарного права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).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2.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Дотримання журналістських стандартів у ході висвітлення воєнних подій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3.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Конфліктно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чуттєва журналістика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ий текст"/>
        <w:ind w:firstLine="709"/>
        <w:jc w:val="center"/>
        <w:rPr>
          <w:rStyle w:val="Немає"/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Література</w:t>
      </w:r>
    </w:p>
    <w:p>
      <w:pPr>
        <w:pStyle w:val="Основний текст"/>
        <w:ind w:firstLine="709"/>
        <w:jc w:val="both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Детектор медіа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Стандарти і етика журналістики в умовах конфлікту та кри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зових ситуацій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Рекомендації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URL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: https://go.detector.media/standarti- i-etika-zhurnalistiki-v-umovah-konfliktu-ta-krizovih-situatsij-rekomendatsiyi/.</w:t>
      </w:r>
    </w:p>
    <w:p>
      <w:pPr>
        <w:pStyle w:val="Основний текст"/>
        <w:ind w:firstLine="709"/>
        <w:jc w:val="both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2.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Куляс І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Стандарти й етика журналістики в умовах неоголошеної війни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URL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https://ms.detector.media/profstandarti/post/11691/2014-10-30- standarty-y-etyka-zhurnalistyky-v-umovakh-neogoloshenoi-viyny/.</w:t>
      </w:r>
    </w:p>
    <w:p>
      <w:pPr>
        <w:pStyle w:val="Основний текст"/>
        <w:ind w:firstLine="709"/>
        <w:jc w:val="both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3.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Чоповський Д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Журналістські стандарти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інформаційна довідка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URL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: https://imi.org.ua/monitorings/jurnalistski-standarti-informatsiyna- dovidka-i28623.</w:t>
      </w:r>
    </w:p>
    <w:p>
      <w:pPr>
        <w:pStyle w:val="Основний текст"/>
        <w:ind w:firstLine="709"/>
        <w:jc w:val="both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Основний текст"/>
        <w:ind w:firstLine="709"/>
        <w:jc w:val="both"/>
        <w:rPr>
          <w:rStyle w:val="Немає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ind w:firstLine="709"/>
        <w:jc w:val="center"/>
        <w:rPr>
          <w:rStyle w:val="Немає"/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Лекція </w:t>
      </w:r>
      <w:r>
        <w:rPr>
          <w:rStyle w:val="Немає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6</w:t>
      </w:r>
    </w:p>
    <w:p>
      <w:pPr>
        <w:pStyle w:val="Основний текст"/>
        <w:ind w:firstLine="709"/>
        <w:jc w:val="both"/>
        <w:rPr>
          <w:rStyle w:val="Немає"/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Типологія соціальних проблем медіа під час війни </w:t>
      </w:r>
      <w:r>
        <w:rPr>
          <w:rStyle w:val="Немає"/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Немає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дискримінація</w:t>
      </w:r>
      <w:r>
        <w:rPr>
          <w:rStyle w:val="Немає"/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має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приниження</w:t>
      </w:r>
      <w:r>
        <w:rPr>
          <w:rStyle w:val="Немає"/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має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мова ворожнечі</w:t>
      </w:r>
      <w:r>
        <w:rPr>
          <w:rStyle w:val="Немає"/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має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дисбаланс у подачі</w:t>
      </w:r>
    </w:p>
    <w:p>
      <w:pPr>
        <w:pStyle w:val="Основний текст"/>
        <w:ind w:firstLine="709"/>
        <w:jc w:val="both"/>
        <w:rPr>
          <w:rStyle w:val="Немає"/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Основний текст"/>
        <w:ind w:firstLine="709"/>
        <w:jc w:val="both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1.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Поняття соціальна проблема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ind w:firstLine="709"/>
        <w:jc w:val="both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2.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Висвітлення соц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проблем в медіа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ind w:firstLine="709"/>
        <w:jc w:val="both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3.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Специфіка подачі соціальних проблем під час збройного конфлікту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ind w:firstLine="709"/>
        <w:jc w:val="center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Основний текст"/>
        <w:ind w:firstLine="709"/>
        <w:jc w:val="center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Література</w:t>
      </w:r>
    </w:p>
    <w:p>
      <w:pPr>
        <w:pStyle w:val="Основний текст"/>
        <w:ind w:firstLine="709"/>
        <w:jc w:val="left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ЗАКОН УКРАЇНИ Про засади запобігання та протидії дискримінації в Україні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URL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https://zakon.rada.gov.ua/ laws/show/5207-17#Text.</w:t>
      </w:r>
    </w:p>
    <w:p>
      <w:pPr>
        <w:pStyle w:val="Основний текст"/>
        <w:ind w:firstLine="709"/>
        <w:jc w:val="left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2.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Голуб О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П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Медіакомпас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путівник професійного журналіста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Київ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ТОВ «Софія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А»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2016. 184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с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"/>
        <w:ind w:firstLine="709"/>
        <w:jc w:val="left"/>
      </w:pP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3. </w:t>
      </w:r>
      <w:r>
        <w:rPr>
          <w:rStyle w:val="Немає"/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Журналістські стандарти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URL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https://imi.org.ua/advices/jurnalistski-standarti-i2368.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Номери"/>
  </w:abstractNum>
  <w:abstractNum w:abstractNumId="1">
    <w:multiLevelType w:val="hybridMultilevel"/>
    <w:styleLink w:val="Номери"/>
    <w:lvl w:ilvl="0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num" w:pos="152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1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num" w:pos="18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7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num" w:pos="224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3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num" w:pos="260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num" w:pos="29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5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3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1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8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7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04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3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ий текст">
    <w:name w:val="Основний текст"/>
    <w:next w:val="Основни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Номери">
    <w:name w:val="Номери"/>
    <w:pPr>
      <w:numPr>
        <w:numId w:val="1"/>
      </w:numPr>
    </w:pPr>
  </w:style>
  <w:style w:type="character" w:styleId="Немає">
    <w:name w:val="Немає"/>
  </w:style>
  <w:style w:type="character" w:styleId="Hyperlink.0">
    <w:name w:val="Hyperlink.0"/>
    <w:basedOn w:val="Немає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1">
    <w:name w:val="Hyperlink.1"/>
    <w:basedOn w:val="Немає"/>
    <w:next w:val="Hyperlink.1"/>
    <w:rPr>
      <w:outline w:val="0"/>
      <w:color w:val="0000ff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Hyperlink.2">
    <w:name w:val="Hyperlink.2"/>
    <w:basedOn w:val="Hyperlink"/>
    <w:next w:val="Hyperlink.2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