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Лекція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Позиціонування військової журналістики в Україні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Робота аудіовізуальних медіа під час збройного конфлікту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Функціонування аудіовізуальних медіа під час ІІ Світової війни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Специфіка роботи друкованих видань під час війни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Імплементація веб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технологій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у прямому ефірі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Література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Бандера Степан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Перспективи української революції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Київ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Інститут національного державознавства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1999. 624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Радіостанція «Армія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FM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Офіційний сайт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URL: http://www.armyfm.com.ua.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Радіостанція «Тризуб ФМ»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Офіцйний сайт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URL: http://www.trizub-fm.online.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