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6C" w:rsidRPr="0097186C" w:rsidRDefault="0097186C" w:rsidP="0097186C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97186C">
        <w:rPr>
          <w:rFonts w:ascii="Times New Roman" w:hAnsi="Times New Roman" w:cs="Times New Roman"/>
          <w:b/>
          <w:sz w:val="28"/>
          <w:szCs w:val="28"/>
          <w:lang w:val="en-GB"/>
        </w:rPr>
        <w:t>Problems of organization, typology and development of speech acts</w:t>
      </w:r>
    </w:p>
    <w:p w:rsidR="0097186C" w:rsidRPr="0097186C" w:rsidRDefault="0097186C" w:rsidP="0097186C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97186C" w:rsidRPr="0097186C" w:rsidRDefault="0097186C" w:rsidP="0097186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97186C">
        <w:rPr>
          <w:rFonts w:ascii="Times New Roman" w:hAnsi="Times New Roman" w:cs="Times New Roman"/>
          <w:sz w:val="28"/>
          <w:szCs w:val="28"/>
          <w:lang w:val="en-GB"/>
        </w:rPr>
        <w:t>1. The essence of the communicative act</w:t>
      </w:r>
    </w:p>
    <w:p w:rsidR="0097186C" w:rsidRPr="0097186C" w:rsidRDefault="0097186C" w:rsidP="0097186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97186C">
        <w:rPr>
          <w:rFonts w:ascii="Times New Roman" w:hAnsi="Times New Roman" w:cs="Times New Roman"/>
          <w:sz w:val="28"/>
          <w:szCs w:val="28"/>
          <w:lang w:val="en-GB"/>
        </w:rPr>
        <w:t>2. Pragmatic features of communication</w:t>
      </w:r>
      <w:r w:rsidRPr="0097186C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97186C">
        <w:rPr>
          <w:rFonts w:ascii="Times New Roman" w:hAnsi="Times New Roman" w:cs="Times New Roman"/>
          <w:sz w:val="28"/>
          <w:szCs w:val="28"/>
          <w:lang w:val="en-GB"/>
        </w:rPr>
        <w:t>aspect</w:t>
      </w:r>
      <w:bookmarkStart w:id="0" w:name="_GoBack"/>
      <w:bookmarkEnd w:id="0"/>
    </w:p>
    <w:p w:rsidR="0097186C" w:rsidRPr="0097186C" w:rsidRDefault="0097186C" w:rsidP="0097186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97186C">
        <w:rPr>
          <w:rFonts w:ascii="Times New Roman" w:hAnsi="Times New Roman" w:cs="Times New Roman"/>
          <w:sz w:val="28"/>
          <w:szCs w:val="28"/>
          <w:lang w:val="en-GB"/>
        </w:rPr>
        <w:t>3. Gender aspects of communication</w:t>
      </w:r>
    </w:p>
    <w:p w:rsidR="002E12B7" w:rsidRPr="0097186C" w:rsidRDefault="0097186C" w:rsidP="0097186C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97186C">
        <w:rPr>
          <w:rFonts w:ascii="Times New Roman" w:hAnsi="Times New Roman" w:cs="Times New Roman"/>
          <w:sz w:val="28"/>
          <w:szCs w:val="28"/>
          <w:lang w:val="en-GB"/>
        </w:rPr>
        <w:t>4. Communicative intentions</w:t>
      </w:r>
    </w:p>
    <w:p w:rsidR="0097186C" w:rsidRDefault="0097186C" w:rsidP="0097186C"/>
    <w:p w:rsidR="0097186C" w:rsidRPr="008171DE" w:rsidRDefault="0097186C" w:rsidP="0097186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Pr="008171DE">
        <w:rPr>
          <w:rFonts w:ascii="Times New Roman" w:hAnsi="Times New Roman" w:cs="Times New Roman"/>
          <w:b/>
          <w:sz w:val="28"/>
          <w:szCs w:val="28"/>
          <w:lang w:val="uk-UA"/>
        </w:rPr>
        <w:t>ітература</w:t>
      </w:r>
    </w:p>
    <w:p w:rsidR="0097186C" w:rsidRPr="006305EE" w:rsidRDefault="0097186C" w:rsidP="0097186C">
      <w:pPr>
        <w:numPr>
          <w:ilvl w:val="0"/>
          <w:numId w:val="1"/>
        </w:numPr>
        <w:spacing w:after="0" w:line="240" w:lineRule="auto"/>
        <w:ind w:left="505" w:hanging="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05EE">
        <w:rPr>
          <w:rFonts w:ascii="Times New Roman" w:hAnsi="Times New Roman" w:cs="Times New Roman"/>
          <w:sz w:val="28"/>
          <w:szCs w:val="28"/>
          <w:lang w:val="uk-UA"/>
        </w:rPr>
        <w:t>Бацевич</w:t>
      </w:r>
      <w:proofErr w:type="spellEnd"/>
      <w:r w:rsidRPr="006305EE">
        <w:rPr>
          <w:rFonts w:ascii="Times New Roman" w:hAnsi="Times New Roman" w:cs="Times New Roman"/>
          <w:sz w:val="28"/>
          <w:szCs w:val="28"/>
          <w:lang w:val="uk-UA"/>
        </w:rPr>
        <w:t xml:space="preserve"> Ф. С. Нариси з комунікативної лінгвістики. Львів, 2003. </w:t>
      </w:r>
    </w:p>
    <w:p w:rsidR="0097186C" w:rsidRPr="006305EE" w:rsidRDefault="0097186C" w:rsidP="0097186C">
      <w:pPr>
        <w:numPr>
          <w:ilvl w:val="0"/>
          <w:numId w:val="1"/>
        </w:numPr>
        <w:spacing w:after="0" w:line="240" w:lineRule="auto"/>
        <w:ind w:left="505" w:hanging="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05EE">
        <w:rPr>
          <w:rFonts w:ascii="Times New Roman" w:hAnsi="Times New Roman" w:cs="Times New Roman"/>
          <w:sz w:val="28"/>
          <w:szCs w:val="28"/>
          <w:lang w:val="uk-UA"/>
        </w:rPr>
        <w:t>Бацевич</w:t>
      </w:r>
      <w:proofErr w:type="spellEnd"/>
      <w:r w:rsidRPr="006305EE">
        <w:rPr>
          <w:rFonts w:ascii="Times New Roman" w:hAnsi="Times New Roman" w:cs="Times New Roman"/>
          <w:sz w:val="28"/>
          <w:szCs w:val="28"/>
          <w:lang w:val="uk-UA"/>
        </w:rPr>
        <w:t xml:space="preserve"> Ф. С. Основи комунікативної лінгвістики: підручник. К.: ВЦ «Академія», 2004. С. 21-22, 136-138. </w:t>
      </w:r>
    </w:p>
    <w:p w:rsidR="0097186C" w:rsidRPr="006305EE" w:rsidRDefault="0097186C" w:rsidP="0097186C">
      <w:pPr>
        <w:numPr>
          <w:ilvl w:val="0"/>
          <w:numId w:val="1"/>
        </w:numPr>
        <w:spacing w:after="0" w:line="240" w:lineRule="auto"/>
        <w:ind w:left="505" w:hanging="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5EE">
        <w:rPr>
          <w:rFonts w:ascii="Times New Roman" w:hAnsi="Times New Roman" w:cs="Times New Roman"/>
          <w:sz w:val="28"/>
          <w:szCs w:val="28"/>
          <w:lang w:val="uk-UA"/>
        </w:rPr>
        <w:t xml:space="preserve">Дискурс як </w:t>
      </w:r>
      <w:proofErr w:type="spellStart"/>
      <w:r w:rsidRPr="006305EE">
        <w:rPr>
          <w:rFonts w:ascii="Times New Roman" w:hAnsi="Times New Roman" w:cs="Times New Roman"/>
          <w:sz w:val="28"/>
          <w:szCs w:val="28"/>
          <w:lang w:val="uk-UA"/>
        </w:rPr>
        <w:t>когнітивно</w:t>
      </w:r>
      <w:proofErr w:type="spellEnd"/>
      <w:r w:rsidRPr="006305EE">
        <w:rPr>
          <w:rFonts w:ascii="Times New Roman" w:hAnsi="Times New Roman" w:cs="Times New Roman"/>
          <w:sz w:val="28"/>
          <w:szCs w:val="28"/>
          <w:lang w:val="uk-UA"/>
        </w:rPr>
        <w:t xml:space="preserve">-комунікативний феномен: монографія / за ред. І. С. Шевченко. Х.: Константа, 2005. 356 с. </w:t>
      </w:r>
    </w:p>
    <w:p w:rsidR="0097186C" w:rsidRPr="006305EE" w:rsidRDefault="0097186C" w:rsidP="0097186C">
      <w:pPr>
        <w:numPr>
          <w:ilvl w:val="0"/>
          <w:numId w:val="1"/>
        </w:numPr>
        <w:spacing w:after="0" w:line="240" w:lineRule="auto"/>
        <w:ind w:left="505" w:hanging="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5EE">
        <w:rPr>
          <w:rFonts w:ascii="Times New Roman" w:hAnsi="Times New Roman" w:cs="Times New Roman"/>
          <w:sz w:val="28"/>
          <w:szCs w:val="28"/>
          <w:lang w:val="uk-UA"/>
        </w:rPr>
        <w:t xml:space="preserve">Селіванова О. О. Сучасна лінгвістика: напрями та проблеми: підручник. Полтава: Довкілля-К, 2008. С. 625-631. </w:t>
      </w:r>
    </w:p>
    <w:p w:rsidR="0097186C" w:rsidRPr="006305EE" w:rsidRDefault="0097186C" w:rsidP="0097186C">
      <w:pPr>
        <w:numPr>
          <w:ilvl w:val="0"/>
          <w:numId w:val="1"/>
        </w:numPr>
        <w:spacing w:after="0" w:line="240" w:lineRule="auto"/>
        <w:ind w:left="505" w:hanging="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05EE">
        <w:rPr>
          <w:rFonts w:ascii="Times New Roman" w:hAnsi="Times New Roman" w:cs="Times New Roman"/>
          <w:sz w:val="28"/>
          <w:szCs w:val="28"/>
          <w:lang w:val="uk-UA"/>
        </w:rPr>
        <w:t xml:space="preserve">Селіванова О. О. Сучасна лінгвістика: термінологічна енциклопедія. Полтава: Довкілля-К., 2006. 716 с. </w:t>
      </w:r>
    </w:p>
    <w:p w:rsidR="0097186C" w:rsidRPr="006305EE" w:rsidRDefault="0097186C" w:rsidP="0097186C">
      <w:pPr>
        <w:numPr>
          <w:ilvl w:val="0"/>
          <w:numId w:val="1"/>
        </w:numPr>
        <w:spacing w:after="0" w:line="240" w:lineRule="auto"/>
        <w:ind w:left="505" w:hanging="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305EE">
        <w:rPr>
          <w:rFonts w:ascii="Times New Roman" w:hAnsi="Times New Roman" w:cs="Times New Roman"/>
          <w:sz w:val="28"/>
          <w:szCs w:val="28"/>
          <w:lang w:val="uk-UA"/>
        </w:rPr>
        <w:t>Серажим</w:t>
      </w:r>
      <w:proofErr w:type="spellEnd"/>
      <w:r w:rsidRPr="006305EE">
        <w:rPr>
          <w:rFonts w:ascii="Times New Roman" w:hAnsi="Times New Roman" w:cs="Times New Roman"/>
          <w:sz w:val="28"/>
          <w:szCs w:val="28"/>
          <w:lang w:val="uk-UA"/>
        </w:rPr>
        <w:t xml:space="preserve"> К. С. Термін дискурс у сучасній лінгвістиці. Вісник Харків. ун-ту. № 520. Філологія. </w:t>
      </w:r>
      <w:proofErr w:type="spellStart"/>
      <w:r w:rsidRPr="006305EE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6305EE">
        <w:rPr>
          <w:rFonts w:ascii="Times New Roman" w:hAnsi="Times New Roman" w:cs="Times New Roman"/>
          <w:sz w:val="28"/>
          <w:szCs w:val="28"/>
          <w:lang w:val="uk-UA"/>
        </w:rPr>
        <w:t>. 33. Харків, 2001.</w:t>
      </w:r>
    </w:p>
    <w:p w:rsidR="0097186C" w:rsidRDefault="0097186C" w:rsidP="0097186C"/>
    <w:sectPr w:rsidR="0097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60EC8"/>
    <w:multiLevelType w:val="hybridMultilevel"/>
    <w:tmpl w:val="853A84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6C"/>
    <w:rsid w:val="002E12B7"/>
    <w:rsid w:val="0097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3133D-C216-4D2E-AA85-AB811A0D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2023-10-24T11:33:00Z</dcterms:created>
  <dcterms:modified xsi:type="dcterms:W3CDTF">2023-10-24T11:34:00Z</dcterms:modified>
</cp:coreProperties>
</file>