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AE" w:rsidRPr="00EF5BEC" w:rsidRDefault="00FC578A" w:rsidP="00FC578A">
      <w:pPr>
        <w:jc w:val="both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МЕДІАВИРОБНИЦТВО В ПОЛІТИЦІ ТА ДЕРЖАВНОМУ УПРАВЛІННІ</w:t>
      </w:r>
    </w:p>
    <w:p w:rsidR="002318AE" w:rsidRPr="006331B8" w:rsidRDefault="002318AE" w:rsidP="002318AE">
      <w:pPr>
        <w:jc w:val="center"/>
        <w:rPr>
          <w:b/>
          <w:bCs/>
          <w:lang w:val="uk-UA"/>
        </w:rPr>
      </w:pPr>
    </w:p>
    <w:p w:rsidR="002318AE" w:rsidRPr="006331B8" w:rsidRDefault="002318AE" w:rsidP="002318AE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="009E058B">
        <w:rPr>
          <w:lang w:val="uk-UA"/>
        </w:rPr>
        <w:t xml:space="preserve"> к. </w:t>
      </w:r>
      <w:proofErr w:type="spellStart"/>
      <w:r w:rsidR="009E058B">
        <w:rPr>
          <w:lang w:val="uk-UA"/>
        </w:rPr>
        <w:t>філ</w:t>
      </w:r>
      <w:r w:rsidRPr="006331B8">
        <w:rPr>
          <w:lang w:val="uk-UA"/>
        </w:rPr>
        <w:t>.</w:t>
      </w:r>
      <w:r w:rsidR="009E058B">
        <w:rPr>
          <w:lang w:val="uk-UA"/>
        </w:rPr>
        <w:t>н</w:t>
      </w:r>
      <w:proofErr w:type="spellEnd"/>
      <w:r w:rsidRPr="006331B8">
        <w:rPr>
          <w:lang w:val="uk-UA"/>
        </w:rPr>
        <w:t xml:space="preserve">, доц. </w:t>
      </w:r>
      <w:proofErr w:type="spellStart"/>
      <w:r w:rsidR="009E058B">
        <w:rPr>
          <w:lang w:val="uk-UA"/>
        </w:rPr>
        <w:t>Кристина</w:t>
      </w:r>
      <w:proofErr w:type="spellEnd"/>
      <w:r w:rsidR="009E058B">
        <w:rPr>
          <w:lang w:val="uk-UA"/>
        </w:rPr>
        <w:t xml:space="preserve"> Михайлівна Пирогова</w:t>
      </w:r>
    </w:p>
    <w:p w:rsidR="002318AE" w:rsidRPr="006331B8" w:rsidRDefault="002318AE" w:rsidP="002318AE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 w:rsidRPr="006331B8">
        <w:rPr>
          <w:lang w:val="uk-UA"/>
        </w:rPr>
        <w:t>журн</w:t>
      </w:r>
      <w:r w:rsidR="009E058B">
        <w:rPr>
          <w:lang w:val="uk-UA"/>
        </w:rPr>
        <w:t xml:space="preserve">алістики, 2й корп. ЗНУ, </w:t>
      </w:r>
      <w:proofErr w:type="spellStart"/>
      <w:r w:rsidR="009E058B">
        <w:rPr>
          <w:lang w:val="uk-UA"/>
        </w:rPr>
        <w:t>ауд</w:t>
      </w:r>
      <w:proofErr w:type="spellEnd"/>
      <w:r w:rsidR="009E058B">
        <w:rPr>
          <w:lang w:val="uk-UA"/>
        </w:rPr>
        <w:t>. 219</w:t>
      </w:r>
      <w:r w:rsidRPr="006331B8">
        <w:rPr>
          <w:lang w:val="uk-UA"/>
        </w:rPr>
        <w:t xml:space="preserve"> (2</w:t>
      </w:r>
      <w:r w:rsidRPr="006331B8">
        <w:rPr>
          <w:vertAlign w:val="superscript"/>
          <w:lang w:val="uk-UA"/>
        </w:rPr>
        <w:t xml:space="preserve">й </w:t>
      </w:r>
      <w:r w:rsidRPr="006331B8">
        <w:rPr>
          <w:lang w:val="uk-UA"/>
        </w:rPr>
        <w:t>поверх)</w:t>
      </w:r>
    </w:p>
    <w:p w:rsidR="002318AE" w:rsidRPr="009E058B" w:rsidRDefault="002318AE" w:rsidP="002318AE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  <w:hyperlink r:id="rId7" w:history="1">
        <w:r w:rsidR="009E058B" w:rsidRPr="009E058B">
          <w:rPr>
            <w:rStyle w:val="a3"/>
            <w:color w:val="auto"/>
          </w:rPr>
          <w:t>kristinapirogova</w:t>
        </w:r>
        <w:r w:rsidR="009E058B" w:rsidRPr="009E058B">
          <w:rPr>
            <w:rStyle w:val="a3"/>
            <w:color w:val="auto"/>
            <w:lang w:val="ru-RU"/>
          </w:rPr>
          <w:t>5@</w:t>
        </w:r>
        <w:r w:rsidR="009E058B" w:rsidRPr="009E058B">
          <w:rPr>
            <w:rStyle w:val="a3"/>
            <w:color w:val="auto"/>
          </w:rPr>
          <w:t>gmail</w:t>
        </w:r>
        <w:r w:rsidR="009E058B" w:rsidRPr="009E058B">
          <w:rPr>
            <w:rStyle w:val="a3"/>
            <w:color w:val="auto"/>
            <w:lang w:val="ru-RU"/>
          </w:rPr>
          <w:t>.</w:t>
        </w:r>
        <w:r w:rsidR="009E058B" w:rsidRPr="009E058B">
          <w:rPr>
            <w:rStyle w:val="a3"/>
            <w:color w:val="auto"/>
          </w:rPr>
          <w:t>com</w:t>
        </w:r>
      </w:hyperlink>
    </w:p>
    <w:p w:rsidR="002318AE" w:rsidRPr="006331B8" w:rsidRDefault="002318AE" w:rsidP="002318AE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="009E058B">
        <w:rPr>
          <w:lang w:val="uk-UA"/>
        </w:rPr>
        <w:t xml:space="preserve"> (061) 289-12-</w:t>
      </w:r>
      <w:r w:rsidR="00026209">
        <w:rPr>
          <w:lang w:val="ru-RU"/>
        </w:rPr>
        <w:t>17</w:t>
      </w:r>
      <w:r w:rsidRPr="006331B8">
        <w:rPr>
          <w:lang w:val="uk-UA"/>
        </w:rPr>
        <w:t xml:space="preserve"> (кафедра), 289-41-11 (деканат)</w:t>
      </w:r>
    </w:p>
    <w:p w:rsidR="002318AE" w:rsidRPr="00071A55" w:rsidRDefault="002318AE" w:rsidP="002318AE">
      <w:pPr>
        <w:rPr>
          <w:lang w:val="ru-RU"/>
        </w:rPr>
      </w:pPr>
      <w:r w:rsidRPr="006331B8">
        <w:rPr>
          <w:b/>
        </w:rPr>
        <w:t>Facebook</w:t>
      </w:r>
      <w:r w:rsidRPr="00071A55">
        <w:rPr>
          <w:b/>
          <w:lang w:val="ru-RU"/>
        </w:rPr>
        <w:t xml:space="preserve"> </w:t>
      </w:r>
      <w:r w:rsidRPr="006331B8">
        <w:rPr>
          <w:b/>
        </w:rPr>
        <w:t>Messenger</w:t>
      </w:r>
      <w:r w:rsidRPr="00071A55">
        <w:rPr>
          <w:lang w:val="ru-RU"/>
        </w:rPr>
        <w:t xml:space="preserve">: </w:t>
      </w:r>
      <w:r w:rsidRPr="009E058B">
        <w:t>https</w:t>
      </w:r>
      <w:r w:rsidRPr="00071A55">
        <w:rPr>
          <w:lang w:val="ru-RU"/>
        </w:rPr>
        <w:t>://</w:t>
      </w:r>
      <w:r w:rsidRPr="009E058B">
        <w:t>www</w:t>
      </w:r>
      <w:r w:rsidRPr="00071A55">
        <w:rPr>
          <w:lang w:val="ru-RU"/>
        </w:rPr>
        <w:t>.</w:t>
      </w:r>
      <w:proofErr w:type="spellStart"/>
      <w:r w:rsidRPr="009E058B">
        <w:t>facebook</w:t>
      </w:r>
      <w:proofErr w:type="spellEnd"/>
      <w:r w:rsidRPr="00071A55">
        <w:rPr>
          <w:lang w:val="ru-RU"/>
        </w:rPr>
        <w:t>.</w:t>
      </w:r>
      <w:r w:rsidRPr="009E058B">
        <w:t>com</w:t>
      </w:r>
      <w:r w:rsidRPr="00071A55">
        <w:rPr>
          <w:lang w:val="ru-RU"/>
        </w:rPr>
        <w:t>/</w:t>
      </w:r>
      <w:proofErr w:type="spellStart"/>
      <w:r w:rsidR="009E058B">
        <w:t>kpirogova</w:t>
      </w:r>
      <w:proofErr w:type="spellEnd"/>
    </w:p>
    <w:p w:rsidR="002318AE" w:rsidRPr="006331B8" w:rsidRDefault="002318AE" w:rsidP="002318AE">
      <w:pPr>
        <w:rPr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39"/>
        <w:gridCol w:w="686"/>
        <w:gridCol w:w="990"/>
        <w:gridCol w:w="1683"/>
        <w:gridCol w:w="1806"/>
        <w:gridCol w:w="1540"/>
        <w:gridCol w:w="806"/>
      </w:tblGrid>
      <w:tr w:rsidR="002318AE" w:rsidRPr="00A56682" w:rsidTr="00071A55">
        <w:trPr>
          <w:trHeight w:val="23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2318AE" w:rsidP="00B21343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FC578A" w:rsidP="009E058B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bCs/>
                <w:lang w:val="uk-UA"/>
              </w:rPr>
              <w:t>Інформаційно-комунікативна справа</w:t>
            </w:r>
            <w:bookmarkStart w:id="0" w:name="_GoBack"/>
            <w:bookmarkEnd w:id="0"/>
            <w:r>
              <w:rPr>
                <w:bCs/>
                <w:lang w:val="uk-UA"/>
              </w:rPr>
              <w:t>, бакалавр</w:t>
            </w:r>
          </w:p>
        </w:tc>
      </w:tr>
      <w:tr w:rsidR="002318AE" w:rsidRPr="006331B8" w:rsidTr="00071A55">
        <w:trPr>
          <w:trHeight w:val="23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2318AE" w:rsidP="00B21343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026209" w:rsidRDefault="00026209" w:rsidP="00B21343">
            <w:pPr>
              <w:spacing w:after="20"/>
            </w:pPr>
            <w:r>
              <w:rPr>
                <w:lang w:val="uk-UA"/>
              </w:rPr>
              <w:t>Дисципліна вільного вибору студента</w:t>
            </w:r>
          </w:p>
        </w:tc>
      </w:tr>
      <w:tr w:rsidR="002318AE" w:rsidRPr="006331B8" w:rsidTr="00071A55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2318AE" w:rsidP="00B21343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026209" w:rsidP="00B21343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2318AE" w:rsidP="00B21343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b/>
                <w:lang w:val="uk-UA"/>
              </w:rPr>
              <w:t>Навч</w:t>
            </w:r>
            <w:proofErr w:type="spellEnd"/>
            <w:r w:rsidRPr="006331B8">
              <w:rPr>
                <w:b/>
                <w:lang w:val="uk-UA"/>
              </w:rPr>
              <w:t>.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026209" w:rsidP="00B21343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2020 1</w:t>
            </w:r>
            <w:r w:rsidR="002318AE"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9E058B" w:rsidRDefault="002318AE" w:rsidP="00B21343">
            <w:pPr>
              <w:rPr>
                <w:rFonts w:eastAsia="Times New Roman"/>
                <w:b/>
              </w:rPr>
            </w:pPr>
            <w:proofErr w:type="spellStart"/>
            <w:r w:rsidRPr="006331B8">
              <w:rPr>
                <w:rFonts w:eastAsia="Times New Roman"/>
                <w:b/>
              </w:rPr>
              <w:t>Рік</w:t>
            </w:r>
            <w:proofErr w:type="spellEnd"/>
            <w:r w:rsidRPr="006331B8">
              <w:rPr>
                <w:rFonts w:eastAsia="Times New Roman"/>
                <w:b/>
              </w:rPr>
              <w:t xml:space="preserve"> </w:t>
            </w:r>
            <w:proofErr w:type="spellStart"/>
            <w:r w:rsidRPr="006331B8">
              <w:rPr>
                <w:rFonts w:eastAsia="Times New Roman"/>
                <w:b/>
              </w:rPr>
              <w:t>навчання</w:t>
            </w:r>
            <w:proofErr w:type="spellEnd"/>
            <w:r w:rsidR="009E058B">
              <w:rPr>
                <w:rFonts w:eastAsia="Times New Roman"/>
                <w:b/>
                <w:lang w:val="uk-UA"/>
              </w:rPr>
              <w:t xml:space="preserve"> - </w:t>
            </w:r>
            <w:r w:rsidR="009E058B">
              <w:rPr>
                <w:rFonts w:eastAsia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8AE" w:rsidRPr="006331B8" w:rsidRDefault="002318AE" w:rsidP="00B21343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071A55" w:rsidP="00B21343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11</w:t>
            </w:r>
          </w:p>
        </w:tc>
      </w:tr>
      <w:tr w:rsidR="002318AE" w:rsidRPr="006331B8" w:rsidTr="00071A55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2318AE" w:rsidP="00B21343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026209" w:rsidP="00071A55">
            <w:pPr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2318AE" w:rsidP="00B21343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6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BE3662" w:rsidP="00B2134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2318AE" w:rsidP="00B21343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Pr="006331B8">
              <w:rPr>
                <w:b/>
                <w:bCs/>
                <w:lang w:val="uk-UA"/>
              </w:rPr>
              <w:t>–</w:t>
            </w:r>
            <w:r w:rsidR="00026209">
              <w:rPr>
                <w:b/>
                <w:bCs/>
                <w:lang w:val="uk-UA"/>
              </w:rPr>
              <w:t xml:space="preserve"> 22</w:t>
            </w:r>
            <w:r w:rsidRPr="006331B8">
              <w:rPr>
                <w:b/>
                <w:bCs/>
                <w:lang w:val="uk-UA"/>
              </w:rPr>
              <w:t xml:space="preserve"> год</w:t>
            </w:r>
          </w:p>
          <w:p w:rsidR="002318AE" w:rsidRPr="006331B8" w:rsidRDefault="002318AE" w:rsidP="00B21343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Pr="006331B8">
              <w:rPr>
                <w:b/>
                <w:bCs/>
                <w:lang w:val="uk-UA"/>
              </w:rPr>
              <w:t>–</w:t>
            </w:r>
            <w:r w:rsidR="00026209">
              <w:rPr>
                <w:b/>
                <w:bCs/>
                <w:lang w:val="uk-UA"/>
              </w:rPr>
              <w:t xml:space="preserve"> 10</w:t>
            </w:r>
            <w:r w:rsidRPr="006331B8">
              <w:rPr>
                <w:b/>
                <w:bCs/>
                <w:lang w:val="uk-UA"/>
              </w:rPr>
              <w:t xml:space="preserve"> год</w:t>
            </w:r>
          </w:p>
          <w:p w:rsidR="002318AE" w:rsidRPr="006331B8" w:rsidRDefault="002318AE" w:rsidP="00B21343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026209">
              <w:rPr>
                <w:rFonts w:eastAsia="Times New Roman"/>
                <w:b/>
                <w:lang w:val="uk-UA"/>
              </w:rPr>
              <w:t>88</w:t>
            </w:r>
            <w:r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2318AE" w:rsidRPr="006331B8" w:rsidTr="00071A55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2318AE" w:rsidP="00B21343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2318AE" w:rsidP="00B21343">
            <w:pPr>
              <w:rPr>
                <w:i/>
                <w:lang w:val="uk-UA"/>
              </w:rPr>
            </w:pPr>
            <w:r w:rsidRPr="006331B8">
              <w:rPr>
                <w:i/>
                <w:lang w:val="uk-UA"/>
              </w:rPr>
              <w:t>Залік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2318AE" w:rsidP="00B21343">
            <w:pPr>
              <w:rPr>
                <w:b/>
                <w:bCs/>
                <w:lang w:val="uk-UA"/>
              </w:rPr>
            </w:pPr>
          </w:p>
        </w:tc>
      </w:tr>
      <w:tr w:rsidR="002318AE" w:rsidRPr="00FC578A" w:rsidTr="00071A55">
        <w:trPr>
          <w:trHeight w:val="25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2318AE" w:rsidP="00B21343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267212" w:rsidRDefault="00267212" w:rsidP="00B21343">
            <w:pPr>
              <w:rPr>
                <w:rFonts w:eastAsia="Times New Roman"/>
                <w:color w:val="FF0000"/>
                <w:lang w:val="uk-UA"/>
              </w:rPr>
            </w:pPr>
            <w:r w:rsidRPr="00267212">
              <w:t>https</w:t>
            </w:r>
            <w:r w:rsidRPr="00267212">
              <w:rPr>
                <w:lang w:val="uk-UA"/>
              </w:rPr>
              <w:t>://</w:t>
            </w:r>
            <w:proofErr w:type="spellStart"/>
            <w:r w:rsidRPr="00267212">
              <w:t>moodle</w:t>
            </w:r>
            <w:proofErr w:type="spellEnd"/>
            <w:r w:rsidRPr="00267212">
              <w:rPr>
                <w:lang w:val="uk-UA"/>
              </w:rPr>
              <w:t>.</w:t>
            </w:r>
            <w:proofErr w:type="spellStart"/>
            <w:r w:rsidRPr="00267212">
              <w:t>znu</w:t>
            </w:r>
            <w:proofErr w:type="spellEnd"/>
            <w:r w:rsidRPr="00267212">
              <w:rPr>
                <w:lang w:val="uk-UA"/>
              </w:rPr>
              <w:t>.</w:t>
            </w:r>
            <w:proofErr w:type="spellStart"/>
            <w:r w:rsidRPr="00267212">
              <w:t>edu</w:t>
            </w:r>
            <w:proofErr w:type="spellEnd"/>
            <w:r w:rsidRPr="00267212">
              <w:rPr>
                <w:lang w:val="uk-UA"/>
              </w:rPr>
              <w:t>.</w:t>
            </w:r>
            <w:proofErr w:type="spellStart"/>
            <w:r w:rsidRPr="00267212">
              <w:t>ua</w:t>
            </w:r>
            <w:proofErr w:type="spellEnd"/>
            <w:r w:rsidRPr="00267212">
              <w:rPr>
                <w:lang w:val="uk-UA"/>
              </w:rPr>
              <w:t>/</w:t>
            </w:r>
            <w:r w:rsidRPr="00267212">
              <w:t>course</w:t>
            </w:r>
            <w:r w:rsidRPr="00267212">
              <w:rPr>
                <w:lang w:val="uk-UA"/>
              </w:rPr>
              <w:t>/</w:t>
            </w:r>
            <w:r w:rsidRPr="00267212">
              <w:t>view</w:t>
            </w:r>
            <w:r w:rsidRPr="00267212">
              <w:rPr>
                <w:lang w:val="uk-UA"/>
              </w:rPr>
              <w:t>.</w:t>
            </w:r>
            <w:proofErr w:type="spellStart"/>
            <w:r w:rsidRPr="00267212">
              <w:t>php</w:t>
            </w:r>
            <w:proofErr w:type="spellEnd"/>
            <w:r w:rsidRPr="00267212">
              <w:rPr>
                <w:lang w:val="uk-UA"/>
              </w:rPr>
              <w:t>?</w:t>
            </w:r>
            <w:r w:rsidRPr="00267212">
              <w:t>id</w:t>
            </w:r>
            <w:r w:rsidRPr="00267212">
              <w:rPr>
                <w:lang w:val="uk-UA"/>
              </w:rPr>
              <w:t>=10780</w:t>
            </w:r>
          </w:p>
        </w:tc>
      </w:tr>
      <w:tr w:rsidR="002318AE" w:rsidRPr="00FC578A" w:rsidTr="00071A55">
        <w:trPr>
          <w:trHeight w:val="25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2318AE" w:rsidP="00B21343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:rsidR="002318AE" w:rsidRPr="006331B8" w:rsidRDefault="002318AE" w:rsidP="00B21343">
            <w:pPr>
              <w:rPr>
                <w:b/>
                <w:lang w:val="uk-UA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AE" w:rsidRPr="006331B8" w:rsidRDefault="00026209" w:rsidP="00B21343">
            <w:pPr>
              <w:rPr>
                <w:lang w:val="uk-UA"/>
              </w:rPr>
            </w:pPr>
            <w:r>
              <w:rPr>
                <w:rStyle w:val="s1"/>
                <w:lang w:val="uk-UA"/>
              </w:rPr>
              <w:t>щосереди</w:t>
            </w:r>
            <w:r w:rsidR="002318AE" w:rsidRPr="005D3580">
              <w:rPr>
                <w:rStyle w:val="s1"/>
                <w:lang w:val="uk-UA"/>
              </w:rPr>
              <w:t xml:space="preserve">, 12.55-14.15 або за домовленістю чи </w:t>
            </w:r>
            <w:proofErr w:type="spellStart"/>
            <w:r w:rsidR="002318AE" w:rsidRPr="005D3580">
              <w:rPr>
                <w:rStyle w:val="s1"/>
                <w:lang w:val="uk-UA"/>
              </w:rPr>
              <w:t>ел</w:t>
            </w:r>
            <w:proofErr w:type="spellEnd"/>
            <w:r w:rsidR="002318AE" w:rsidRPr="005D3580">
              <w:rPr>
                <w:rStyle w:val="s1"/>
                <w:lang w:val="uk-UA"/>
              </w:rPr>
              <w:t>. поштою</w:t>
            </w:r>
          </w:p>
        </w:tc>
      </w:tr>
    </w:tbl>
    <w:p w:rsidR="002318AE" w:rsidRPr="006331B8" w:rsidRDefault="002318AE" w:rsidP="002318AE">
      <w:pPr>
        <w:rPr>
          <w:b/>
          <w:sz w:val="28"/>
          <w:lang w:val="uk-UA"/>
        </w:rPr>
      </w:pPr>
    </w:p>
    <w:p w:rsidR="002318AE" w:rsidRPr="006331B8" w:rsidRDefault="002318AE" w:rsidP="002318AE">
      <w:pPr>
        <w:jc w:val="center"/>
        <w:rPr>
          <w:lang w:val="uk-UA"/>
        </w:rPr>
      </w:pPr>
      <w:r w:rsidRPr="006331B8">
        <w:rPr>
          <w:b/>
          <w:sz w:val="28"/>
          <w:lang w:val="uk-UA"/>
        </w:rPr>
        <w:t>ОПИС КУРСУ</w:t>
      </w:r>
    </w:p>
    <w:p w:rsidR="002318AE" w:rsidRPr="006331B8" w:rsidRDefault="00026209" w:rsidP="00026209">
      <w:pPr>
        <w:jc w:val="both"/>
        <w:rPr>
          <w:lang w:val="uk-UA"/>
        </w:rPr>
      </w:pPr>
      <w:r>
        <w:rPr>
          <w:lang w:val="uk-UA"/>
        </w:rPr>
        <w:t xml:space="preserve">Вміння здійснювати моніторингові дослідження мас-медіа надасть можливість представляти об’єктивну та точну ситуацію </w:t>
      </w:r>
      <w:r w:rsidR="00D47318">
        <w:rPr>
          <w:lang w:val="uk-UA"/>
        </w:rPr>
        <w:t>з різних тем, проблем.</w:t>
      </w:r>
      <w:r w:rsidR="002318AE" w:rsidRPr="006331B8">
        <w:rPr>
          <w:lang w:val="uk-UA"/>
        </w:rPr>
        <w:t xml:space="preserve"> </w:t>
      </w:r>
      <w:r w:rsidR="002318AE" w:rsidRPr="006331B8">
        <w:rPr>
          <w:b/>
          <w:lang w:val="uk-UA"/>
        </w:rPr>
        <w:t>Мета курсу</w:t>
      </w:r>
      <w:r w:rsidR="002318AE" w:rsidRPr="006331B8">
        <w:rPr>
          <w:lang w:val="uk-UA"/>
        </w:rPr>
        <w:t xml:space="preserve"> – </w:t>
      </w:r>
      <w:r w:rsidR="00D47318" w:rsidRPr="00D47318">
        <w:rPr>
          <w:lang w:val="uk-UA"/>
        </w:rPr>
        <w:t>розуміти особливості сучасної</w:t>
      </w:r>
      <w:r w:rsidR="00D47318">
        <w:rPr>
          <w:lang w:val="uk-UA"/>
        </w:rPr>
        <w:t xml:space="preserve"> системи моніторингу; оволодіти</w:t>
      </w:r>
      <w:r w:rsidR="00D47318" w:rsidRPr="00D47318">
        <w:rPr>
          <w:lang w:val="uk-UA"/>
        </w:rPr>
        <w:t xml:space="preserve"> механізмом визначення якості інфо</w:t>
      </w:r>
      <w:r w:rsidR="00D47318">
        <w:rPr>
          <w:lang w:val="uk-UA"/>
        </w:rPr>
        <w:t>рмаційних ресурсів; застосовувати практичні навич</w:t>
      </w:r>
      <w:r w:rsidR="00D47318" w:rsidRPr="00D47318">
        <w:rPr>
          <w:lang w:val="uk-UA"/>
        </w:rPr>
        <w:t>к</w:t>
      </w:r>
      <w:r w:rsidR="00D47318">
        <w:rPr>
          <w:lang w:val="uk-UA"/>
        </w:rPr>
        <w:t>и</w:t>
      </w:r>
      <w:r w:rsidR="00D47318" w:rsidRPr="00D47318">
        <w:rPr>
          <w:lang w:val="uk-UA"/>
        </w:rPr>
        <w:t xml:space="preserve"> обчислення ефективно</w:t>
      </w:r>
      <w:r w:rsidR="00D47318">
        <w:rPr>
          <w:lang w:val="uk-UA"/>
        </w:rPr>
        <w:t>сті матеріалів в ЗМІ, виробити</w:t>
      </w:r>
      <w:r w:rsidR="00D47318" w:rsidRPr="00D47318">
        <w:rPr>
          <w:lang w:val="uk-UA"/>
        </w:rPr>
        <w:t xml:space="preserve"> аналі</w:t>
      </w:r>
      <w:r w:rsidR="00D47318">
        <w:rPr>
          <w:lang w:val="uk-UA"/>
        </w:rPr>
        <w:t xml:space="preserve">тичні, креативні, організаторські, інформаційні, комунікативні, </w:t>
      </w:r>
      <w:proofErr w:type="spellStart"/>
      <w:r w:rsidR="00D47318">
        <w:rPr>
          <w:lang w:val="uk-UA"/>
        </w:rPr>
        <w:t>кваліметричні</w:t>
      </w:r>
      <w:proofErr w:type="spellEnd"/>
      <w:r w:rsidR="00D47318">
        <w:rPr>
          <w:lang w:val="uk-UA"/>
        </w:rPr>
        <w:t xml:space="preserve"> уміння</w:t>
      </w:r>
      <w:r w:rsidR="00D47318" w:rsidRPr="00D47318">
        <w:rPr>
          <w:lang w:val="uk-UA"/>
        </w:rPr>
        <w:t xml:space="preserve"> і нави</w:t>
      </w:r>
      <w:r w:rsidR="00D47318">
        <w:rPr>
          <w:lang w:val="uk-UA"/>
        </w:rPr>
        <w:t>чки моніторингового дослідження. Дисципліна розрахована на один семестр</w:t>
      </w:r>
      <w:r w:rsidR="009E45E0">
        <w:rPr>
          <w:lang w:val="uk-UA"/>
        </w:rPr>
        <w:t>. Курс</w:t>
      </w:r>
      <w:r w:rsidR="00D47318">
        <w:rPr>
          <w:lang w:val="uk-UA"/>
        </w:rPr>
        <w:t xml:space="preserve"> присвячений</w:t>
      </w:r>
      <w:r w:rsidR="002318AE" w:rsidRPr="006331B8">
        <w:rPr>
          <w:lang w:val="uk-UA"/>
        </w:rPr>
        <w:t xml:space="preserve"> </w:t>
      </w:r>
      <w:r w:rsidR="00D47318">
        <w:rPr>
          <w:lang w:val="uk-UA"/>
        </w:rPr>
        <w:t>вивченню теоретичних аспектів специфіки моніторингу, основного інструментарію, принципів здійснення моніторингових досліджень, застосуванню різних видів моніторингу для ЗМІ.</w:t>
      </w:r>
    </w:p>
    <w:p w:rsidR="002318AE" w:rsidRPr="006331B8" w:rsidRDefault="002318AE" w:rsidP="002318AE">
      <w:pPr>
        <w:rPr>
          <w:i/>
          <w:iCs/>
          <w:lang w:val="uk-UA"/>
        </w:rPr>
      </w:pPr>
    </w:p>
    <w:p w:rsidR="002318AE" w:rsidRPr="006331B8" w:rsidRDefault="002318AE" w:rsidP="002318AE">
      <w:pPr>
        <w:jc w:val="center"/>
        <w:rPr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:rsidR="002318AE" w:rsidRPr="006331B8" w:rsidRDefault="002318AE" w:rsidP="002318AE">
      <w:pPr>
        <w:rPr>
          <w:b/>
          <w:lang w:val="uk-UA"/>
        </w:rPr>
      </w:pPr>
      <w:r w:rsidRPr="006331B8">
        <w:rPr>
          <w:b/>
          <w:lang w:val="uk-UA"/>
        </w:rPr>
        <w:t xml:space="preserve">У разі успішного завершення курсу студент </w:t>
      </w:r>
      <w:r w:rsidRPr="006331B8">
        <w:rPr>
          <w:b/>
          <w:u w:val="single"/>
          <w:lang w:val="uk-UA"/>
        </w:rPr>
        <w:t>зможе</w:t>
      </w:r>
      <w:r w:rsidRPr="006331B8">
        <w:rPr>
          <w:b/>
          <w:lang w:val="uk-UA"/>
        </w:rPr>
        <w:t>:</w:t>
      </w:r>
    </w:p>
    <w:p w:rsidR="00D47318" w:rsidRPr="00D47318" w:rsidRDefault="00D47318" w:rsidP="00D47318">
      <w:pPr>
        <w:outlineLvl w:val="0"/>
        <w:rPr>
          <w:lang w:val="uk-UA"/>
        </w:rPr>
      </w:pPr>
      <w:r>
        <w:rPr>
          <w:lang w:val="uk-UA"/>
        </w:rPr>
        <w:t xml:space="preserve">1) </w:t>
      </w:r>
      <w:r w:rsidRPr="00D47318">
        <w:rPr>
          <w:lang w:val="uk-UA"/>
        </w:rPr>
        <w:t>аналізувати журналістські твори, зокрема, здійснювати цілісний ідейно-структурний аналіз;</w:t>
      </w:r>
    </w:p>
    <w:p w:rsidR="00D47318" w:rsidRPr="00D47318" w:rsidRDefault="00D47318" w:rsidP="00D47318">
      <w:pPr>
        <w:outlineLvl w:val="0"/>
        <w:rPr>
          <w:lang w:val="uk-UA"/>
        </w:rPr>
      </w:pPr>
      <w:r>
        <w:rPr>
          <w:lang w:val="uk-UA"/>
        </w:rPr>
        <w:t xml:space="preserve">2) </w:t>
      </w:r>
      <w:r w:rsidRPr="00D47318">
        <w:rPr>
          <w:lang w:val="uk-UA"/>
        </w:rPr>
        <w:t>організувати й провести моніторингове дослідження;</w:t>
      </w:r>
    </w:p>
    <w:p w:rsidR="00D47318" w:rsidRPr="00D47318" w:rsidRDefault="00D47318" w:rsidP="00D47318">
      <w:pPr>
        <w:outlineLvl w:val="0"/>
        <w:rPr>
          <w:lang w:val="uk-UA"/>
        </w:rPr>
      </w:pPr>
      <w:r>
        <w:rPr>
          <w:lang w:val="uk-UA"/>
        </w:rPr>
        <w:t>3) здійснюва</w:t>
      </w:r>
      <w:r w:rsidRPr="00D47318">
        <w:rPr>
          <w:lang w:val="uk-UA"/>
        </w:rPr>
        <w:t>ти у мас-медіа статистичний, соціологічний, психологічний, медичний, політико-правовий, управлінський та галузевий моніторинг;</w:t>
      </w:r>
    </w:p>
    <w:p w:rsidR="00D47318" w:rsidRPr="00D47318" w:rsidRDefault="00D47318" w:rsidP="00D47318">
      <w:pPr>
        <w:outlineLvl w:val="0"/>
        <w:rPr>
          <w:lang w:val="uk-UA"/>
        </w:rPr>
      </w:pPr>
      <w:r>
        <w:rPr>
          <w:lang w:val="uk-UA"/>
        </w:rPr>
        <w:t xml:space="preserve">4) </w:t>
      </w:r>
      <w:r w:rsidRPr="00D47318">
        <w:rPr>
          <w:lang w:val="uk-UA"/>
        </w:rPr>
        <w:t>виокремлювати соціальний моніторинг у системі журналістської роботи;</w:t>
      </w:r>
    </w:p>
    <w:p w:rsidR="00BA78E0" w:rsidRDefault="00D47318" w:rsidP="00D47318">
      <w:pPr>
        <w:outlineLvl w:val="0"/>
        <w:rPr>
          <w:lang w:val="uk-UA"/>
        </w:rPr>
      </w:pPr>
      <w:r>
        <w:rPr>
          <w:lang w:val="uk-UA"/>
        </w:rPr>
        <w:lastRenderedPageBreak/>
        <w:t xml:space="preserve">5) </w:t>
      </w:r>
      <w:proofErr w:type="spellStart"/>
      <w:r w:rsidR="00BA78E0">
        <w:rPr>
          <w:lang w:val="uk-UA"/>
        </w:rPr>
        <w:t>систематизову</w:t>
      </w:r>
      <w:r w:rsidRPr="00D47318">
        <w:rPr>
          <w:lang w:val="uk-UA"/>
        </w:rPr>
        <w:t>вати</w:t>
      </w:r>
      <w:proofErr w:type="spellEnd"/>
      <w:r w:rsidRPr="00D47318">
        <w:rPr>
          <w:lang w:val="uk-UA"/>
        </w:rPr>
        <w:t xml:space="preserve"> досягнення і перспективи використання технологій моніторингу мас-медіа. </w:t>
      </w:r>
    </w:p>
    <w:p w:rsidR="00BA78E0" w:rsidRDefault="00BA78E0" w:rsidP="00D47318">
      <w:pPr>
        <w:outlineLvl w:val="0"/>
        <w:rPr>
          <w:b/>
          <w:bCs/>
          <w:kern w:val="36"/>
          <w:sz w:val="28"/>
          <w:lang w:val="uk-UA"/>
        </w:rPr>
      </w:pPr>
    </w:p>
    <w:p w:rsidR="00BA78E0" w:rsidRDefault="00BA78E0" w:rsidP="00D47318">
      <w:pPr>
        <w:outlineLvl w:val="0"/>
        <w:rPr>
          <w:b/>
          <w:bCs/>
          <w:kern w:val="36"/>
          <w:sz w:val="28"/>
          <w:lang w:val="uk-UA"/>
        </w:rPr>
      </w:pPr>
    </w:p>
    <w:p w:rsidR="002318AE" w:rsidRPr="006331B8" w:rsidRDefault="002318AE" w:rsidP="00D47318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t>ОСНОВНІ НАВЧАЛЬНІ РЕСУРСИ</w:t>
      </w:r>
    </w:p>
    <w:p w:rsidR="002318AE" w:rsidRPr="006331B8" w:rsidRDefault="002318AE" w:rsidP="002318AE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• </w:t>
      </w:r>
      <w:r w:rsidR="00BA78E0">
        <w:rPr>
          <w:iCs/>
          <w:lang w:val="uk-UA"/>
        </w:rPr>
        <w:t xml:space="preserve">Моніторинг та інформаційне моделювання засобів масової інформації : монографія / за ред. В. В. </w:t>
      </w:r>
      <w:proofErr w:type="spellStart"/>
      <w:r w:rsidR="00BA78E0">
        <w:rPr>
          <w:iCs/>
          <w:lang w:val="uk-UA"/>
        </w:rPr>
        <w:t>Різуна</w:t>
      </w:r>
      <w:proofErr w:type="spellEnd"/>
      <w:r w:rsidR="00BA78E0">
        <w:rPr>
          <w:iCs/>
          <w:lang w:val="uk-UA"/>
        </w:rPr>
        <w:t>. Київ : Видавничо-поліграфічний центр «Київський університет», 2007. 272</w:t>
      </w:r>
      <w:r w:rsidRPr="006331B8">
        <w:rPr>
          <w:iCs/>
          <w:lang w:val="uk-UA"/>
        </w:rPr>
        <w:t xml:space="preserve"> с. </w:t>
      </w:r>
    </w:p>
    <w:p w:rsidR="002318AE" w:rsidRPr="006331B8" w:rsidRDefault="002318AE" w:rsidP="002318AE">
      <w:pPr>
        <w:jc w:val="both"/>
        <w:rPr>
          <w:rFonts w:eastAsia="Times New Roman"/>
          <w:i/>
          <w:u w:val="single"/>
          <w:lang w:val="uk-UA"/>
        </w:rPr>
      </w:pPr>
      <w:r w:rsidRPr="006331B8">
        <w:rPr>
          <w:b/>
          <w:i/>
          <w:u w:val="single"/>
          <w:lang w:val="uk-UA"/>
        </w:rPr>
        <w:t xml:space="preserve">+ до кожного заняття рекомендуються додаткові джерела (див. </w:t>
      </w:r>
      <w:proofErr w:type="spellStart"/>
      <w:r w:rsidRPr="006331B8">
        <w:rPr>
          <w:b/>
          <w:i/>
          <w:u w:val="single"/>
          <w:lang w:val="uk-UA"/>
        </w:rPr>
        <w:t>Moodle</w:t>
      </w:r>
      <w:proofErr w:type="spellEnd"/>
      <w:r w:rsidRPr="006331B8">
        <w:rPr>
          <w:b/>
          <w:i/>
          <w:u w:val="single"/>
          <w:lang w:val="uk-UA"/>
        </w:rPr>
        <w:t>).</w:t>
      </w:r>
    </w:p>
    <w:p w:rsidR="002318AE" w:rsidRPr="006331B8" w:rsidRDefault="002318AE" w:rsidP="002318AE">
      <w:pPr>
        <w:rPr>
          <w:rFonts w:eastAsia="Times New Roman"/>
          <w:lang w:val="uk-UA"/>
        </w:rPr>
      </w:pPr>
    </w:p>
    <w:p w:rsidR="002318AE" w:rsidRPr="006331B8" w:rsidRDefault="002318AE" w:rsidP="002318AE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:rsidR="002318AE" w:rsidRPr="006331B8" w:rsidRDefault="002318AE" w:rsidP="002318AE">
      <w:pPr>
        <w:rPr>
          <w:sz w:val="6"/>
          <w:szCs w:val="6"/>
          <w:lang w:val="ru-RU"/>
        </w:rPr>
      </w:pPr>
    </w:p>
    <w:p w:rsidR="002318AE" w:rsidRPr="006331B8" w:rsidRDefault="002318AE" w:rsidP="002318AE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 (</w:t>
      </w:r>
      <w:r w:rsidRPr="006331B8">
        <w:rPr>
          <w:b/>
          <w:i/>
          <w:u w:val="single"/>
        </w:rPr>
        <w:t>max</w:t>
      </w:r>
      <w:r w:rsidRPr="00A56682">
        <w:rPr>
          <w:b/>
          <w:i/>
          <w:u w:val="single"/>
          <w:lang w:val="ru-RU"/>
        </w:rPr>
        <w:t xml:space="preserve"> 60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):</w:t>
      </w:r>
    </w:p>
    <w:p w:rsidR="002318AE" w:rsidRPr="006331B8" w:rsidRDefault="002318AE" w:rsidP="002318AE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:rsidR="002318AE" w:rsidRPr="006331B8" w:rsidRDefault="002318AE" w:rsidP="002318AE">
      <w:pPr>
        <w:numPr>
          <w:ilvl w:val="0"/>
          <w:numId w:val="2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Усне опитування і обговорення </w:t>
      </w:r>
      <w:r w:rsidR="000C5206">
        <w:rPr>
          <w:iCs/>
          <w:lang w:val="uk-UA"/>
        </w:rPr>
        <w:t>основних теоретичних засад моніторингу (статті</w:t>
      </w:r>
      <w:r w:rsidRPr="006331B8">
        <w:rPr>
          <w:iCs/>
          <w:lang w:val="uk-UA"/>
        </w:rPr>
        <w:t xml:space="preserve">, тези, </w:t>
      </w:r>
      <w:r w:rsidR="000C5206">
        <w:rPr>
          <w:iCs/>
          <w:lang w:val="uk-UA"/>
        </w:rPr>
        <w:t>книги</w:t>
      </w:r>
      <w:r>
        <w:rPr>
          <w:iCs/>
          <w:lang w:val="uk-UA"/>
        </w:rPr>
        <w:t>)</w:t>
      </w:r>
      <w:r w:rsidRPr="006331B8">
        <w:rPr>
          <w:iCs/>
          <w:lang w:val="uk-UA"/>
        </w:rPr>
        <w:t>.</w:t>
      </w:r>
    </w:p>
    <w:p w:rsidR="002318AE" w:rsidRPr="006331B8" w:rsidRDefault="002318AE" w:rsidP="002318AE">
      <w:pPr>
        <w:numPr>
          <w:ilvl w:val="0"/>
          <w:numId w:val="2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Короткі тести/контрольні роботи за пройденим матеріалом.</w:t>
      </w:r>
    </w:p>
    <w:p w:rsidR="002318AE" w:rsidRPr="006331B8" w:rsidRDefault="002318AE" w:rsidP="002318AE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:rsidR="002318AE" w:rsidRPr="006331B8" w:rsidRDefault="000C5206" w:rsidP="002318AE">
      <w:pPr>
        <w:numPr>
          <w:ilvl w:val="0"/>
          <w:numId w:val="2"/>
        </w:numPr>
        <w:jc w:val="both"/>
        <w:rPr>
          <w:iCs/>
          <w:lang w:val="uk-UA"/>
        </w:rPr>
      </w:pPr>
      <w:r>
        <w:rPr>
          <w:iCs/>
          <w:lang w:val="uk-UA"/>
        </w:rPr>
        <w:t>Вивчення основного інструментарію, принципів та форм проведення моніторингу;</w:t>
      </w:r>
    </w:p>
    <w:p w:rsidR="000C5206" w:rsidRDefault="000C5206" w:rsidP="002318AE">
      <w:pPr>
        <w:numPr>
          <w:ilvl w:val="0"/>
          <w:numId w:val="2"/>
        </w:numPr>
        <w:jc w:val="both"/>
        <w:rPr>
          <w:iCs/>
          <w:lang w:val="uk-UA"/>
        </w:rPr>
      </w:pPr>
      <w:r>
        <w:rPr>
          <w:iCs/>
          <w:lang w:val="uk-UA"/>
        </w:rPr>
        <w:t>Здійснення політико-правового, галузевого та соціального моніторингу;</w:t>
      </w:r>
    </w:p>
    <w:p w:rsidR="002318AE" w:rsidRPr="006331B8" w:rsidRDefault="002318AE" w:rsidP="002318AE">
      <w:pPr>
        <w:numPr>
          <w:ilvl w:val="0"/>
          <w:numId w:val="2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Презентаці</w:t>
      </w:r>
      <w:r w:rsidR="000C5206">
        <w:rPr>
          <w:iCs/>
          <w:lang w:val="uk-UA"/>
        </w:rPr>
        <w:t>я отриманих результатів моніторингу</w:t>
      </w:r>
      <w:r w:rsidRPr="006331B8">
        <w:rPr>
          <w:iCs/>
          <w:lang w:val="uk-UA"/>
        </w:rPr>
        <w:t>.</w:t>
      </w:r>
    </w:p>
    <w:p w:rsidR="002318AE" w:rsidRPr="006331B8" w:rsidRDefault="002318AE" w:rsidP="002318AE">
      <w:pPr>
        <w:rPr>
          <w:sz w:val="6"/>
          <w:szCs w:val="6"/>
          <w:lang w:val="uk-UA"/>
        </w:rPr>
      </w:pPr>
    </w:p>
    <w:p w:rsidR="002318AE" w:rsidRPr="006331B8" w:rsidRDefault="002318AE" w:rsidP="002318AE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</w:t>
      </w:r>
      <w:r>
        <w:rPr>
          <w:b/>
          <w:i/>
          <w:u w:val="single"/>
          <w:lang w:val="ru-RU"/>
        </w:rPr>
        <w:t xml:space="preserve"> </w:t>
      </w:r>
      <w:r w:rsidRPr="006331B8">
        <w:rPr>
          <w:b/>
          <w:i/>
          <w:u w:val="single"/>
          <w:lang w:val="ru-RU"/>
        </w:rPr>
        <w:t>(</w:t>
      </w:r>
      <w:r w:rsidRPr="006331B8">
        <w:rPr>
          <w:b/>
          <w:i/>
          <w:u w:val="single"/>
        </w:rPr>
        <w:t>max</w:t>
      </w:r>
      <w:r w:rsidRPr="00A56682">
        <w:rPr>
          <w:b/>
          <w:i/>
          <w:u w:val="single"/>
          <w:lang w:val="ru-RU"/>
        </w:rPr>
        <w:t xml:space="preserve"> 40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</w:t>
      </w:r>
      <w:r>
        <w:rPr>
          <w:b/>
          <w:i/>
          <w:u w:val="single"/>
          <w:lang w:val="ru-RU"/>
        </w:rPr>
        <w:t>:</w:t>
      </w:r>
    </w:p>
    <w:p w:rsidR="002318AE" w:rsidRPr="00A56682" w:rsidRDefault="002318AE" w:rsidP="002318AE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підсумковий контроль </w:t>
      </w:r>
      <w:r w:rsidRPr="006331B8">
        <w:rPr>
          <w:lang w:val="uk-UA"/>
        </w:rPr>
        <w:t xml:space="preserve">– 2 тести </w:t>
      </w:r>
      <w:r w:rsidRPr="006331B8">
        <w:rPr>
          <w:lang w:val="ru-RU"/>
        </w:rPr>
        <w:t xml:space="preserve">по 10 </w:t>
      </w:r>
      <w:proofErr w:type="spellStart"/>
      <w:r w:rsidRPr="006331B8">
        <w:rPr>
          <w:lang w:val="ru-RU"/>
        </w:rPr>
        <w:t>балів</w:t>
      </w:r>
      <w:proofErr w:type="spellEnd"/>
      <w:r w:rsidRPr="006331B8">
        <w:rPr>
          <w:lang w:val="ru-RU"/>
        </w:rPr>
        <w:t xml:space="preserve"> </w:t>
      </w:r>
      <w:proofErr w:type="spellStart"/>
      <w:r w:rsidRPr="006331B8">
        <w:rPr>
          <w:lang w:val="ru-RU"/>
        </w:rPr>
        <w:t>кожен</w:t>
      </w:r>
      <w:proofErr w:type="spellEnd"/>
      <w:r w:rsidRPr="006331B8">
        <w:rPr>
          <w:lang w:val="uk-UA"/>
        </w:rPr>
        <w:t xml:space="preserve"> (за </w:t>
      </w:r>
      <w:r w:rsidR="004E16E6">
        <w:rPr>
          <w:lang w:val="uk-UA"/>
        </w:rPr>
        <w:t>семестр</w:t>
      </w:r>
      <w:r w:rsidRPr="006331B8">
        <w:rPr>
          <w:lang w:val="uk-UA"/>
        </w:rPr>
        <w:t xml:space="preserve">, проводиться онлайн на платформі </w:t>
      </w:r>
      <w:r w:rsidRPr="006331B8">
        <w:t>Moodle</w:t>
      </w:r>
      <w:r w:rsidRPr="006331B8">
        <w:rPr>
          <w:lang w:val="uk-UA"/>
        </w:rPr>
        <w:t>)</w:t>
      </w:r>
      <w:r w:rsidRPr="00A56682">
        <w:rPr>
          <w:lang w:val="ru-RU"/>
        </w:rPr>
        <w:t>.</w:t>
      </w:r>
    </w:p>
    <w:p w:rsidR="002318AE" w:rsidRPr="006331B8" w:rsidRDefault="002318AE" w:rsidP="002318AE">
      <w:pPr>
        <w:jc w:val="both"/>
        <w:rPr>
          <w:lang w:val="uk-UA"/>
        </w:rPr>
      </w:pPr>
      <w:r w:rsidRPr="006331B8">
        <w:rPr>
          <w:b/>
          <w:i/>
          <w:lang w:val="uk-UA"/>
        </w:rPr>
        <w:t xml:space="preserve">Підсумкове практичне завдання (фінальний </w:t>
      </w:r>
      <w:proofErr w:type="spellStart"/>
      <w:r w:rsidRPr="006331B8">
        <w:rPr>
          <w:b/>
          <w:i/>
          <w:lang w:val="uk-UA"/>
        </w:rPr>
        <w:t>проєкт</w:t>
      </w:r>
      <w:proofErr w:type="spellEnd"/>
      <w:r w:rsidRPr="006331B8">
        <w:rPr>
          <w:b/>
          <w:i/>
          <w:lang w:val="uk-UA"/>
        </w:rPr>
        <w:t>)</w:t>
      </w:r>
      <w:r w:rsidRPr="006331B8">
        <w:rPr>
          <w:lang w:val="uk-UA"/>
        </w:rPr>
        <w:t xml:space="preserve"> – підготовка і презентація </w:t>
      </w:r>
      <w:r w:rsidR="004E16E6">
        <w:rPr>
          <w:lang w:val="uk-UA"/>
        </w:rPr>
        <w:t>результатів моніторингу (20 балів), має бути здійснена до початку залікового тижня.</w:t>
      </w:r>
      <w:r w:rsidRPr="006331B8">
        <w:rPr>
          <w:lang w:val="uk-UA"/>
        </w:rPr>
        <w:t xml:space="preserve"> </w:t>
      </w:r>
    </w:p>
    <w:p w:rsidR="004E16E6" w:rsidRDefault="002318AE" w:rsidP="002318AE">
      <w:pPr>
        <w:jc w:val="both"/>
        <w:rPr>
          <w:lang w:val="uk-UA"/>
        </w:rPr>
      </w:pPr>
      <w:r w:rsidRPr="006331B8">
        <w:rPr>
          <w:b/>
          <w:i/>
          <w:lang w:val="uk-UA"/>
        </w:rPr>
        <w:t xml:space="preserve">Вимоги до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lang w:val="uk-UA"/>
        </w:rPr>
        <w:t>: обсяг – 2</w:t>
      </w:r>
      <w:r w:rsidR="004E16E6">
        <w:rPr>
          <w:lang w:val="uk-UA"/>
        </w:rPr>
        <w:t>-3</w:t>
      </w:r>
      <w:r w:rsidRPr="006331B8">
        <w:rPr>
          <w:lang w:val="uk-UA"/>
        </w:rPr>
        <w:t xml:space="preserve"> сторінки А4. </w:t>
      </w:r>
      <w:proofErr w:type="spellStart"/>
      <w:r w:rsidRPr="006331B8">
        <w:rPr>
          <w:lang w:val="uk-UA"/>
        </w:rPr>
        <w:t>Times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New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Roman</w:t>
      </w:r>
      <w:proofErr w:type="spellEnd"/>
      <w:r w:rsidRPr="006331B8">
        <w:rPr>
          <w:lang w:val="uk-UA"/>
        </w:rPr>
        <w:t xml:space="preserve">, 14 </w:t>
      </w:r>
      <w:proofErr w:type="spellStart"/>
      <w:r w:rsidRPr="006331B8">
        <w:rPr>
          <w:lang w:val="uk-UA"/>
        </w:rPr>
        <w:t>pt</w:t>
      </w:r>
      <w:proofErr w:type="spellEnd"/>
      <w:r w:rsidRPr="006331B8">
        <w:rPr>
          <w:lang w:val="uk-UA"/>
        </w:rPr>
        <w:t>, 1,5 інте</w:t>
      </w:r>
      <w:r w:rsidR="00476A1D">
        <w:rPr>
          <w:lang w:val="uk-UA"/>
        </w:rPr>
        <w:t>рвал або п</w:t>
      </w:r>
      <w:r w:rsidR="004E16E6">
        <w:rPr>
          <w:lang w:val="uk-UA"/>
        </w:rPr>
        <w:t>резентація має бути підготовлена</w:t>
      </w:r>
      <w:r w:rsidRPr="006331B8">
        <w:rPr>
          <w:lang w:val="uk-UA"/>
        </w:rPr>
        <w:t xml:space="preserve"> в </w:t>
      </w:r>
      <w:proofErr w:type="spellStart"/>
      <w:r w:rsidRPr="006331B8">
        <w:rPr>
          <w:lang w:val="uk-UA"/>
        </w:rPr>
        <w:t>Power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Point</w:t>
      </w:r>
      <w:proofErr w:type="spellEnd"/>
      <w:r w:rsidRPr="006331B8">
        <w:rPr>
          <w:lang w:val="uk-UA"/>
        </w:rPr>
        <w:t xml:space="preserve"> або </w:t>
      </w:r>
      <w:proofErr w:type="spellStart"/>
      <w:r w:rsidRPr="006331B8">
        <w:rPr>
          <w:lang w:val="uk-UA"/>
        </w:rPr>
        <w:t>Prezi</w:t>
      </w:r>
      <w:proofErr w:type="spellEnd"/>
      <w:r w:rsidRPr="006331B8">
        <w:rPr>
          <w:lang w:val="uk-UA"/>
        </w:rPr>
        <w:t xml:space="preserve"> форматах, до 10 слайдів. </w:t>
      </w:r>
    </w:p>
    <w:p w:rsidR="002318AE" w:rsidRPr="006331B8" w:rsidRDefault="002318AE" w:rsidP="002318AE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 xml:space="preserve">Критерії оцінювання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b/>
          <w:i/>
          <w:lang w:val="uk-UA"/>
        </w:rPr>
        <w:t>:</w:t>
      </w:r>
    </w:p>
    <w:p w:rsidR="004E16E6" w:rsidRDefault="002318AE" w:rsidP="002318AE">
      <w:pPr>
        <w:jc w:val="both"/>
        <w:rPr>
          <w:lang w:val="uk-UA"/>
        </w:rPr>
      </w:pPr>
      <w:r w:rsidRPr="006331B8">
        <w:rPr>
          <w:lang w:val="uk-UA"/>
        </w:rPr>
        <w:t xml:space="preserve"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, </w:t>
      </w:r>
      <w:proofErr w:type="spellStart"/>
      <w:r w:rsidRPr="006331B8">
        <w:rPr>
          <w:lang w:val="uk-UA"/>
        </w:rPr>
        <w:t>логічно</w:t>
      </w:r>
      <w:proofErr w:type="spellEnd"/>
      <w:r w:rsidRPr="006331B8">
        <w:rPr>
          <w:lang w:val="uk-UA"/>
        </w:rPr>
        <w:t xml:space="preserve"> ілюструє його – 20-15 балів; 2) завдання виконано частково, з лексичними, орфографічними і граматичними помилками, презентація не відображає зміст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 в повному обсязі, частково ілюструє його – 14-8 балів; </w:t>
      </w:r>
    </w:p>
    <w:p w:rsidR="002318AE" w:rsidRPr="006331B8" w:rsidRDefault="002318AE" w:rsidP="002318AE">
      <w:pPr>
        <w:jc w:val="both"/>
        <w:rPr>
          <w:lang w:val="uk-UA"/>
        </w:rPr>
      </w:pPr>
      <w:r w:rsidRPr="006331B8">
        <w:rPr>
          <w:lang w:val="uk-UA"/>
        </w:rPr>
        <w:t xml:space="preserve">3) завдання виконано з великою кількістю помилок, словниковий запас одноманітний, презентація або не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>, або взагалі відсутня – 0-7 балів.</w:t>
      </w:r>
    </w:p>
    <w:p w:rsidR="002318AE" w:rsidRPr="006331B8" w:rsidRDefault="002318AE" w:rsidP="002318AE">
      <w:pPr>
        <w:jc w:val="both"/>
        <w:rPr>
          <w:lang w:val="uk-UA"/>
        </w:rPr>
      </w:pPr>
    </w:p>
    <w:p w:rsidR="002318AE" w:rsidRPr="006331B8" w:rsidRDefault="002318AE" w:rsidP="002318AE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2318AE" w:rsidRPr="006331B8" w:rsidTr="00B21343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E" w:rsidRPr="006331B8" w:rsidRDefault="002318AE" w:rsidP="00B21343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2318AE" w:rsidRPr="006331B8" w:rsidRDefault="002318AE" w:rsidP="00B21343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E" w:rsidRPr="006331B8" w:rsidRDefault="002318AE" w:rsidP="00B21343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E" w:rsidRPr="006331B8" w:rsidRDefault="002318AE" w:rsidP="00B21343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2318AE" w:rsidRPr="006331B8" w:rsidTr="00B21343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E" w:rsidRPr="006331B8" w:rsidRDefault="002318AE" w:rsidP="00B21343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E" w:rsidRPr="006331B8" w:rsidRDefault="002318AE" w:rsidP="00B21343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E" w:rsidRPr="006331B8" w:rsidRDefault="002318AE" w:rsidP="00B21343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E" w:rsidRPr="006331B8" w:rsidRDefault="002318AE" w:rsidP="00B21343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2318AE" w:rsidRPr="006331B8" w:rsidTr="00B2134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2318AE" w:rsidRPr="006331B8" w:rsidTr="00B2134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E" w:rsidRPr="006331B8" w:rsidRDefault="002318AE" w:rsidP="00B2134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318AE" w:rsidRPr="006331B8" w:rsidTr="00B2134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E" w:rsidRPr="006331B8" w:rsidRDefault="002318AE" w:rsidP="00B2134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318AE" w:rsidRPr="006331B8" w:rsidTr="00B2134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E" w:rsidRPr="006331B8" w:rsidRDefault="002318AE" w:rsidP="00B2134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318AE" w:rsidRPr="006331B8" w:rsidTr="00B2134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E" w:rsidRPr="006331B8" w:rsidRDefault="002318AE" w:rsidP="00B2134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318AE" w:rsidRPr="006331B8" w:rsidTr="00B2134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lastRenderedPageBreak/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2318AE" w:rsidRPr="00FC578A" w:rsidTr="00B2134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AE" w:rsidRPr="006331B8" w:rsidRDefault="002318AE" w:rsidP="00B2134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E" w:rsidRPr="006331B8" w:rsidRDefault="002318AE" w:rsidP="00B2134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E" w:rsidRPr="006331B8" w:rsidRDefault="002318AE" w:rsidP="00B2134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2318AE" w:rsidRPr="006331B8" w:rsidRDefault="002318AE" w:rsidP="002318AE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4520"/>
        <w:gridCol w:w="1560"/>
        <w:gridCol w:w="148"/>
        <w:gridCol w:w="1650"/>
      </w:tblGrid>
      <w:tr w:rsidR="002318AE" w:rsidRPr="006331B8" w:rsidTr="00B2134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2318AE" w:rsidRPr="006331B8" w:rsidRDefault="002318AE" w:rsidP="00B21343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2318AE" w:rsidRPr="006331B8" w:rsidRDefault="002318AE" w:rsidP="00B21343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gridSpan w:val="2"/>
            <w:shd w:val="clear" w:color="auto" w:fill="auto"/>
            <w:vAlign w:val="center"/>
          </w:tcPr>
          <w:p w:rsidR="002318AE" w:rsidRPr="006331B8" w:rsidRDefault="002318AE" w:rsidP="00B21343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2318AE" w:rsidRPr="006331B8" w:rsidTr="00B2134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2318AE" w:rsidRPr="006331B8" w:rsidRDefault="002318AE" w:rsidP="00B2134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95" w:type="dxa"/>
            <w:shd w:val="clear" w:color="auto" w:fill="auto"/>
          </w:tcPr>
          <w:p w:rsidR="002318AE" w:rsidRPr="006331B8" w:rsidRDefault="002318AE" w:rsidP="00B21343"/>
        </w:tc>
        <w:tc>
          <w:tcPr>
            <w:tcW w:w="1923" w:type="dxa"/>
            <w:gridSpan w:val="2"/>
            <w:shd w:val="clear" w:color="auto" w:fill="auto"/>
          </w:tcPr>
          <w:p w:rsidR="002318AE" w:rsidRPr="006331B8" w:rsidRDefault="002318AE" w:rsidP="00B21343"/>
        </w:tc>
      </w:tr>
      <w:tr w:rsidR="00425BAA" w:rsidRPr="006331B8" w:rsidTr="00B2134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425BAA" w:rsidRDefault="00425BAA" w:rsidP="00B2134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Змістовий модуль 1</w:t>
            </w:r>
          </w:p>
        </w:tc>
        <w:tc>
          <w:tcPr>
            <w:tcW w:w="5100" w:type="dxa"/>
            <w:shd w:val="clear" w:color="auto" w:fill="auto"/>
          </w:tcPr>
          <w:p w:rsidR="00425BAA" w:rsidRPr="00476A1D" w:rsidRDefault="00425BAA" w:rsidP="004E16E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Усне опитування засвоєного теоретичного матеріалу</w:t>
            </w:r>
          </w:p>
        </w:tc>
        <w:tc>
          <w:tcPr>
            <w:tcW w:w="1595" w:type="dxa"/>
            <w:shd w:val="clear" w:color="auto" w:fill="auto"/>
          </w:tcPr>
          <w:p w:rsidR="00425BAA" w:rsidRDefault="00425BAA" w:rsidP="00B2134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425BAA" w:rsidRPr="006331B8" w:rsidRDefault="00BE3662" w:rsidP="00B2134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425BAA">
              <w:rPr>
                <w:lang w:val="uk-UA"/>
              </w:rPr>
              <w:t>%</w:t>
            </w:r>
          </w:p>
        </w:tc>
      </w:tr>
      <w:tr w:rsidR="00425BAA" w:rsidRPr="006331B8" w:rsidTr="00B2134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425BAA" w:rsidRPr="006331B8" w:rsidRDefault="00425BAA" w:rsidP="00B21343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425BAA" w:rsidRPr="006331B8" w:rsidRDefault="00425BAA" w:rsidP="004E16E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Тестування знань засвоєння прак</w:t>
            </w:r>
            <w:r w:rsidRPr="00476A1D">
              <w:rPr>
                <w:i/>
                <w:iCs/>
                <w:lang w:val="uk-UA"/>
              </w:rPr>
              <w:t>тичного матеріалу</w:t>
            </w:r>
          </w:p>
        </w:tc>
        <w:tc>
          <w:tcPr>
            <w:tcW w:w="1595" w:type="dxa"/>
            <w:shd w:val="clear" w:color="auto" w:fill="auto"/>
          </w:tcPr>
          <w:p w:rsidR="00425BAA" w:rsidRPr="006331B8" w:rsidRDefault="00425BAA" w:rsidP="00B2134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2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425BAA" w:rsidRPr="006331B8" w:rsidRDefault="00BE3662" w:rsidP="00B2134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425BAA" w:rsidRPr="006331B8">
              <w:rPr>
                <w:lang w:val="uk-UA"/>
              </w:rPr>
              <w:t>%</w:t>
            </w:r>
          </w:p>
        </w:tc>
      </w:tr>
      <w:tr w:rsidR="00BE3662" w:rsidRPr="006331B8" w:rsidTr="00B21343">
        <w:trPr>
          <w:trHeight w:val="335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BE3662" w:rsidRPr="006331B8" w:rsidRDefault="00BE3662" w:rsidP="00B21343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</w:t>
            </w:r>
          </w:p>
        </w:tc>
        <w:tc>
          <w:tcPr>
            <w:tcW w:w="5100" w:type="dxa"/>
            <w:shd w:val="clear" w:color="auto" w:fill="auto"/>
          </w:tcPr>
          <w:p w:rsidR="00BE3662" w:rsidRPr="006331B8" w:rsidRDefault="00BE3662" w:rsidP="004E16E6">
            <w:pPr>
              <w:keepNext/>
              <w:jc w:val="both"/>
              <w:rPr>
                <w:i/>
                <w:iCs/>
                <w:lang w:val="uk-UA"/>
              </w:rPr>
            </w:pPr>
            <w:r w:rsidRPr="00425BAA">
              <w:rPr>
                <w:i/>
                <w:iCs/>
                <w:lang w:val="uk-UA"/>
              </w:rPr>
              <w:t>Усне опитування засвоєного теоретичного матеріалу</w:t>
            </w:r>
          </w:p>
        </w:tc>
        <w:tc>
          <w:tcPr>
            <w:tcW w:w="1595" w:type="dxa"/>
            <w:shd w:val="clear" w:color="auto" w:fill="auto"/>
          </w:tcPr>
          <w:p w:rsidR="00BE3662" w:rsidRPr="006331B8" w:rsidRDefault="00BE3662" w:rsidP="00B2134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3,5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BE3662" w:rsidRPr="006331B8" w:rsidRDefault="00BE3662" w:rsidP="00B2134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6331B8">
              <w:rPr>
                <w:lang w:val="uk-UA"/>
              </w:rPr>
              <w:t>%</w:t>
            </w:r>
          </w:p>
        </w:tc>
      </w:tr>
      <w:tr w:rsidR="00BE3662" w:rsidRPr="00425BAA" w:rsidTr="00B21343">
        <w:trPr>
          <w:trHeight w:val="335"/>
          <w:jc w:val="center"/>
        </w:trPr>
        <w:tc>
          <w:tcPr>
            <w:tcW w:w="1505" w:type="dxa"/>
            <w:vMerge/>
            <w:shd w:val="clear" w:color="auto" w:fill="auto"/>
          </w:tcPr>
          <w:p w:rsidR="00BE3662" w:rsidRDefault="00BE3662" w:rsidP="00B21343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BE3662" w:rsidRPr="00441DAE" w:rsidRDefault="00BE3662" w:rsidP="004E16E6">
            <w:pPr>
              <w:keepNext/>
              <w:jc w:val="both"/>
              <w:rPr>
                <w:i/>
                <w:iCs/>
                <w:lang w:val="uk-UA"/>
              </w:rPr>
            </w:pPr>
            <w:r w:rsidRPr="00425BAA">
              <w:rPr>
                <w:i/>
                <w:iCs/>
                <w:lang w:val="uk-UA"/>
              </w:rPr>
              <w:t>Публічний захист отриманих результатів моніторингу</w:t>
            </w:r>
          </w:p>
        </w:tc>
        <w:tc>
          <w:tcPr>
            <w:tcW w:w="1595" w:type="dxa"/>
            <w:shd w:val="clear" w:color="auto" w:fill="auto"/>
          </w:tcPr>
          <w:p w:rsidR="00BE3662" w:rsidRDefault="00BE3662" w:rsidP="00B2134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4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BE3662" w:rsidRPr="00425BAA" w:rsidRDefault="00BE3662" w:rsidP="00B21343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8%</w:t>
            </w:r>
          </w:p>
        </w:tc>
      </w:tr>
      <w:tr w:rsidR="002057C2" w:rsidRPr="006331B8" w:rsidTr="00B21343">
        <w:trPr>
          <w:trHeight w:val="562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2057C2" w:rsidRPr="006331B8" w:rsidRDefault="002057C2" w:rsidP="00B2134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="00425BAA">
              <w:rPr>
                <w:i/>
                <w:iCs/>
                <w:lang w:val="ru-RU"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2057C2" w:rsidRPr="006331B8" w:rsidRDefault="002057C2" w:rsidP="009E45E0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2057C2" w:rsidRPr="002057C2" w:rsidRDefault="002057C2" w:rsidP="004E16E6">
            <w:pPr>
              <w:keepNext/>
              <w:jc w:val="both"/>
              <w:rPr>
                <w:b/>
                <w:bCs/>
                <w:lang w:val="ru-RU"/>
              </w:rPr>
            </w:pPr>
            <w:r w:rsidRPr="00441DAE">
              <w:rPr>
                <w:i/>
                <w:iCs/>
                <w:lang w:val="uk-UA"/>
              </w:rPr>
              <w:t>Проведення фокус-групи або глибинного інтерв’ю</w:t>
            </w:r>
          </w:p>
        </w:tc>
        <w:tc>
          <w:tcPr>
            <w:tcW w:w="1595" w:type="dxa"/>
            <w:shd w:val="clear" w:color="auto" w:fill="auto"/>
          </w:tcPr>
          <w:p w:rsidR="002057C2" w:rsidRPr="00441DAE" w:rsidRDefault="002057C2" w:rsidP="00B21343">
            <w:pPr>
              <w:keepNext/>
              <w:jc w:val="both"/>
              <w:rPr>
                <w:iCs/>
              </w:rPr>
            </w:pPr>
            <w:r w:rsidRPr="006331B8">
              <w:rPr>
                <w:lang w:val="uk-UA"/>
              </w:rPr>
              <w:t>ти</w:t>
            </w:r>
            <w:r>
              <w:rPr>
                <w:lang w:val="uk-UA"/>
              </w:rPr>
              <w:t>ждень 6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2057C2" w:rsidRPr="006331B8" w:rsidRDefault="00BE3662" w:rsidP="00B21343">
            <w:pPr>
              <w:keepNext/>
              <w:jc w:val="both"/>
              <w:rPr>
                <w:lang w:val="ru-RU"/>
              </w:rPr>
            </w:pPr>
            <w:r>
              <w:rPr>
                <w:lang w:val="uk-UA"/>
              </w:rPr>
              <w:t>8</w:t>
            </w:r>
            <w:r w:rsidR="002057C2" w:rsidRPr="006331B8">
              <w:rPr>
                <w:lang w:val="uk-UA"/>
              </w:rPr>
              <w:t>%</w:t>
            </w:r>
          </w:p>
        </w:tc>
      </w:tr>
      <w:tr w:rsidR="009E45E0" w:rsidRPr="006331B8" w:rsidTr="00B2134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9E45E0" w:rsidRPr="006331B8" w:rsidRDefault="009E45E0" w:rsidP="00B21343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9E45E0" w:rsidRPr="006331B8" w:rsidRDefault="00441DAE" w:rsidP="004050CD">
            <w:pPr>
              <w:keepNext/>
              <w:jc w:val="both"/>
              <w:rPr>
                <w:b/>
                <w:bCs/>
                <w:lang w:val="ru-RU"/>
              </w:rPr>
            </w:pPr>
            <w:r w:rsidRPr="00441DAE">
              <w:rPr>
                <w:i/>
                <w:iCs/>
                <w:lang w:val="uk-UA"/>
              </w:rPr>
              <w:t>Усне опитування засвоєного теоретичного матеріалу</w:t>
            </w:r>
          </w:p>
        </w:tc>
        <w:tc>
          <w:tcPr>
            <w:tcW w:w="1595" w:type="dxa"/>
            <w:shd w:val="clear" w:color="auto" w:fill="auto"/>
          </w:tcPr>
          <w:p w:rsidR="009E45E0" w:rsidRPr="00425BAA" w:rsidRDefault="009E45E0" w:rsidP="00B21343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7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9E45E0" w:rsidRPr="006331B8" w:rsidRDefault="00BE3662" w:rsidP="00B21343">
            <w:pPr>
              <w:rPr>
                <w:lang w:val="ru-RU"/>
              </w:rPr>
            </w:pPr>
            <w:r>
              <w:rPr>
                <w:lang w:val="uk-UA"/>
              </w:rPr>
              <w:t>8</w:t>
            </w:r>
            <w:r w:rsidR="009E45E0" w:rsidRPr="006331B8">
              <w:rPr>
                <w:lang w:val="ru-RU"/>
              </w:rPr>
              <w:t>%</w:t>
            </w:r>
          </w:p>
        </w:tc>
      </w:tr>
      <w:tr w:rsidR="00B21343" w:rsidRPr="006331B8" w:rsidTr="00B21343">
        <w:trPr>
          <w:jc w:val="center"/>
        </w:trPr>
        <w:tc>
          <w:tcPr>
            <w:tcW w:w="1505" w:type="dxa"/>
            <w:shd w:val="clear" w:color="auto" w:fill="auto"/>
          </w:tcPr>
          <w:p w:rsidR="00B21343" w:rsidRPr="00BE3662" w:rsidRDefault="00B21343" w:rsidP="00B21343">
            <w:pPr>
              <w:keepNext/>
              <w:jc w:val="both"/>
              <w:rPr>
                <w:bCs/>
                <w:i/>
                <w:lang w:val="ru-RU"/>
              </w:rPr>
            </w:pPr>
            <w:proofErr w:type="spellStart"/>
            <w:r w:rsidRPr="00BE3662">
              <w:rPr>
                <w:bCs/>
                <w:i/>
                <w:lang w:val="ru-RU"/>
              </w:rPr>
              <w:t>Змістовий</w:t>
            </w:r>
            <w:proofErr w:type="spellEnd"/>
            <w:r w:rsidRPr="00BE3662">
              <w:rPr>
                <w:bCs/>
                <w:i/>
                <w:lang w:val="ru-RU"/>
              </w:rPr>
              <w:t xml:space="preserve"> модуль 4</w:t>
            </w:r>
          </w:p>
        </w:tc>
        <w:tc>
          <w:tcPr>
            <w:tcW w:w="5100" w:type="dxa"/>
            <w:shd w:val="clear" w:color="auto" w:fill="auto"/>
          </w:tcPr>
          <w:p w:rsidR="00B21343" w:rsidRPr="00BE3662" w:rsidRDefault="00B21343" w:rsidP="00B21343">
            <w:pPr>
              <w:keepNext/>
              <w:jc w:val="both"/>
              <w:rPr>
                <w:i/>
                <w:iCs/>
                <w:lang w:val="uk-UA"/>
              </w:rPr>
            </w:pPr>
            <w:r w:rsidRPr="00BE3662">
              <w:rPr>
                <w:i/>
                <w:iCs/>
                <w:lang w:val="uk-UA"/>
              </w:rPr>
              <w:t>Підготовка та проведення експертизи</w:t>
            </w:r>
          </w:p>
        </w:tc>
        <w:tc>
          <w:tcPr>
            <w:tcW w:w="1595" w:type="dxa"/>
            <w:shd w:val="clear" w:color="auto" w:fill="auto"/>
          </w:tcPr>
          <w:p w:rsidR="00B21343" w:rsidRPr="00441DAE" w:rsidRDefault="00B21343" w:rsidP="00B21343">
            <w:pPr>
              <w:keepNext/>
              <w:jc w:val="both"/>
            </w:pPr>
            <w:r>
              <w:rPr>
                <w:lang w:val="uk-UA"/>
              </w:rPr>
              <w:t>тиждень 8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B21343" w:rsidRPr="006331B8" w:rsidRDefault="00BE3662" w:rsidP="00B2134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B21343" w:rsidRPr="006331B8">
              <w:rPr>
                <w:lang w:val="uk-UA"/>
              </w:rPr>
              <w:t>%</w:t>
            </w:r>
          </w:p>
        </w:tc>
      </w:tr>
      <w:tr w:rsidR="00B21343" w:rsidRPr="00B21343" w:rsidTr="00B21343">
        <w:trPr>
          <w:jc w:val="center"/>
        </w:trPr>
        <w:tc>
          <w:tcPr>
            <w:tcW w:w="1505" w:type="dxa"/>
            <w:shd w:val="clear" w:color="auto" w:fill="auto"/>
          </w:tcPr>
          <w:p w:rsidR="00B21343" w:rsidRPr="00BE3662" w:rsidRDefault="00B21343" w:rsidP="00B21343">
            <w:pPr>
              <w:keepNext/>
              <w:jc w:val="both"/>
              <w:rPr>
                <w:bCs/>
                <w:i/>
                <w:lang w:val="ru-RU"/>
              </w:rPr>
            </w:pPr>
            <w:proofErr w:type="spellStart"/>
            <w:r w:rsidRPr="00BE3662">
              <w:rPr>
                <w:bCs/>
                <w:i/>
                <w:lang w:val="ru-RU"/>
              </w:rPr>
              <w:t>Змістовий</w:t>
            </w:r>
            <w:proofErr w:type="spellEnd"/>
            <w:r w:rsidRPr="00BE3662">
              <w:rPr>
                <w:bCs/>
                <w:i/>
                <w:lang w:val="ru-RU"/>
              </w:rPr>
              <w:t xml:space="preserve"> модуль 5</w:t>
            </w:r>
          </w:p>
        </w:tc>
        <w:tc>
          <w:tcPr>
            <w:tcW w:w="5100" w:type="dxa"/>
            <w:shd w:val="clear" w:color="auto" w:fill="auto"/>
          </w:tcPr>
          <w:p w:rsidR="00B21343" w:rsidRPr="00BE3662" w:rsidRDefault="00B21343" w:rsidP="004050CD">
            <w:pPr>
              <w:keepNext/>
              <w:jc w:val="both"/>
              <w:rPr>
                <w:i/>
                <w:iCs/>
                <w:lang w:val="uk-UA"/>
              </w:rPr>
            </w:pPr>
            <w:r w:rsidRPr="00BE3662">
              <w:rPr>
                <w:i/>
                <w:lang w:val="uk-UA"/>
              </w:rPr>
              <w:t xml:space="preserve">Виконання тестів в системі </w:t>
            </w:r>
            <w:r w:rsidRPr="00BE3662">
              <w:rPr>
                <w:i/>
              </w:rPr>
              <w:t>Moodle</w:t>
            </w:r>
          </w:p>
        </w:tc>
        <w:tc>
          <w:tcPr>
            <w:tcW w:w="1595" w:type="dxa"/>
            <w:shd w:val="clear" w:color="auto" w:fill="auto"/>
          </w:tcPr>
          <w:p w:rsidR="00B21343" w:rsidRDefault="00BE3662" w:rsidP="00B2134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B21343">
              <w:rPr>
                <w:lang w:val="uk-UA"/>
              </w:rPr>
              <w:t>иждень 9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B21343" w:rsidRPr="006331B8" w:rsidRDefault="00BE3662" w:rsidP="00B2134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8%</w:t>
            </w:r>
          </w:p>
        </w:tc>
      </w:tr>
      <w:tr w:rsidR="00BE3662" w:rsidRPr="00B21343" w:rsidTr="00B52C31">
        <w:trPr>
          <w:trHeight w:val="461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BE3662" w:rsidRPr="00BE3662" w:rsidRDefault="00BE3662" w:rsidP="00B21343">
            <w:pPr>
              <w:keepNext/>
              <w:jc w:val="both"/>
              <w:rPr>
                <w:bCs/>
                <w:i/>
                <w:lang w:val="ru-RU"/>
              </w:rPr>
            </w:pPr>
            <w:proofErr w:type="spellStart"/>
            <w:r w:rsidRPr="00BE3662">
              <w:rPr>
                <w:bCs/>
                <w:i/>
                <w:lang w:val="ru-RU"/>
              </w:rPr>
              <w:t>Змістовий</w:t>
            </w:r>
            <w:proofErr w:type="spellEnd"/>
            <w:r w:rsidRPr="00BE3662">
              <w:rPr>
                <w:bCs/>
                <w:i/>
                <w:lang w:val="ru-RU"/>
              </w:rPr>
              <w:t xml:space="preserve"> модуль 6</w:t>
            </w:r>
          </w:p>
        </w:tc>
        <w:tc>
          <w:tcPr>
            <w:tcW w:w="5100" w:type="dxa"/>
            <w:shd w:val="clear" w:color="auto" w:fill="auto"/>
          </w:tcPr>
          <w:p w:rsidR="00BE3662" w:rsidRPr="00BE3662" w:rsidRDefault="00BE3662" w:rsidP="00B21343">
            <w:pPr>
              <w:rPr>
                <w:i/>
                <w:lang w:val="uk-UA"/>
              </w:rPr>
            </w:pPr>
            <w:r w:rsidRPr="00BE3662">
              <w:rPr>
                <w:i/>
                <w:lang w:val="uk-UA"/>
              </w:rPr>
              <w:t>Усна доповідь або захист презентації (етапи, стратегія та результати моніторингового дослідження)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BE3662" w:rsidRPr="006331B8" w:rsidRDefault="00BE3662" w:rsidP="00B2134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10</w:t>
            </w:r>
          </w:p>
        </w:tc>
        <w:tc>
          <w:tcPr>
            <w:tcW w:w="1759" w:type="dxa"/>
            <w:shd w:val="clear" w:color="auto" w:fill="auto"/>
          </w:tcPr>
          <w:p w:rsidR="00BE3662" w:rsidRPr="006331B8" w:rsidRDefault="00BE3662" w:rsidP="00B2134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8%</w:t>
            </w:r>
          </w:p>
        </w:tc>
      </w:tr>
      <w:tr w:rsidR="00BE3662" w:rsidRPr="00B21343" w:rsidTr="00B52C31">
        <w:trPr>
          <w:trHeight w:val="460"/>
          <w:jc w:val="center"/>
        </w:trPr>
        <w:tc>
          <w:tcPr>
            <w:tcW w:w="1505" w:type="dxa"/>
            <w:vMerge/>
            <w:shd w:val="clear" w:color="auto" w:fill="auto"/>
          </w:tcPr>
          <w:p w:rsidR="00BE3662" w:rsidRPr="00BE3662" w:rsidRDefault="00BE3662" w:rsidP="00B21343">
            <w:pPr>
              <w:keepNext/>
              <w:jc w:val="both"/>
              <w:rPr>
                <w:bCs/>
                <w:i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BE3662" w:rsidRPr="00BE3662" w:rsidRDefault="00BE3662" w:rsidP="00B21343">
            <w:pPr>
              <w:rPr>
                <w:i/>
                <w:lang w:val="uk-UA"/>
              </w:rPr>
            </w:pPr>
            <w:r w:rsidRPr="00BE3662">
              <w:rPr>
                <w:i/>
                <w:lang w:val="uk-UA"/>
              </w:rPr>
              <w:t>Усне опитування засвоєного теоретичного матеріалу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BE3662" w:rsidRPr="006331B8" w:rsidRDefault="00BE3662" w:rsidP="00B2134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11</w:t>
            </w:r>
          </w:p>
        </w:tc>
        <w:tc>
          <w:tcPr>
            <w:tcW w:w="1759" w:type="dxa"/>
            <w:shd w:val="clear" w:color="auto" w:fill="auto"/>
          </w:tcPr>
          <w:p w:rsidR="00BE3662" w:rsidRPr="006331B8" w:rsidRDefault="00BE3662" w:rsidP="00B2134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8%</w:t>
            </w:r>
          </w:p>
        </w:tc>
      </w:tr>
      <w:tr w:rsidR="00B21343" w:rsidRPr="00B21343" w:rsidTr="00B2134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B21343" w:rsidRPr="006331B8" w:rsidRDefault="00B21343" w:rsidP="00B21343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95" w:type="dxa"/>
            <w:shd w:val="clear" w:color="auto" w:fill="auto"/>
          </w:tcPr>
          <w:p w:rsidR="00B21343" w:rsidRPr="005A50D4" w:rsidRDefault="00B21343" w:rsidP="00B21343">
            <w:pPr>
              <w:rPr>
                <w:lang w:val="ru-RU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:rsidR="00B21343" w:rsidRPr="006331B8" w:rsidRDefault="00B21343" w:rsidP="00B21343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B21343" w:rsidRPr="006331B8" w:rsidTr="00B2134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B21343" w:rsidRPr="006331B8" w:rsidRDefault="00B21343" w:rsidP="00B21343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6331B8">
              <w:rPr>
                <w:b/>
                <w:i/>
                <w:iCs/>
                <w:lang w:val="uk-UA"/>
              </w:rPr>
              <w:t xml:space="preserve">тести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595" w:type="dxa"/>
            <w:shd w:val="clear" w:color="auto" w:fill="auto"/>
          </w:tcPr>
          <w:p w:rsidR="00B21343" w:rsidRPr="006331B8" w:rsidRDefault="00B21343" w:rsidP="00B2134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9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B21343" w:rsidRPr="006331B8" w:rsidRDefault="00BE3662" w:rsidP="00B2134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21343" w:rsidRPr="006331B8">
              <w:rPr>
                <w:lang w:val="uk-UA"/>
              </w:rPr>
              <w:t>0%</w:t>
            </w:r>
          </w:p>
        </w:tc>
      </w:tr>
      <w:tr w:rsidR="00B21343" w:rsidRPr="006331B8" w:rsidTr="00B2134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B21343" w:rsidRPr="006331B8" w:rsidRDefault="00B21343" w:rsidP="0015403A">
            <w:pPr>
              <w:jc w:val="both"/>
              <w:rPr>
                <w:b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r w:rsidRPr="00441DAE">
              <w:rPr>
                <w:lang w:val="uk-UA"/>
              </w:rPr>
              <w:t>Усна доповідь або захист презентації (етапи, стратегія та результати моніторингового дослідження)</w:t>
            </w:r>
          </w:p>
        </w:tc>
        <w:tc>
          <w:tcPr>
            <w:tcW w:w="1595" w:type="dxa"/>
            <w:shd w:val="clear" w:color="auto" w:fill="auto"/>
          </w:tcPr>
          <w:p w:rsidR="00B21343" w:rsidRPr="006331B8" w:rsidRDefault="00B21343" w:rsidP="00B2134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10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B21343" w:rsidRPr="006331B8" w:rsidRDefault="00BE3662" w:rsidP="00B21343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1</w:t>
            </w:r>
            <w:r w:rsidR="00B21343" w:rsidRPr="006331B8">
              <w:rPr>
                <w:lang w:val="uk-UA"/>
              </w:rPr>
              <w:t>0%</w:t>
            </w:r>
          </w:p>
        </w:tc>
      </w:tr>
      <w:tr w:rsidR="00B21343" w:rsidRPr="006331B8" w:rsidTr="00B2134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B21343" w:rsidRPr="006331B8" w:rsidRDefault="00B21343" w:rsidP="00B21343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95" w:type="dxa"/>
            <w:shd w:val="clear" w:color="auto" w:fill="auto"/>
          </w:tcPr>
          <w:p w:rsidR="00B21343" w:rsidRPr="006331B8" w:rsidRDefault="00B21343" w:rsidP="00B2134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:rsidR="00B21343" w:rsidRPr="006331B8" w:rsidRDefault="00B21343" w:rsidP="00B21343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2318AE" w:rsidRPr="006331B8" w:rsidRDefault="002318AE" w:rsidP="002318AE">
      <w:pPr>
        <w:rPr>
          <w:b/>
          <w:bCs/>
          <w:sz w:val="16"/>
          <w:szCs w:val="16"/>
          <w:lang w:val="uk-UA"/>
        </w:rPr>
      </w:pPr>
    </w:p>
    <w:p w:rsidR="002318AE" w:rsidRPr="006331B8" w:rsidRDefault="002318AE" w:rsidP="002318AE">
      <w:pPr>
        <w:jc w:val="center"/>
        <w:rPr>
          <w:b/>
          <w:bCs/>
          <w:sz w:val="28"/>
          <w:lang w:val="uk-UA"/>
        </w:rPr>
      </w:pPr>
    </w:p>
    <w:p w:rsidR="002318AE" w:rsidRPr="00071A55" w:rsidRDefault="002318AE" w:rsidP="002318AE">
      <w:pPr>
        <w:jc w:val="center"/>
        <w:rPr>
          <w:b/>
          <w:bCs/>
          <w:sz w:val="28"/>
          <w:lang w:val="uk-UA"/>
        </w:rPr>
      </w:pPr>
      <w:r w:rsidRPr="00071A55">
        <w:rPr>
          <w:b/>
          <w:bCs/>
          <w:sz w:val="28"/>
          <w:lang w:val="uk-UA"/>
        </w:rPr>
        <w:t>РОЗКЛАД КУРСУ ЗА ТЕМАМИ І КОНТРОЛЬНІ ЗАВДАННЯ</w:t>
      </w:r>
    </w:p>
    <w:p w:rsidR="002318AE" w:rsidRPr="00071A55" w:rsidRDefault="002318AE" w:rsidP="002318AE">
      <w:pPr>
        <w:rPr>
          <w:i/>
          <w:i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3"/>
        <w:gridCol w:w="3344"/>
        <w:gridCol w:w="3409"/>
        <w:gridCol w:w="1359"/>
      </w:tblGrid>
      <w:tr w:rsidR="00476A1D" w:rsidRPr="00071A55" w:rsidTr="00BC523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2318AE" w:rsidP="00B21343">
            <w:pPr>
              <w:jc w:val="center"/>
              <w:rPr>
                <w:b/>
                <w:bCs/>
                <w:lang w:val="uk-UA"/>
              </w:rPr>
            </w:pPr>
            <w:r w:rsidRPr="00071A55">
              <w:rPr>
                <w:b/>
                <w:bCs/>
                <w:lang w:val="uk-UA"/>
              </w:rPr>
              <w:t>Тиждень</w:t>
            </w:r>
          </w:p>
          <w:p w:rsidR="002318AE" w:rsidRPr="00071A55" w:rsidRDefault="002318AE" w:rsidP="00B21343">
            <w:pPr>
              <w:jc w:val="center"/>
              <w:rPr>
                <w:b/>
                <w:bCs/>
                <w:lang w:val="uk-UA"/>
              </w:rPr>
            </w:pPr>
            <w:r w:rsidRPr="00071A55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9E45E0" w:rsidP="00B2134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Тема заняття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2318AE" w:rsidP="00B21343">
            <w:pPr>
              <w:jc w:val="center"/>
              <w:rPr>
                <w:b/>
                <w:bCs/>
                <w:lang w:val="uk-UA"/>
              </w:rPr>
            </w:pPr>
            <w:r w:rsidRPr="00071A55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2318AE" w:rsidP="00B21343">
            <w:pPr>
              <w:jc w:val="center"/>
              <w:rPr>
                <w:b/>
              </w:rPr>
            </w:pPr>
            <w:proofErr w:type="spellStart"/>
            <w:r w:rsidRPr="00071A55">
              <w:rPr>
                <w:b/>
              </w:rPr>
              <w:t>Кількість</w:t>
            </w:r>
            <w:proofErr w:type="spellEnd"/>
            <w:r w:rsidRPr="00071A55">
              <w:rPr>
                <w:b/>
              </w:rPr>
              <w:t xml:space="preserve"> </w:t>
            </w:r>
            <w:proofErr w:type="spellStart"/>
            <w:r w:rsidRPr="00071A55">
              <w:rPr>
                <w:b/>
              </w:rPr>
              <w:t>балів</w:t>
            </w:r>
            <w:proofErr w:type="spellEnd"/>
          </w:p>
        </w:tc>
      </w:tr>
      <w:tr w:rsidR="00071A55" w:rsidRPr="00071A55" w:rsidTr="00BC523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2318AE" w:rsidP="00B21343">
            <w:pPr>
              <w:jc w:val="center"/>
              <w:rPr>
                <w:lang w:val="uk-UA"/>
              </w:rPr>
            </w:pPr>
            <w:r w:rsidRPr="00071A55">
              <w:rPr>
                <w:lang w:val="uk-UA"/>
              </w:rPr>
              <w:t>Змістовий модуль 1</w:t>
            </w:r>
          </w:p>
        </w:tc>
      </w:tr>
      <w:tr w:rsidR="00BC5231" w:rsidRPr="00071A55" w:rsidTr="00BC5231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2318AE" w:rsidP="00F61E15">
            <w:pPr>
              <w:rPr>
                <w:lang w:val="uk-UA"/>
              </w:rPr>
            </w:pPr>
            <w:r w:rsidRPr="00071A55">
              <w:rPr>
                <w:lang w:val="uk-UA"/>
              </w:rPr>
              <w:t>Тиждень 1</w:t>
            </w:r>
          </w:p>
          <w:p w:rsidR="002318AE" w:rsidRPr="00071A55" w:rsidRDefault="009E45E0" w:rsidP="00F61E15">
            <w:pPr>
              <w:rPr>
                <w:lang w:val="uk-UA"/>
              </w:rPr>
            </w:pPr>
            <w:r>
              <w:rPr>
                <w:lang w:val="uk-UA"/>
              </w:rPr>
              <w:t>Лекція</w:t>
            </w:r>
            <w:r w:rsidR="002318AE" w:rsidRPr="00071A55">
              <w:rPr>
                <w:lang w:val="uk-UA"/>
              </w:rPr>
              <w:t xml:space="preserve"> 1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5A50D4" w:rsidP="00B21343">
            <w:pPr>
              <w:jc w:val="center"/>
              <w:rPr>
                <w:lang w:val="uk-UA"/>
              </w:rPr>
            </w:pPr>
            <w:proofErr w:type="spellStart"/>
            <w:r w:rsidRPr="00DD2D65">
              <w:t>Змістовна</w:t>
            </w:r>
            <w:proofErr w:type="spellEnd"/>
            <w:r w:rsidRPr="00DD2D65">
              <w:t xml:space="preserve"> </w:t>
            </w:r>
            <w:proofErr w:type="spellStart"/>
            <w:r w:rsidRPr="00DD2D65">
              <w:t>сутність</w:t>
            </w:r>
            <w:proofErr w:type="spellEnd"/>
            <w:r w:rsidRPr="00DD2D65">
              <w:t xml:space="preserve"> </w:t>
            </w:r>
            <w:proofErr w:type="spellStart"/>
            <w:r w:rsidRPr="00DD2D65">
              <w:t>моніторингу</w:t>
            </w:r>
            <w:proofErr w:type="spellEnd"/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441DAE" w:rsidP="00B21343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Усне опитування засвоєного теоретичного матеріалу 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BE3662" w:rsidRDefault="00BE3662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476A1D" w:rsidRPr="00FC578A" w:rsidTr="00BC5231">
        <w:trPr>
          <w:trHeight w:val="276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0D4" w:rsidRDefault="005A50D4" w:rsidP="009E45E0">
            <w:pPr>
              <w:rPr>
                <w:lang w:val="uk-UA"/>
              </w:rPr>
            </w:pPr>
            <w:r w:rsidRPr="00071A55">
              <w:rPr>
                <w:lang w:val="uk-UA"/>
              </w:rPr>
              <w:t>Тиждень 2</w:t>
            </w:r>
          </w:p>
          <w:p w:rsidR="005A50D4" w:rsidRPr="00071A55" w:rsidRDefault="005A50D4" w:rsidP="009E45E0">
            <w:pPr>
              <w:rPr>
                <w:lang w:val="uk-UA"/>
              </w:rPr>
            </w:pPr>
            <w:r>
              <w:rPr>
                <w:lang w:val="uk-UA"/>
              </w:rPr>
              <w:t xml:space="preserve">Лекція </w:t>
            </w:r>
            <w:r w:rsidRPr="00071A55">
              <w:rPr>
                <w:lang w:val="uk-UA"/>
              </w:rPr>
              <w:t>2</w:t>
            </w:r>
          </w:p>
          <w:p w:rsidR="005A50D4" w:rsidRPr="00071A55" w:rsidRDefault="005A50D4" w:rsidP="00F61E15">
            <w:pPr>
              <w:rPr>
                <w:lang w:val="uk-UA"/>
              </w:rPr>
            </w:pPr>
            <w:r>
              <w:rPr>
                <w:lang w:val="uk-UA"/>
              </w:rPr>
              <w:t>Семінар 1</w:t>
            </w:r>
          </w:p>
        </w:tc>
        <w:tc>
          <w:tcPr>
            <w:tcW w:w="17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0D4" w:rsidRPr="00071A55" w:rsidRDefault="005A50D4" w:rsidP="00B21343">
            <w:pPr>
              <w:jc w:val="center"/>
              <w:rPr>
                <w:lang w:val="uk-UA"/>
              </w:rPr>
            </w:pPr>
            <w:proofErr w:type="spellStart"/>
            <w:r w:rsidRPr="00DD2D65">
              <w:t>Принципи</w:t>
            </w:r>
            <w:proofErr w:type="spellEnd"/>
            <w:r w:rsidRPr="00DD2D65">
              <w:t xml:space="preserve"> </w:t>
            </w:r>
            <w:proofErr w:type="spellStart"/>
            <w:r w:rsidRPr="00DD2D65">
              <w:t>моніторингових</w:t>
            </w:r>
            <w:proofErr w:type="spellEnd"/>
            <w:r w:rsidRPr="00DD2D65">
              <w:t xml:space="preserve"> </w:t>
            </w:r>
            <w:proofErr w:type="spellStart"/>
            <w:r w:rsidRPr="00DD2D65">
              <w:t>досліджень</w:t>
            </w:r>
            <w:proofErr w:type="spellEnd"/>
          </w:p>
        </w:tc>
        <w:tc>
          <w:tcPr>
            <w:tcW w:w="18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0D4" w:rsidRPr="00071A55" w:rsidRDefault="00476A1D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Тестування знань з</w:t>
            </w:r>
            <w:r w:rsidR="00425BAA">
              <w:rPr>
                <w:lang w:val="uk-UA"/>
              </w:rPr>
              <w:t>асвоєння практич</w:t>
            </w:r>
            <w:r>
              <w:rPr>
                <w:lang w:val="uk-UA"/>
              </w:rPr>
              <w:t>ного матеріалу</w:t>
            </w: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D4" w:rsidRPr="00071A55" w:rsidRDefault="005A50D4" w:rsidP="00B21343">
            <w:pPr>
              <w:jc w:val="center"/>
              <w:rPr>
                <w:lang w:val="uk-UA"/>
              </w:rPr>
            </w:pPr>
          </w:p>
        </w:tc>
      </w:tr>
      <w:tr w:rsidR="00476A1D" w:rsidRPr="00071A55" w:rsidTr="00BC5231"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D4" w:rsidRPr="00071A55" w:rsidRDefault="005A50D4" w:rsidP="00B21343">
            <w:pPr>
              <w:jc w:val="center"/>
              <w:rPr>
                <w:lang w:val="uk-UA"/>
              </w:rPr>
            </w:pPr>
          </w:p>
        </w:tc>
        <w:tc>
          <w:tcPr>
            <w:tcW w:w="1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D4" w:rsidRPr="00071A55" w:rsidRDefault="005A50D4" w:rsidP="00B21343">
            <w:pPr>
              <w:rPr>
                <w:lang w:val="uk-UA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D4" w:rsidRPr="00071A55" w:rsidRDefault="005A50D4" w:rsidP="00B21343">
            <w:pPr>
              <w:rPr>
                <w:lang w:val="uk-UA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D4" w:rsidRPr="00BE3662" w:rsidRDefault="00BE3662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C5231" w:rsidRPr="00071A55" w:rsidTr="00B21343"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31" w:rsidRPr="00BC5231" w:rsidRDefault="00BC5231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Змістовий модуль 2</w:t>
            </w:r>
          </w:p>
        </w:tc>
      </w:tr>
      <w:tr w:rsidR="00BC5231" w:rsidRPr="00071A55" w:rsidTr="00BC5231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Default="009E45E0" w:rsidP="00F61E15">
            <w:pPr>
              <w:rPr>
                <w:lang w:val="uk-UA"/>
              </w:rPr>
            </w:pPr>
            <w:r>
              <w:rPr>
                <w:lang w:val="uk-UA"/>
              </w:rPr>
              <w:t>Тиждень 3</w:t>
            </w:r>
          </w:p>
          <w:p w:rsidR="009E45E0" w:rsidRPr="00071A55" w:rsidRDefault="009E45E0" w:rsidP="00F61E15">
            <w:pPr>
              <w:rPr>
                <w:lang w:val="uk-UA"/>
              </w:rPr>
            </w:pPr>
            <w:r>
              <w:rPr>
                <w:lang w:val="uk-UA"/>
              </w:rPr>
              <w:t>Лекція 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5A50D4" w:rsidP="00B21343">
            <w:pPr>
              <w:jc w:val="center"/>
              <w:rPr>
                <w:lang w:val="uk-UA"/>
              </w:rPr>
            </w:pPr>
            <w:proofErr w:type="spellStart"/>
            <w:r w:rsidRPr="00DD2D65">
              <w:rPr>
                <w:lang w:val="ru-RU"/>
              </w:rPr>
              <w:t>Етапи</w:t>
            </w:r>
            <w:proofErr w:type="spellEnd"/>
            <w:r w:rsidRPr="00DD2D65">
              <w:rPr>
                <w:lang w:val="ru-RU"/>
              </w:rPr>
              <w:t xml:space="preserve"> та </w:t>
            </w:r>
            <w:proofErr w:type="spellStart"/>
            <w:r w:rsidRPr="00DD2D65">
              <w:rPr>
                <w:lang w:val="ru-RU"/>
              </w:rPr>
              <w:t>форми</w:t>
            </w:r>
            <w:proofErr w:type="spellEnd"/>
            <w:r w:rsidRPr="00DD2D65">
              <w:rPr>
                <w:lang w:val="ru-RU"/>
              </w:rPr>
              <w:t xml:space="preserve"> </w:t>
            </w:r>
            <w:proofErr w:type="spellStart"/>
            <w:r w:rsidRPr="00DD2D65">
              <w:rPr>
                <w:lang w:val="ru-RU"/>
              </w:rPr>
              <w:t>проведення</w:t>
            </w:r>
            <w:proofErr w:type="spellEnd"/>
            <w:r w:rsidRPr="00DD2D65">
              <w:rPr>
                <w:lang w:val="ru-RU"/>
              </w:rPr>
              <w:t xml:space="preserve"> </w:t>
            </w:r>
            <w:proofErr w:type="spellStart"/>
            <w:r w:rsidRPr="00DD2D65">
              <w:rPr>
                <w:lang w:val="ru-RU"/>
              </w:rPr>
              <w:t>моніторингового</w:t>
            </w:r>
            <w:proofErr w:type="spellEnd"/>
            <w:r w:rsidRPr="00DD2D65">
              <w:rPr>
                <w:lang w:val="ru-RU"/>
              </w:rPr>
              <w:t xml:space="preserve"> </w:t>
            </w:r>
            <w:proofErr w:type="spellStart"/>
            <w:r w:rsidRPr="00DD2D65">
              <w:rPr>
                <w:lang w:val="ru-RU"/>
              </w:rPr>
              <w:t>дослідження</w:t>
            </w:r>
            <w:proofErr w:type="spellEnd"/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441DAE" w:rsidP="00B21343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Усне опитування засвоєного теоретичного матеріалу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BE3662" w:rsidRDefault="00BE3662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476A1D" w:rsidRPr="00071A55" w:rsidTr="00BC5231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Default="009E45E0" w:rsidP="00F61E15">
            <w:pPr>
              <w:rPr>
                <w:lang w:val="uk-UA"/>
              </w:rPr>
            </w:pPr>
            <w:r>
              <w:rPr>
                <w:lang w:val="uk-UA"/>
              </w:rPr>
              <w:t>Тиждень 4</w:t>
            </w:r>
          </w:p>
          <w:p w:rsidR="009E45E0" w:rsidRDefault="009E45E0" w:rsidP="00F61E15">
            <w:pPr>
              <w:rPr>
                <w:lang w:val="uk-UA"/>
              </w:rPr>
            </w:pPr>
            <w:r>
              <w:rPr>
                <w:lang w:val="uk-UA"/>
              </w:rPr>
              <w:t>Лекція 4</w:t>
            </w:r>
          </w:p>
          <w:p w:rsidR="00F61E15" w:rsidRPr="00071A55" w:rsidRDefault="00F61E15" w:rsidP="00F61E15">
            <w:pPr>
              <w:rPr>
                <w:lang w:val="uk-UA"/>
              </w:rPr>
            </w:pPr>
            <w:r>
              <w:rPr>
                <w:lang w:val="uk-UA"/>
              </w:rPr>
              <w:t xml:space="preserve">Семінар </w:t>
            </w:r>
            <w:r w:rsidR="006169C0">
              <w:rPr>
                <w:lang w:val="uk-UA"/>
              </w:rPr>
              <w:t>2</w:t>
            </w:r>
          </w:p>
        </w:tc>
        <w:tc>
          <w:tcPr>
            <w:tcW w:w="1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5A50D4" w:rsidP="00B21343">
            <w:pPr>
              <w:jc w:val="center"/>
              <w:rPr>
                <w:lang w:val="uk-UA"/>
              </w:rPr>
            </w:pPr>
            <w:r w:rsidRPr="004D5726">
              <w:rPr>
                <w:rFonts w:eastAsia="Times New Roman"/>
                <w:lang w:val="uk-UA" w:eastAsia="ru-RU"/>
              </w:rPr>
              <w:t>Політико-правовий моніторинг</w:t>
            </w:r>
            <w:r w:rsidRPr="00DD2D65">
              <w:rPr>
                <w:lang w:val="ru-RU"/>
              </w:rPr>
              <w:t>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476A1D" w:rsidP="00B21343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Публічний захист отриманих результатів моніторингу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BE3662" w:rsidRDefault="00BE3662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476A1D" w:rsidRPr="00071A55" w:rsidTr="00BC5231">
        <w:trPr>
          <w:trHeight w:val="848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9C0" w:rsidRPr="00071A55" w:rsidRDefault="006169C0" w:rsidP="006169C0">
            <w:pPr>
              <w:rPr>
                <w:lang w:val="uk-UA"/>
              </w:rPr>
            </w:pPr>
            <w:r>
              <w:rPr>
                <w:lang w:val="uk-UA"/>
              </w:rPr>
              <w:t>Тиждень 5</w:t>
            </w:r>
          </w:p>
          <w:p w:rsidR="006169C0" w:rsidRPr="00071A55" w:rsidRDefault="006169C0" w:rsidP="006169C0">
            <w:pPr>
              <w:rPr>
                <w:lang w:val="uk-UA"/>
              </w:rPr>
            </w:pPr>
            <w:r>
              <w:rPr>
                <w:lang w:val="uk-UA"/>
              </w:rPr>
              <w:t>Лекція 5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9C0" w:rsidRPr="00071A55" w:rsidRDefault="005A50D4" w:rsidP="00B21343">
            <w:pPr>
              <w:jc w:val="center"/>
              <w:rPr>
                <w:lang w:val="uk-UA"/>
              </w:rPr>
            </w:pPr>
            <w:proofErr w:type="spellStart"/>
            <w:r w:rsidRPr="00DD2D65">
              <w:rPr>
                <w:lang w:val="ru-RU"/>
              </w:rPr>
              <w:t>Об’єкти</w:t>
            </w:r>
            <w:proofErr w:type="spellEnd"/>
            <w:r w:rsidRPr="00DD2D65">
              <w:rPr>
                <w:lang w:val="ru-RU"/>
              </w:rPr>
              <w:t xml:space="preserve"> та </w:t>
            </w:r>
            <w:proofErr w:type="spellStart"/>
            <w:r w:rsidRPr="00DD2D65">
              <w:rPr>
                <w:lang w:val="ru-RU"/>
              </w:rPr>
              <w:t>суб’єкти</w:t>
            </w:r>
            <w:proofErr w:type="spellEnd"/>
            <w:r w:rsidRPr="00DD2D65">
              <w:rPr>
                <w:lang w:val="ru-RU"/>
              </w:rPr>
              <w:t xml:space="preserve"> </w:t>
            </w:r>
            <w:proofErr w:type="spellStart"/>
            <w:r w:rsidRPr="00DD2D65">
              <w:rPr>
                <w:lang w:val="ru-RU"/>
              </w:rPr>
              <w:t>моніторингу</w:t>
            </w:r>
            <w:proofErr w:type="spellEnd"/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0" w:rsidRPr="00071A55" w:rsidRDefault="00441DAE" w:rsidP="00B21343">
            <w:pPr>
              <w:rPr>
                <w:lang w:val="uk-UA"/>
              </w:rPr>
            </w:pPr>
            <w:r>
              <w:rPr>
                <w:lang w:val="uk-UA"/>
              </w:rPr>
              <w:t>Усне опитування засвоєного теоретичного матеріалу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0" w:rsidRPr="00BE3662" w:rsidRDefault="00BE3662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5A50D4" w:rsidRPr="00071A55" w:rsidTr="00BC523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D4" w:rsidRPr="005A50D4" w:rsidRDefault="00BC5231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3</w:t>
            </w:r>
          </w:p>
        </w:tc>
      </w:tr>
      <w:tr w:rsidR="00476A1D" w:rsidRPr="00071A55" w:rsidTr="00BC5231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Default="006169C0" w:rsidP="006169C0">
            <w:pPr>
              <w:rPr>
                <w:lang w:val="uk-UA"/>
              </w:rPr>
            </w:pPr>
            <w:r>
              <w:rPr>
                <w:lang w:val="uk-UA"/>
              </w:rPr>
              <w:t>Тиждень 6</w:t>
            </w:r>
          </w:p>
          <w:p w:rsidR="006169C0" w:rsidRPr="00071A55" w:rsidRDefault="006169C0" w:rsidP="006169C0">
            <w:pPr>
              <w:rPr>
                <w:lang w:val="uk-UA"/>
              </w:rPr>
            </w:pPr>
            <w:r>
              <w:rPr>
                <w:lang w:val="uk-UA"/>
              </w:rPr>
              <w:t>Лекція 6</w:t>
            </w:r>
          </w:p>
          <w:p w:rsidR="002318AE" w:rsidRPr="00071A55" w:rsidRDefault="006169C0" w:rsidP="006169C0">
            <w:pPr>
              <w:rPr>
                <w:lang w:val="uk-UA"/>
              </w:rPr>
            </w:pPr>
            <w:r>
              <w:rPr>
                <w:lang w:val="uk-UA"/>
              </w:rPr>
              <w:t>Семінар 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5A50D4" w:rsidP="00B21343">
            <w:pPr>
              <w:jc w:val="center"/>
              <w:rPr>
                <w:lang w:val="uk-UA"/>
              </w:rPr>
            </w:pPr>
            <w:r w:rsidRPr="004D5726">
              <w:rPr>
                <w:rFonts w:eastAsia="Times New Roman"/>
                <w:lang w:val="uk-UA" w:eastAsia="ru-RU"/>
              </w:rPr>
              <w:t>Соціологічний моніторинг ЗМІ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476A1D" w:rsidP="00B21343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Проведення фокус-групи або глибинного інтерв’ю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BE3662" w:rsidRDefault="00BE3662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476A1D" w:rsidRPr="00071A55" w:rsidTr="00BC5231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6169C0" w:rsidP="006169C0">
            <w:pPr>
              <w:rPr>
                <w:lang w:val="uk-UA"/>
              </w:rPr>
            </w:pPr>
            <w:r>
              <w:rPr>
                <w:lang w:val="uk-UA"/>
              </w:rPr>
              <w:t>Тиждень 7</w:t>
            </w:r>
          </w:p>
          <w:p w:rsidR="002318AE" w:rsidRPr="00071A55" w:rsidRDefault="006169C0" w:rsidP="006169C0">
            <w:pPr>
              <w:rPr>
                <w:lang w:val="uk-UA"/>
              </w:rPr>
            </w:pPr>
            <w:r>
              <w:rPr>
                <w:lang w:val="uk-UA"/>
              </w:rPr>
              <w:t>Лекція 7</w:t>
            </w:r>
          </w:p>
        </w:tc>
        <w:tc>
          <w:tcPr>
            <w:tcW w:w="1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476A1D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Моніторинг висвітлення президентських виборів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441DAE" w:rsidP="00B21343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Усне опитування засвоєного теоретичного матеріалу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BE3662" w:rsidRDefault="00BE3662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C5231" w:rsidRPr="00071A55" w:rsidTr="00B21343"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31" w:rsidRPr="00BC5231" w:rsidRDefault="00BC5231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4</w:t>
            </w:r>
          </w:p>
        </w:tc>
      </w:tr>
      <w:tr w:rsidR="00476A1D" w:rsidRPr="00071A55" w:rsidTr="00BC5231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Default="006169C0" w:rsidP="006169C0">
            <w:pPr>
              <w:rPr>
                <w:lang w:val="uk-UA"/>
              </w:rPr>
            </w:pPr>
            <w:r>
              <w:rPr>
                <w:lang w:val="uk-UA"/>
              </w:rPr>
              <w:t>Тиждень 8</w:t>
            </w:r>
          </w:p>
          <w:p w:rsidR="006169C0" w:rsidRPr="00071A55" w:rsidRDefault="006169C0" w:rsidP="006169C0">
            <w:pPr>
              <w:rPr>
                <w:lang w:val="uk-UA"/>
              </w:rPr>
            </w:pPr>
            <w:r>
              <w:rPr>
                <w:lang w:val="uk-UA"/>
              </w:rPr>
              <w:t>Лекція 8</w:t>
            </w:r>
          </w:p>
          <w:p w:rsidR="002318AE" w:rsidRPr="00071A55" w:rsidRDefault="006169C0" w:rsidP="006169C0">
            <w:pPr>
              <w:rPr>
                <w:lang w:val="uk-UA"/>
              </w:rPr>
            </w:pPr>
            <w:r>
              <w:rPr>
                <w:lang w:val="uk-UA"/>
              </w:rPr>
              <w:t>Семінар 4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5A50D4" w:rsidP="00B21343">
            <w:pPr>
              <w:jc w:val="center"/>
              <w:rPr>
                <w:lang w:val="uk-UA"/>
              </w:rPr>
            </w:pPr>
            <w:r w:rsidRPr="004D5726">
              <w:rPr>
                <w:rFonts w:eastAsia="Times New Roman"/>
                <w:lang w:val="uk-UA" w:eastAsia="ru-RU"/>
              </w:rPr>
              <w:t>Галузеві моніторинги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476A1D" w:rsidP="00B21343">
            <w:pPr>
              <w:tabs>
                <w:tab w:val="left" w:pos="1284"/>
              </w:tabs>
              <w:rPr>
                <w:lang w:val="ru-RU"/>
              </w:rPr>
            </w:pPr>
            <w:proofErr w:type="spellStart"/>
            <w:r>
              <w:rPr>
                <w:lang w:val="ru-RU"/>
              </w:rPr>
              <w:t>Підготовка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експертизи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BE3662" w:rsidRDefault="00BE3662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C5231" w:rsidRPr="00071A55" w:rsidTr="00B21343"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31" w:rsidRPr="00071A55" w:rsidRDefault="00BC5231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5</w:t>
            </w:r>
          </w:p>
        </w:tc>
      </w:tr>
      <w:tr w:rsidR="00476A1D" w:rsidRPr="00071A55" w:rsidTr="00BC5231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6169C0" w:rsidP="006169C0">
            <w:pPr>
              <w:rPr>
                <w:lang w:val="uk-UA"/>
              </w:rPr>
            </w:pPr>
            <w:r>
              <w:rPr>
                <w:lang w:val="uk-UA"/>
              </w:rPr>
              <w:t>Тиждень 9</w:t>
            </w:r>
          </w:p>
          <w:p w:rsidR="002318AE" w:rsidRPr="00071A55" w:rsidRDefault="006169C0" w:rsidP="006169C0">
            <w:pPr>
              <w:rPr>
                <w:b/>
                <w:lang w:val="uk-UA"/>
              </w:rPr>
            </w:pPr>
            <w:r>
              <w:rPr>
                <w:lang w:val="uk-UA"/>
              </w:rPr>
              <w:t>Лекція 9</w:t>
            </w:r>
          </w:p>
        </w:tc>
        <w:tc>
          <w:tcPr>
            <w:tcW w:w="1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5A50D4" w:rsidP="00B21343">
            <w:pPr>
              <w:jc w:val="center"/>
              <w:rPr>
                <w:lang w:val="uk-UA"/>
              </w:rPr>
            </w:pPr>
            <w:r w:rsidRPr="004D5726">
              <w:rPr>
                <w:rFonts w:eastAsia="Times New Roman"/>
                <w:lang w:val="uk-UA" w:eastAsia="ru-RU"/>
              </w:rPr>
              <w:t>Соціальний моніторинг у системі журналістської роботи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441DAE" w:rsidRDefault="00441DAE" w:rsidP="00F61E15">
            <w:pPr>
              <w:rPr>
                <w:lang w:val="ru-RU"/>
              </w:rPr>
            </w:pPr>
            <w:r>
              <w:rPr>
                <w:lang w:val="uk-UA"/>
              </w:rPr>
              <w:t xml:space="preserve">Виконання тестів в системі </w:t>
            </w:r>
            <w:r>
              <w:t>Moodle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BE3662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C5231" w:rsidRPr="00071A55" w:rsidTr="00B21343"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31" w:rsidRPr="00071A55" w:rsidRDefault="00BC5231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6</w:t>
            </w:r>
          </w:p>
        </w:tc>
      </w:tr>
      <w:tr w:rsidR="00476A1D" w:rsidRPr="00071A55" w:rsidTr="00BC523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Default="006169C0" w:rsidP="006169C0">
            <w:pPr>
              <w:rPr>
                <w:lang w:val="uk-UA"/>
              </w:rPr>
            </w:pPr>
            <w:r>
              <w:rPr>
                <w:lang w:val="uk-UA"/>
              </w:rPr>
              <w:t>Тиждень 10</w:t>
            </w:r>
          </w:p>
          <w:p w:rsidR="006169C0" w:rsidRDefault="006169C0" w:rsidP="006169C0">
            <w:pPr>
              <w:rPr>
                <w:lang w:val="uk-UA"/>
              </w:rPr>
            </w:pPr>
            <w:r>
              <w:rPr>
                <w:lang w:val="uk-UA"/>
              </w:rPr>
              <w:t>Лекція 10</w:t>
            </w:r>
          </w:p>
          <w:p w:rsidR="006169C0" w:rsidRPr="00071A55" w:rsidRDefault="006169C0" w:rsidP="006169C0">
            <w:pPr>
              <w:rPr>
                <w:lang w:val="uk-UA"/>
              </w:rPr>
            </w:pPr>
            <w:r>
              <w:rPr>
                <w:lang w:val="uk-UA"/>
              </w:rPr>
              <w:t>Семінар 5</w:t>
            </w:r>
          </w:p>
        </w:tc>
        <w:tc>
          <w:tcPr>
            <w:tcW w:w="1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476A1D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Моніторинг загальнонаціональних і регіональних ЗМІ: теорія і практика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476A1D" w:rsidRDefault="00476A1D" w:rsidP="00B21343">
            <w:pPr>
              <w:rPr>
                <w:lang w:val="uk-UA"/>
              </w:rPr>
            </w:pPr>
            <w:r>
              <w:rPr>
                <w:lang w:val="uk-UA"/>
              </w:rPr>
              <w:t>Усна доповідь або захист презентації (етапи, стратегія та результати моніторингового дослідження)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AE" w:rsidRPr="00071A55" w:rsidRDefault="00BE3662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476A1D" w:rsidRPr="005A50D4" w:rsidTr="00BC5231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0" w:rsidRDefault="006169C0" w:rsidP="006169C0">
            <w:pPr>
              <w:rPr>
                <w:lang w:val="uk-UA"/>
              </w:rPr>
            </w:pPr>
            <w:r>
              <w:rPr>
                <w:lang w:val="uk-UA"/>
              </w:rPr>
              <w:t>Тиждень 11</w:t>
            </w:r>
          </w:p>
          <w:p w:rsidR="006169C0" w:rsidRDefault="006169C0" w:rsidP="006169C0">
            <w:pPr>
              <w:rPr>
                <w:lang w:val="uk-UA"/>
              </w:rPr>
            </w:pPr>
            <w:r>
              <w:rPr>
                <w:lang w:val="uk-UA"/>
              </w:rPr>
              <w:t>Лекція 11</w:t>
            </w:r>
          </w:p>
        </w:tc>
        <w:tc>
          <w:tcPr>
            <w:tcW w:w="1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0" w:rsidRPr="00071A55" w:rsidRDefault="005A50D4" w:rsidP="00B21343">
            <w:pPr>
              <w:jc w:val="center"/>
              <w:rPr>
                <w:lang w:val="uk-UA"/>
              </w:rPr>
            </w:pPr>
            <w:r w:rsidRPr="004D5726">
              <w:rPr>
                <w:rFonts w:eastAsia="Times New Roman"/>
                <w:lang w:val="uk-UA" w:eastAsia="ru-RU"/>
              </w:rPr>
              <w:t>Досягнення і перспективи використання технологій моніторингу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0" w:rsidRPr="005A50D4" w:rsidRDefault="00441DAE" w:rsidP="00B21343">
            <w:pPr>
              <w:rPr>
                <w:lang w:val="ru-RU"/>
              </w:rPr>
            </w:pPr>
            <w:r>
              <w:rPr>
                <w:lang w:val="uk-UA"/>
              </w:rPr>
              <w:t>Усне опитування засвоєного теоретичного матеріалу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C0" w:rsidRPr="00071A55" w:rsidRDefault="00BE3662" w:rsidP="00B213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</w:tbl>
    <w:p w:rsidR="002318AE" w:rsidRPr="00071A55" w:rsidRDefault="002318AE" w:rsidP="002318AE">
      <w:pPr>
        <w:ind w:left="2160" w:firstLine="720"/>
        <w:rPr>
          <w:b/>
          <w:bCs/>
          <w:lang w:val="uk-UA"/>
        </w:rPr>
      </w:pPr>
    </w:p>
    <w:p w:rsidR="002318AE" w:rsidRPr="006331B8" w:rsidRDefault="002318AE" w:rsidP="002318AE">
      <w:pPr>
        <w:ind w:left="2160" w:firstLine="720"/>
        <w:rPr>
          <w:b/>
          <w:bCs/>
          <w:lang w:val="uk-UA"/>
        </w:rPr>
      </w:pPr>
    </w:p>
    <w:p w:rsidR="002318AE" w:rsidRDefault="002318AE" w:rsidP="002318AE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:rsidR="002318AE" w:rsidRDefault="002318AE" w:rsidP="002318AE">
      <w:pPr>
        <w:rPr>
          <w:b/>
          <w:bCs/>
          <w:sz w:val="28"/>
          <w:lang w:val="uk-UA"/>
        </w:rPr>
      </w:pPr>
    </w:p>
    <w:p w:rsidR="002318AE" w:rsidRPr="00BA3A56" w:rsidRDefault="002318AE" w:rsidP="002318AE">
      <w:pPr>
        <w:rPr>
          <w:b/>
          <w:bCs/>
          <w:i/>
          <w:lang w:val="uk-UA"/>
        </w:rPr>
      </w:pPr>
      <w:r w:rsidRPr="00BA3A56">
        <w:rPr>
          <w:b/>
          <w:bCs/>
          <w:i/>
          <w:lang w:val="uk-UA"/>
        </w:rPr>
        <w:t>Книги</w:t>
      </w:r>
      <w:r w:rsidR="004238B7">
        <w:rPr>
          <w:b/>
          <w:bCs/>
          <w:i/>
          <w:lang w:val="uk-UA"/>
        </w:rPr>
        <w:t xml:space="preserve"> та статті</w:t>
      </w:r>
      <w:r w:rsidRPr="00BA3A56">
        <w:rPr>
          <w:b/>
          <w:bCs/>
          <w:i/>
          <w:lang w:val="uk-UA"/>
        </w:rPr>
        <w:t>:</w:t>
      </w:r>
    </w:p>
    <w:p w:rsidR="0015403A" w:rsidRPr="0015403A" w:rsidRDefault="0015403A" w:rsidP="004238B7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Pr="0015403A">
        <w:rPr>
          <w:lang w:val="uk-UA"/>
        </w:rPr>
        <w:t>Балакірєва О.М. Моніторинг громадської думки населення: електоральні настрої та очікування</w:t>
      </w:r>
      <w:r w:rsidR="004238B7">
        <w:rPr>
          <w:lang w:val="uk-UA"/>
        </w:rPr>
        <w:t xml:space="preserve"> населення наприкінці 2005 р.</w:t>
      </w:r>
      <w:r w:rsidRPr="0015403A">
        <w:rPr>
          <w:lang w:val="uk-UA"/>
        </w:rPr>
        <w:t xml:space="preserve"> </w:t>
      </w:r>
      <w:r w:rsidRPr="004238B7">
        <w:rPr>
          <w:i/>
          <w:lang w:val="uk-UA"/>
        </w:rPr>
        <w:t>Український соціум</w:t>
      </w:r>
      <w:r w:rsidR="004238B7">
        <w:rPr>
          <w:lang w:val="uk-UA"/>
        </w:rPr>
        <w:t xml:space="preserve">. 2005. </w:t>
      </w:r>
      <w:r w:rsidRPr="0015403A">
        <w:rPr>
          <w:lang w:val="uk-UA"/>
        </w:rPr>
        <w:t>№ 5-6 (10-11</w:t>
      </w:r>
      <w:r w:rsidR="004238B7">
        <w:rPr>
          <w:lang w:val="uk-UA"/>
        </w:rPr>
        <w:t>).</w:t>
      </w:r>
      <w:r w:rsidRPr="0015403A">
        <w:rPr>
          <w:lang w:val="uk-UA"/>
        </w:rPr>
        <w:t xml:space="preserve"> С. 169-188.</w:t>
      </w:r>
    </w:p>
    <w:p w:rsidR="0015403A" w:rsidRPr="004238B7" w:rsidRDefault="004238B7" w:rsidP="004238B7">
      <w:pPr>
        <w:jc w:val="both"/>
        <w:rPr>
          <w:lang w:val="ru-RU"/>
        </w:rPr>
      </w:pPr>
      <w:r>
        <w:rPr>
          <w:lang w:val="ru-RU"/>
        </w:rPr>
        <w:lastRenderedPageBreak/>
        <w:t xml:space="preserve">2. </w:t>
      </w:r>
      <w:proofErr w:type="spellStart"/>
      <w:r w:rsidR="0015403A" w:rsidRPr="004238B7">
        <w:rPr>
          <w:lang w:val="ru-RU"/>
        </w:rPr>
        <w:t>Валентюк</w:t>
      </w:r>
      <w:proofErr w:type="spellEnd"/>
      <w:r w:rsidR="0015403A" w:rsidRPr="004238B7">
        <w:rPr>
          <w:lang w:val="ru-RU"/>
        </w:rPr>
        <w:t xml:space="preserve"> І.В. </w:t>
      </w:r>
      <w:proofErr w:type="spellStart"/>
      <w:r w:rsidR="0015403A" w:rsidRPr="004238B7">
        <w:rPr>
          <w:lang w:val="ru-RU"/>
        </w:rPr>
        <w:t>Класифікація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моніторингу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регіонального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розвитку</w:t>
      </w:r>
      <w:proofErr w:type="spellEnd"/>
      <w:r w:rsidR="0015403A" w:rsidRPr="004238B7">
        <w:rPr>
          <w:lang w:val="ru-RU"/>
        </w:rPr>
        <w:t xml:space="preserve">: </w:t>
      </w:r>
      <w:proofErr w:type="spellStart"/>
      <w:r w:rsidR="0015403A" w:rsidRPr="004238B7">
        <w:rPr>
          <w:lang w:val="ru-RU"/>
        </w:rPr>
        <w:t>теоре</w:t>
      </w:r>
      <w:r>
        <w:rPr>
          <w:lang w:val="ru-RU"/>
        </w:rPr>
        <w:t>тичний</w:t>
      </w:r>
      <w:proofErr w:type="spellEnd"/>
      <w:r>
        <w:rPr>
          <w:lang w:val="ru-RU"/>
        </w:rPr>
        <w:t xml:space="preserve"> аспект. </w:t>
      </w:r>
      <w:r w:rsidR="0015403A" w:rsidRPr="004238B7">
        <w:rPr>
          <w:i/>
          <w:lang w:val="ru-RU"/>
        </w:rPr>
        <w:t xml:space="preserve">Держава та </w:t>
      </w:r>
      <w:proofErr w:type="spellStart"/>
      <w:r w:rsidR="0015403A" w:rsidRPr="004238B7">
        <w:rPr>
          <w:i/>
          <w:lang w:val="ru-RU"/>
        </w:rPr>
        <w:t>регіони</w:t>
      </w:r>
      <w:proofErr w:type="spellEnd"/>
      <w:r w:rsidR="0015403A" w:rsidRPr="004238B7">
        <w:rPr>
          <w:i/>
          <w:lang w:val="ru-RU"/>
        </w:rPr>
        <w:t xml:space="preserve">. </w:t>
      </w:r>
      <w:proofErr w:type="spellStart"/>
      <w:r w:rsidR="0015403A" w:rsidRPr="004238B7">
        <w:rPr>
          <w:i/>
          <w:lang w:val="ru-RU"/>
        </w:rPr>
        <w:t>Серія</w:t>
      </w:r>
      <w:proofErr w:type="spellEnd"/>
      <w:r w:rsidR="0015403A" w:rsidRPr="004238B7">
        <w:rPr>
          <w:i/>
          <w:lang w:val="ru-RU"/>
        </w:rPr>
        <w:t xml:space="preserve">: </w:t>
      </w:r>
      <w:proofErr w:type="spellStart"/>
      <w:r w:rsidR="0015403A" w:rsidRPr="004238B7">
        <w:rPr>
          <w:i/>
          <w:lang w:val="ru-RU"/>
        </w:rPr>
        <w:t>Державне</w:t>
      </w:r>
      <w:proofErr w:type="spellEnd"/>
      <w:r w:rsidR="0015403A" w:rsidRPr="004238B7">
        <w:rPr>
          <w:i/>
          <w:lang w:val="ru-RU"/>
        </w:rPr>
        <w:t xml:space="preserve"> </w:t>
      </w:r>
      <w:proofErr w:type="spellStart"/>
      <w:r w:rsidR="0015403A" w:rsidRPr="004238B7">
        <w:rPr>
          <w:i/>
          <w:lang w:val="ru-RU"/>
        </w:rPr>
        <w:t>управління</w:t>
      </w:r>
      <w:proofErr w:type="spellEnd"/>
      <w:r>
        <w:rPr>
          <w:lang w:val="ru-RU"/>
        </w:rPr>
        <w:t>. 2010. № 2.</w:t>
      </w:r>
      <w:r w:rsidR="0015403A" w:rsidRPr="004238B7">
        <w:rPr>
          <w:lang w:val="ru-RU"/>
        </w:rPr>
        <w:t xml:space="preserve"> С. 139-142. </w:t>
      </w:r>
    </w:p>
    <w:p w:rsidR="0015403A" w:rsidRPr="004238B7" w:rsidRDefault="004238B7" w:rsidP="004238B7">
      <w:pPr>
        <w:jc w:val="both"/>
        <w:rPr>
          <w:lang w:val="ru-RU"/>
        </w:rPr>
      </w:pPr>
      <w:r>
        <w:rPr>
          <w:lang w:val="ru-RU"/>
        </w:rPr>
        <w:t xml:space="preserve">3. </w:t>
      </w:r>
      <w:r w:rsidR="0015403A" w:rsidRPr="004238B7">
        <w:rPr>
          <w:lang w:val="ru-RU"/>
        </w:rPr>
        <w:t xml:space="preserve">Захаров Є. </w:t>
      </w:r>
      <w:proofErr w:type="spellStart"/>
      <w:r w:rsidR="0015403A" w:rsidRPr="004238B7">
        <w:rPr>
          <w:lang w:val="ru-RU"/>
        </w:rPr>
        <w:t>Моніторинг</w:t>
      </w:r>
      <w:proofErr w:type="spellEnd"/>
      <w:r w:rsidR="0015403A" w:rsidRPr="004238B7">
        <w:rPr>
          <w:lang w:val="ru-RU"/>
        </w:rPr>
        <w:t xml:space="preserve"> і </w:t>
      </w:r>
      <w:proofErr w:type="spellStart"/>
      <w:r w:rsidR="0015403A" w:rsidRPr="004238B7">
        <w:rPr>
          <w:lang w:val="ru-RU"/>
        </w:rPr>
        <w:t>захист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свободи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преси</w:t>
      </w:r>
      <w:proofErr w:type="spellEnd"/>
      <w:r w:rsidR="0015403A" w:rsidRPr="004238B7">
        <w:rPr>
          <w:lang w:val="ru-RU"/>
        </w:rPr>
        <w:t xml:space="preserve"> й </w:t>
      </w:r>
      <w:proofErr w:type="spellStart"/>
      <w:r w:rsidR="0015403A" w:rsidRPr="004238B7">
        <w:rPr>
          <w:lang w:val="ru-RU"/>
        </w:rPr>
        <w:t>інших</w:t>
      </w:r>
      <w:proofErr w:type="spellEnd"/>
      <w:r w:rsidR="0015403A" w:rsidRPr="004238B7">
        <w:rPr>
          <w:lang w:val="ru-RU"/>
        </w:rPr>
        <w:t xml:space="preserve"> прав і свобод </w:t>
      </w:r>
      <w:proofErr w:type="spellStart"/>
      <w:r>
        <w:rPr>
          <w:lang w:val="ru-RU"/>
        </w:rPr>
        <w:t>людини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Україні</w:t>
      </w:r>
      <w:proofErr w:type="spellEnd"/>
      <w:r>
        <w:rPr>
          <w:lang w:val="ru-RU"/>
        </w:rPr>
        <w:t xml:space="preserve">. Права </w:t>
      </w:r>
      <w:proofErr w:type="spellStart"/>
      <w:r>
        <w:rPr>
          <w:lang w:val="ru-RU"/>
        </w:rPr>
        <w:t>людини</w:t>
      </w:r>
      <w:proofErr w:type="spellEnd"/>
      <w:r>
        <w:rPr>
          <w:lang w:val="ru-RU"/>
        </w:rPr>
        <w:t>. 2003. № 26.</w:t>
      </w:r>
      <w:r w:rsidR="0015403A" w:rsidRPr="004238B7">
        <w:rPr>
          <w:lang w:val="ru-RU"/>
        </w:rPr>
        <w:t xml:space="preserve"> С.7-11.</w:t>
      </w:r>
    </w:p>
    <w:p w:rsidR="004238B7" w:rsidRDefault="004238B7" w:rsidP="004238B7">
      <w:pPr>
        <w:jc w:val="both"/>
        <w:rPr>
          <w:lang w:val="ru-RU"/>
        </w:rPr>
      </w:pPr>
      <w:r>
        <w:rPr>
          <w:lang w:val="ru-RU"/>
        </w:rPr>
        <w:t xml:space="preserve">3. </w:t>
      </w:r>
      <w:proofErr w:type="spellStart"/>
      <w:r w:rsidR="0015403A" w:rsidRPr="004238B7">
        <w:rPr>
          <w:lang w:val="ru-RU"/>
        </w:rPr>
        <w:t>Князська</w:t>
      </w:r>
      <w:proofErr w:type="spellEnd"/>
      <w:r w:rsidR="0015403A" w:rsidRPr="004238B7">
        <w:rPr>
          <w:lang w:val="ru-RU"/>
        </w:rPr>
        <w:t xml:space="preserve"> О.М. </w:t>
      </w:r>
      <w:proofErr w:type="spellStart"/>
      <w:r w:rsidR="0015403A" w:rsidRPr="004238B7">
        <w:rPr>
          <w:lang w:val="ru-RU"/>
        </w:rPr>
        <w:t>Моніторинг</w:t>
      </w:r>
      <w:proofErr w:type="spellEnd"/>
      <w:r w:rsidR="0015403A" w:rsidRPr="004238B7">
        <w:rPr>
          <w:lang w:val="ru-RU"/>
        </w:rPr>
        <w:t xml:space="preserve"> ЗМІ: </w:t>
      </w:r>
      <w:proofErr w:type="spellStart"/>
      <w:r w:rsidR="0015403A" w:rsidRPr="004238B7">
        <w:rPr>
          <w:lang w:val="ru-RU"/>
        </w:rPr>
        <w:t>теорія</w:t>
      </w:r>
      <w:proofErr w:type="spellEnd"/>
      <w:r w:rsidR="0015403A" w:rsidRPr="004238B7">
        <w:rPr>
          <w:lang w:val="ru-RU"/>
        </w:rPr>
        <w:t xml:space="preserve">, </w:t>
      </w:r>
      <w:proofErr w:type="spellStart"/>
      <w:r w:rsidR="0015403A" w:rsidRPr="004238B7">
        <w:rPr>
          <w:lang w:val="ru-RU"/>
        </w:rPr>
        <w:t>методологія</w:t>
      </w:r>
      <w:proofErr w:type="spellEnd"/>
      <w:r w:rsidR="0015403A" w:rsidRPr="004238B7">
        <w:rPr>
          <w:lang w:val="ru-RU"/>
        </w:rPr>
        <w:t xml:space="preserve"> та </w:t>
      </w:r>
      <w:r>
        <w:rPr>
          <w:lang w:val="ru-RU"/>
        </w:rPr>
        <w:t xml:space="preserve">практика. </w:t>
      </w:r>
      <w:proofErr w:type="spellStart"/>
      <w:r w:rsidR="0015403A" w:rsidRPr="004238B7">
        <w:rPr>
          <w:lang w:val="ru-RU"/>
        </w:rPr>
        <w:t>Актуальні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проблеми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міжнародних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proofErr w:type="gramStart"/>
      <w:r w:rsidR="0015403A" w:rsidRPr="004238B7">
        <w:rPr>
          <w:lang w:val="ru-RU"/>
        </w:rPr>
        <w:t>від</w:t>
      </w:r>
      <w:r>
        <w:rPr>
          <w:lang w:val="ru-RU"/>
        </w:rPr>
        <w:t>носин:збірник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наукових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праць</w:t>
      </w:r>
      <w:proofErr w:type="spellEnd"/>
      <w:r>
        <w:rPr>
          <w:lang w:val="ru-RU"/>
        </w:rPr>
        <w:t xml:space="preserve">. </w:t>
      </w:r>
      <w:proofErr w:type="spellStart"/>
      <w:proofErr w:type="gramStart"/>
      <w:r>
        <w:rPr>
          <w:lang w:val="ru-RU"/>
        </w:rPr>
        <w:t>Київ</w:t>
      </w:r>
      <w:proofErr w:type="spellEnd"/>
      <w:r w:rsidR="0015403A" w:rsidRPr="004238B7">
        <w:rPr>
          <w:lang w:val="ru-RU"/>
        </w:rPr>
        <w:t xml:space="preserve"> :</w:t>
      </w:r>
      <w:proofErr w:type="gramEnd"/>
      <w:r w:rsidR="0015403A" w:rsidRPr="004238B7">
        <w:rPr>
          <w:lang w:val="ru-RU"/>
        </w:rPr>
        <w:t xml:space="preserve"> КНУ </w:t>
      </w:r>
      <w:proofErr w:type="spellStart"/>
      <w:r w:rsidR="0015403A" w:rsidRPr="004238B7">
        <w:rPr>
          <w:lang w:val="ru-RU"/>
        </w:rPr>
        <w:t>імені</w:t>
      </w:r>
      <w:proofErr w:type="spellEnd"/>
      <w:r w:rsidR="0015403A" w:rsidRPr="004238B7">
        <w:rPr>
          <w:lang w:val="ru-RU"/>
        </w:rPr>
        <w:t xml:space="preserve"> Тараса </w:t>
      </w:r>
      <w:proofErr w:type="spellStart"/>
      <w:r w:rsidR="0015403A" w:rsidRPr="004238B7">
        <w:rPr>
          <w:lang w:val="ru-RU"/>
        </w:rPr>
        <w:t>Шевченка</w:t>
      </w:r>
      <w:proofErr w:type="spellEnd"/>
      <w:r w:rsidR="0015403A" w:rsidRPr="004238B7">
        <w:rPr>
          <w:lang w:val="ru-RU"/>
        </w:rPr>
        <w:t>,</w:t>
      </w:r>
      <w:r>
        <w:rPr>
          <w:lang w:val="ru-RU"/>
        </w:rPr>
        <w:t xml:space="preserve"> ІМВ, 2010. </w:t>
      </w:r>
      <w:proofErr w:type="spellStart"/>
      <w:r>
        <w:rPr>
          <w:lang w:val="ru-RU"/>
        </w:rPr>
        <w:t>Вип</w:t>
      </w:r>
      <w:proofErr w:type="spellEnd"/>
      <w:r>
        <w:rPr>
          <w:lang w:val="ru-RU"/>
        </w:rPr>
        <w:t xml:space="preserve">. 90 (у 2-х ч.). Ч. ІІ. </w:t>
      </w:r>
      <w:r w:rsidR="0015403A" w:rsidRPr="004238B7">
        <w:rPr>
          <w:lang w:val="ru-RU"/>
        </w:rPr>
        <w:t>С. 133-136.</w:t>
      </w:r>
    </w:p>
    <w:p w:rsidR="0015403A" w:rsidRPr="004238B7" w:rsidRDefault="004238B7" w:rsidP="004238B7">
      <w:pPr>
        <w:jc w:val="both"/>
        <w:rPr>
          <w:lang w:val="ru-RU"/>
        </w:rPr>
      </w:pPr>
      <w:r>
        <w:rPr>
          <w:lang w:val="ru-RU"/>
        </w:rPr>
        <w:t xml:space="preserve">4. </w:t>
      </w:r>
      <w:r w:rsidR="0015403A" w:rsidRPr="004238B7">
        <w:rPr>
          <w:lang w:val="ru-RU"/>
        </w:rPr>
        <w:t xml:space="preserve">Кулик А.В. </w:t>
      </w:r>
      <w:proofErr w:type="spellStart"/>
      <w:r w:rsidR="0015403A" w:rsidRPr="004238B7">
        <w:rPr>
          <w:lang w:val="ru-RU"/>
        </w:rPr>
        <w:t>Регіональний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соціально-економічний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моніторинг</w:t>
      </w:r>
      <w:proofErr w:type="spellEnd"/>
      <w:r w:rsidR="0015403A" w:rsidRPr="004238B7">
        <w:rPr>
          <w:lang w:val="ru-RU"/>
        </w:rPr>
        <w:t xml:space="preserve">: </w:t>
      </w:r>
      <w:proofErr w:type="spellStart"/>
      <w:r w:rsidR="0015403A" w:rsidRPr="004238B7">
        <w:rPr>
          <w:lang w:val="ru-RU"/>
        </w:rPr>
        <w:t>проблеми</w:t>
      </w:r>
      <w:proofErr w:type="spellEnd"/>
      <w:r w:rsidR="0015403A" w:rsidRPr="004238B7">
        <w:rPr>
          <w:lang w:val="ru-RU"/>
        </w:rPr>
        <w:t xml:space="preserve"> та </w:t>
      </w:r>
      <w:proofErr w:type="spellStart"/>
      <w:r w:rsidR="0015403A" w:rsidRPr="004238B7">
        <w:rPr>
          <w:lang w:val="ru-RU"/>
        </w:rPr>
        <w:t>основні</w:t>
      </w:r>
      <w:proofErr w:type="spellEnd"/>
      <w:r w:rsidR="0015403A" w:rsidRPr="004238B7">
        <w:rPr>
          <w:lang w:val="ru-RU"/>
        </w:rPr>
        <w:t xml:space="preserve"> теоретико-</w:t>
      </w:r>
      <w:proofErr w:type="spellStart"/>
      <w:r w:rsidR="0015403A" w:rsidRPr="004238B7">
        <w:rPr>
          <w:lang w:val="ru-RU"/>
        </w:rPr>
        <w:t>метод</w:t>
      </w:r>
      <w:r>
        <w:rPr>
          <w:lang w:val="ru-RU"/>
        </w:rPr>
        <w:t>ологічні</w:t>
      </w:r>
      <w:proofErr w:type="spellEnd"/>
      <w:r>
        <w:rPr>
          <w:lang w:val="ru-RU"/>
        </w:rPr>
        <w:t xml:space="preserve"> засади. </w:t>
      </w:r>
      <w:proofErr w:type="spellStart"/>
      <w:r w:rsidRPr="004238B7">
        <w:rPr>
          <w:i/>
          <w:lang w:val="ru-RU"/>
        </w:rPr>
        <w:t>Економіка</w:t>
      </w:r>
      <w:proofErr w:type="spellEnd"/>
      <w:r w:rsidRPr="004238B7">
        <w:rPr>
          <w:i/>
          <w:lang w:val="ru-RU"/>
        </w:rPr>
        <w:t xml:space="preserve"> та держава</w:t>
      </w:r>
      <w:r>
        <w:rPr>
          <w:lang w:val="ru-RU"/>
        </w:rPr>
        <w:t>. 2008. № 7.</w:t>
      </w:r>
      <w:r w:rsidR="0015403A" w:rsidRPr="004238B7">
        <w:rPr>
          <w:lang w:val="ru-RU"/>
        </w:rPr>
        <w:t>С. 15-18.</w:t>
      </w:r>
    </w:p>
    <w:p w:rsidR="004238B7" w:rsidRDefault="004238B7" w:rsidP="005A50D4">
      <w:pPr>
        <w:jc w:val="both"/>
        <w:rPr>
          <w:lang w:val="ru-RU"/>
        </w:rPr>
      </w:pPr>
      <w:r>
        <w:rPr>
          <w:lang w:val="uk-UA"/>
        </w:rPr>
        <w:t xml:space="preserve">5. </w:t>
      </w:r>
      <w:proofErr w:type="spellStart"/>
      <w:r w:rsidR="0015403A" w:rsidRPr="004238B7">
        <w:rPr>
          <w:lang w:val="ru-RU"/>
        </w:rPr>
        <w:t>Моніторинг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інноваційного</w:t>
      </w:r>
      <w:proofErr w:type="spellEnd"/>
      <w:r>
        <w:rPr>
          <w:lang w:val="ru-RU"/>
        </w:rPr>
        <w:t xml:space="preserve"> проекту. </w:t>
      </w:r>
      <w:proofErr w:type="spellStart"/>
      <w:r w:rsidR="0015403A" w:rsidRPr="004238B7">
        <w:rPr>
          <w:lang w:val="ru-RU"/>
        </w:rPr>
        <w:t>Економіка</w:t>
      </w:r>
      <w:proofErr w:type="spellEnd"/>
      <w:r w:rsidR="0015403A" w:rsidRPr="004238B7">
        <w:rPr>
          <w:lang w:val="ru-RU"/>
        </w:rPr>
        <w:t xml:space="preserve"> та </w:t>
      </w:r>
      <w:proofErr w:type="spellStart"/>
      <w:r w:rsidR="0015403A" w:rsidRPr="004238B7">
        <w:rPr>
          <w:lang w:val="ru-RU"/>
        </w:rPr>
        <w:t>організація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інноваційної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proofErr w:type="gramStart"/>
      <w:r w:rsidR="0015403A" w:rsidRPr="004238B7">
        <w:rPr>
          <w:lang w:val="ru-RU"/>
        </w:rPr>
        <w:t>діяльнос</w:t>
      </w:r>
      <w:r>
        <w:rPr>
          <w:lang w:val="ru-RU"/>
        </w:rPr>
        <w:t>ті:Підруч</w:t>
      </w:r>
      <w:proofErr w:type="spellEnd"/>
      <w:proofErr w:type="gramEnd"/>
      <w:r>
        <w:rPr>
          <w:lang w:val="ru-RU"/>
        </w:rPr>
        <w:t xml:space="preserve">. для студ. </w:t>
      </w:r>
      <w:proofErr w:type="spellStart"/>
      <w:r>
        <w:rPr>
          <w:lang w:val="ru-RU"/>
        </w:rPr>
        <w:t>вузів</w:t>
      </w:r>
      <w:proofErr w:type="spellEnd"/>
      <w:r>
        <w:rPr>
          <w:lang w:val="ru-RU"/>
        </w:rPr>
        <w:t xml:space="preserve">. – </w:t>
      </w:r>
      <w:proofErr w:type="spellStart"/>
      <w:r>
        <w:rPr>
          <w:lang w:val="ru-RU"/>
        </w:rPr>
        <w:t>Київ</w:t>
      </w:r>
      <w:proofErr w:type="spellEnd"/>
      <w:r w:rsidR="0015403A" w:rsidRPr="004238B7">
        <w:rPr>
          <w:lang w:val="ru-RU"/>
        </w:rPr>
        <w:t xml:space="preserve"> : Ц</w:t>
      </w:r>
      <w:r>
        <w:rPr>
          <w:lang w:val="ru-RU"/>
        </w:rPr>
        <w:t xml:space="preserve">ентр </w:t>
      </w:r>
      <w:proofErr w:type="spellStart"/>
      <w:r>
        <w:rPr>
          <w:lang w:val="ru-RU"/>
        </w:rPr>
        <w:t>учбової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літератури</w:t>
      </w:r>
      <w:proofErr w:type="spellEnd"/>
      <w:r>
        <w:rPr>
          <w:lang w:val="ru-RU"/>
        </w:rPr>
        <w:t>, 2007.</w:t>
      </w:r>
      <w:r w:rsidR="0015403A" w:rsidRPr="004238B7">
        <w:rPr>
          <w:lang w:val="ru-RU"/>
        </w:rPr>
        <w:t xml:space="preserve"> С. 527-533.</w:t>
      </w:r>
    </w:p>
    <w:p w:rsidR="0015403A" w:rsidRPr="004238B7" w:rsidRDefault="004238B7" w:rsidP="004238B7">
      <w:pPr>
        <w:rPr>
          <w:lang w:val="ru-RU"/>
        </w:rPr>
      </w:pPr>
      <w:r>
        <w:rPr>
          <w:lang w:val="ru-RU"/>
        </w:rPr>
        <w:t xml:space="preserve">6. </w:t>
      </w:r>
      <w:r w:rsidR="0015403A" w:rsidRPr="004238B7">
        <w:rPr>
          <w:lang w:val="ru-RU"/>
        </w:rPr>
        <w:t xml:space="preserve">Романенко Ю.А. </w:t>
      </w:r>
      <w:proofErr w:type="spellStart"/>
      <w:r w:rsidR="0015403A" w:rsidRPr="004238B7">
        <w:rPr>
          <w:lang w:val="ru-RU"/>
        </w:rPr>
        <w:t>Інструментарій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>
        <w:rPr>
          <w:lang w:val="ru-RU"/>
        </w:rPr>
        <w:t>моніторингу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принципи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вимоги</w:t>
      </w:r>
      <w:proofErr w:type="spellEnd"/>
      <w:r>
        <w:rPr>
          <w:lang w:val="ru-RU"/>
        </w:rPr>
        <w:t xml:space="preserve">. </w:t>
      </w:r>
      <w:proofErr w:type="spellStart"/>
      <w:r w:rsidR="0015403A" w:rsidRPr="004238B7">
        <w:rPr>
          <w:i/>
          <w:lang w:val="ru-RU"/>
        </w:rPr>
        <w:t>Нові</w:t>
      </w:r>
      <w:proofErr w:type="spellEnd"/>
      <w:r w:rsidR="0015403A" w:rsidRPr="004238B7">
        <w:rPr>
          <w:i/>
          <w:lang w:val="ru-RU"/>
        </w:rPr>
        <w:t xml:space="preserve"> </w:t>
      </w:r>
      <w:proofErr w:type="spellStart"/>
      <w:r w:rsidR="0015403A" w:rsidRPr="004238B7">
        <w:rPr>
          <w:i/>
          <w:lang w:val="ru-RU"/>
        </w:rPr>
        <w:t>технології</w:t>
      </w:r>
      <w:proofErr w:type="spellEnd"/>
      <w:r w:rsidR="0015403A" w:rsidRPr="004238B7">
        <w:rPr>
          <w:i/>
          <w:lang w:val="ru-RU"/>
        </w:rPr>
        <w:t xml:space="preserve"> </w:t>
      </w:r>
      <w:proofErr w:type="spellStart"/>
      <w:r w:rsidR="0015403A" w:rsidRPr="004238B7">
        <w:rPr>
          <w:i/>
          <w:lang w:val="ru-RU"/>
        </w:rPr>
        <w:t>навчання</w:t>
      </w:r>
      <w:proofErr w:type="spellEnd"/>
      <w:r w:rsidR="0015403A" w:rsidRPr="004238B7">
        <w:rPr>
          <w:lang w:val="ru-RU"/>
        </w:rPr>
        <w:t xml:space="preserve">: </w:t>
      </w:r>
      <w:proofErr w:type="spellStart"/>
      <w:r w:rsidR="0015403A" w:rsidRPr="004238B7">
        <w:rPr>
          <w:lang w:val="ru-RU"/>
        </w:rPr>
        <w:t>науково-м</w:t>
      </w:r>
      <w:r>
        <w:rPr>
          <w:lang w:val="ru-RU"/>
        </w:rPr>
        <w:t>етодичний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збірник</w:t>
      </w:r>
      <w:proofErr w:type="spellEnd"/>
      <w:r>
        <w:rPr>
          <w:lang w:val="ru-RU"/>
        </w:rPr>
        <w:t>. 2008.Вип. 53.</w:t>
      </w:r>
      <w:r w:rsidR="0015403A" w:rsidRPr="004238B7">
        <w:rPr>
          <w:lang w:val="ru-RU"/>
        </w:rPr>
        <w:t xml:space="preserve"> С. 21-27.</w:t>
      </w:r>
    </w:p>
    <w:p w:rsidR="0015403A" w:rsidRPr="004238B7" w:rsidRDefault="004238B7" w:rsidP="004238B7">
      <w:pPr>
        <w:jc w:val="both"/>
        <w:rPr>
          <w:lang w:val="ru-RU"/>
        </w:rPr>
      </w:pPr>
      <w:r>
        <w:rPr>
          <w:lang w:val="ru-RU"/>
        </w:rPr>
        <w:t xml:space="preserve">7. </w:t>
      </w:r>
      <w:proofErr w:type="spellStart"/>
      <w:r w:rsidR="0015403A" w:rsidRPr="004238B7">
        <w:rPr>
          <w:lang w:val="ru-RU"/>
        </w:rPr>
        <w:t>Сурмін</w:t>
      </w:r>
      <w:proofErr w:type="spellEnd"/>
      <w:r w:rsidR="0015403A" w:rsidRPr="004238B7">
        <w:rPr>
          <w:lang w:val="ru-RU"/>
        </w:rPr>
        <w:t xml:space="preserve"> Ю. </w:t>
      </w:r>
      <w:proofErr w:type="spellStart"/>
      <w:r w:rsidR="0015403A" w:rsidRPr="004238B7">
        <w:rPr>
          <w:lang w:val="ru-RU"/>
        </w:rPr>
        <w:t>Моніторинг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соціально-політичної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ситуації</w:t>
      </w:r>
      <w:proofErr w:type="spellEnd"/>
      <w:r w:rsidR="0015403A" w:rsidRPr="004238B7">
        <w:rPr>
          <w:lang w:val="ru-RU"/>
        </w:rPr>
        <w:t xml:space="preserve"> в </w:t>
      </w:r>
      <w:proofErr w:type="spellStart"/>
      <w:r w:rsidR="0015403A" w:rsidRPr="004238B7">
        <w:rPr>
          <w:lang w:val="ru-RU"/>
        </w:rPr>
        <w:t>Україні</w:t>
      </w:r>
      <w:proofErr w:type="spellEnd"/>
      <w:r w:rsidR="0015403A" w:rsidRPr="004238B7">
        <w:rPr>
          <w:lang w:val="ru-RU"/>
        </w:rPr>
        <w:t xml:space="preserve">: </w:t>
      </w:r>
      <w:proofErr w:type="spellStart"/>
      <w:r w:rsidR="0015403A" w:rsidRPr="004238B7">
        <w:rPr>
          <w:lang w:val="ru-RU"/>
        </w:rPr>
        <w:t>питання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методологі</w:t>
      </w:r>
      <w:r>
        <w:rPr>
          <w:lang w:val="ru-RU"/>
        </w:rPr>
        <w:t>ї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організації</w:t>
      </w:r>
      <w:proofErr w:type="spellEnd"/>
      <w:r>
        <w:rPr>
          <w:lang w:val="ru-RU"/>
        </w:rPr>
        <w:t xml:space="preserve">. </w:t>
      </w:r>
      <w:proofErr w:type="spellStart"/>
      <w:r w:rsidR="0015403A" w:rsidRPr="004238B7">
        <w:rPr>
          <w:i/>
          <w:lang w:val="ru-RU"/>
        </w:rPr>
        <w:t>Вісник</w:t>
      </w:r>
      <w:proofErr w:type="spellEnd"/>
      <w:r w:rsidR="0015403A" w:rsidRPr="004238B7">
        <w:rPr>
          <w:i/>
          <w:lang w:val="ru-RU"/>
        </w:rPr>
        <w:t xml:space="preserve"> </w:t>
      </w:r>
      <w:proofErr w:type="spellStart"/>
      <w:r w:rsidR="0015403A" w:rsidRPr="004238B7">
        <w:rPr>
          <w:i/>
          <w:lang w:val="ru-RU"/>
        </w:rPr>
        <w:t>Національної</w:t>
      </w:r>
      <w:proofErr w:type="spellEnd"/>
      <w:r w:rsidR="0015403A" w:rsidRPr="004238B7">
        <w:rPr>
          <w:i/>
          <w:lang w:val="ru-RU"/>
        </w:rPr>
        <w:t xml:space="preserve"> </w:t>
      </w:r>
      <w:proofErr w:type="spellStart"/>
      <w:r w:rsidR="0015403A" w:rsidRPr="004238B7">
        <w:rPr>
          <w:i/>
          <w:lang w:val="ru-RU"/>
        </w:rPr>
        <w:t>академії</w:t>
      </w:r>
      <w:proofErr w:type="spellEnd"/>
      <w:r w:rsidR="0015403A" w:rsidRPr="004238B7">
        <w:rPr>
          <w:i/>
          <w:lang w:val="ru-RU"/>
        </w:rPr>
        <w:t xml:space="preserve"> державного </w:t>
      </w:r>
      <w:proofErr w:type="spellStart"/>
      <w:r w:rsidR="0015403A" w:rsidRPr="004238B7">
        <w:rPr>
          <w:i/>
          <w:lang w:val="ru-RU"/>
        </w:rPr>
        <w:t>управлі</w:t>
      </w:r>
      <w:r w:rsidRPr="004238B7">
        <w:rPr>
          <w:i/>
          <w:lang w:val="ru-RU"/>
        </w:rPr>
        <w:t>ння</w:t>
      </w:r>
      <w:proofErr w:type="spellEnd"/>
      <w:r w:rsidRPr="004238B7">
        <w:rPr>
          <w:i/>
          <w:lang w:val="ru-RU"/>
        </w:rPr>
        <w:t xml:space="preserve"> при </w:t>
      </w:r>
      <w:proofErr w:type="spellStart"/>
      <w:r w:rsidRPr="004238B7">
        <w:rPr>
          <w:i/>
          <w:lang w:val="ru-RU"/>
        </w:rPr>
        <w:t>Президентові</w:t>
      </w:r>
      <w:proofErr w:type="spellEnd"/>
      <w:r w:rsidRPr="004238B7">
        <w:rPr>
          <w:i/>
          <w:lang w:val="ru-RU"/>
        </w:rPr>
        <w:t xml:space="preserve"> </w:t>
      </w:r>
      <w:proofErr w:type="spellStart"/>
      <w:r w:rsidRPr="004238B7">
        <w:rPr>
          <w:i/>
          <w:lang w:val="ru-RU"/>
        </w:rPr>
        <w:t>України</w:t>
      </w:r>
      <w:proofErr w:type="spellEnd"/>
      <w:r>
        <w:rPr>
          <w:lang w:val="ru-RU"/>
        </w:rPr>
        <w:t xml:space="preserve">. 2004. № 4. </w:t>
      </w:r>
      <w:r w:rsidR="0015403A" w:rsidRPr="004238B7">
        <w:rPr>
          <w:lang w:val="ru-RU"/>
        </w:rPr>
        <w:t>С.20-29.</w:t>
      </w:r>
    </w:p>
    <w:p w:rsidR="0015403A" w:rsidRPr="004238B7" w:rsidRDefault="004238B7" w:rsidP="004238B7">
      <w:pPr>
        <w:jc w:val="both"/>
        <w:rPr>
          <w:lang w:val="ru-RU"/>
        </w:rPr>
      </w:pPr>
      <w:r>
        <w:rPr>
          <w:lang w:val="ru-RU"/>
        </w:rPr>
        <w:t xml:space="preserve">8. </w:t>
      </w:r>
      <w:r w:rsidR="0015403A" w:rsidRPr="004238B7">
        <w:rPr>
          <w:lang w:val="ru-RU"/>
        </w:rPr>
        <w:t>Топка Р.В. Контент-</w:t>
      </w:r>
      <w:proofErr w:type="spellStart"/>
      <w:r w:rsidR="0015403A" w:rsidRPr="004238B7">
        <w:rPr>
          <w:lang w:val="ru-RU"/>
        </w:rPr>
        <w:t>аналіз</w:t>
      </w:r>
      <w:proofErr w:type="spellEnd"/>
      <w:r w:rsidR="0015403A" w:rsidRPr="004238B7">
        <w:rPr>
          <w:lang w:val="ru-RU"/>
        </w:rPr>
        <w:t xml:space="preserve"> як метод </w:t>
      </w:r>
      <w:proofErr w:type="spellStart"/>
      <w:r w:rsidR="0015403A" w:rsidRPr="004238B7">
        <w:rPr>
          <w:lang w:val="ru-RU"/>
        </w:rPr>
        <w:t>моніторингу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висвітлення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українсько-польських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відносин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засобами</w:t>
      </w:r>
      <w:proofErr w:type="spellEnd"/>
      <w:r w:rsidR="0015403A" w:rsidRPr="004238B7">
        <w:rPr>
          <w:lang w:val="ru-RU"/>
        </w:rPr>
        <w:t xml:space="preserve"> </w:t>
      </w:r>
      <w:proofErr w:type="spellStart"/>
      <w:r w:rsidR="0015403A" w:rsidRPr="004238B7">
        <w:rPr>
          <w:lang w:val="ru-RU"/>
        </w:rPr>
        <w:t>мас</w:t>
      </w:r>
      <w:r>
        <w:rPr>
          <w:lang w:val="ru-RU"/>
        </w:rPr>
        <w:t>ової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інформації</w:t>
      </w:r>
      <w:proofErr w:type="spellEnd"/>
      <w:r>
        <w:rPr>
          <w:lang w:val="ru-RU"/>
        </w:rPr>
        <w:t xml:space="preserve">. </w:t>
      </w:r>
      <w:proofErr w:type="spellStart"/>
      <w:r w:rsidRPr="004238B7">
        <w:rPr>
          <w:i/>
          <w:lang w:val="ru-RU"/>
        </w:rPr>
        <w:t>Гуманітарні</w:t>
      </w:r>
      <w:proofErr w:type="spellEnd"/>
      <w:r w:rsidRPr="004238B7">
        <w:rPr>
          <w:i/>
          <w:lang w:val="ru-RU"/>
        </w:rPr>
        <w:t xml:space="preserve"> науки</w:t>
      </w:r>
      <w:r>
        <w:rPr>
          <w:lang w:val="ru-RU"/>
        </w:rPr>
        <w:t>. 2008. № 2.</w:t>
      </w:r>
      <w:r w:rsidR="0015403A" w:rsidRPr="004238B7">
        <w:rPr>
          <w:lang w:val="ru-RU"/>
        </w:rPr>
        <w:t xml:space="preserve"> С. 71-76.</w:t>
      </w:r>
    </w:p>
    <w:p w:rsidR="002318AE" w:rsidRPr="00BA3A56" w:rsidRDefault="002318AE" w:rsidP="002318AE">
      <w:pPr>
        <w:pStyle w:val="a7"/>
        <w:ind w:left="0"/>
        <w:rPr>
          <w:bCs/>
          <w:color w:val="000000"/>
          <w:lang w:val="uk-UA"/>
        </w:rPr>
      </w:pPr>
    </w:p>
    <w:p w:rsidR="002318AE" w:rsidRPr="00BA3A56" w:rsidRDefault="002318AE" w:rsidP="002318AE">
      <w:pPr>
        <w:pStyle w:val="a7"/>
        <w:ind w:left="0"/>
        <w:rPr>
          <w:b/>
          <w:bCs/>
          <w:i/>
          <w:color w:val="000000"/>
          <w:lang w:val="uk-UA"/>
        </w:rPr>
      </w:pPr>
      <w:r w:rsidRPr="00BA3A56">
        <w:rPr>
          <w:b/>
          <w:bCs/>
          <w:i/>
          <w:color w:val="000000"/>
          <w:lang w:val="uk-UA"/>
        </w:rPr>
        <w:t>Інформаційні ресурси:</w:t>
      </w:r>
    </w:p>
    <w:p w:rsidR="00085BF2" w:rsidRPr="00085BF2" w:rsidRDefault="00085BF2" w:rsidP="00085BF2">
      <w:pPr>
        <w:rPr>
          <w:bCs/>
          <w:color w:val="000000"/>
          <w:lang w:val="uk-UA"/>
        </w:rPr>
      </w:pPr>
      <w:r w:rsidRPr="00085BF2">
        <w:rPr>
          <w:bCs/>
          <w:color w:val="000000"/>
          <w:lang w:val="uk-UA"/>
        </w:rPr>
        <w:t xml:space="preserve">1. Асоціація </w:t>
      </w:r>
      <w:r>
        <w:rPr>
          <w:bCs/>
          <w:color w:val="000000"/>
          <w:lang w:val="uk-UA"/>
        </w:rPr>
        <w:t xml:space="preserve">спільний простір. </w:t>
      </w:r>
      <w:r>
        <w:rPr>
          <w:bCs/>
          <w:color w:val="000000"/>
        </w:rPr>
        <w:t>URL</w:t>
      </w:r>
      <w:r w:rsidRPr="00085BF2">
        <w:rPr>
          <w:bCs/>
          <w:color w:val="000000"/>
          <w:lang w:val="uk-UA"/>
        </w:rPr>
        <w:t>: http://www.prostir-monitor.org/index2.php</w:t>
      </w:r>
    </w:p>
    <w:p w:rsidR="00085BF2" w:rsidRPr="00085BF2" w:rsidRDefault="00085BF2" w:rsidP="00085BF2">
      <w:pPr>
        <w:rPr>
          <w:bCs/>
          <w:color w:val="000000"/>
          <w:lang w:val="uk-UA"/>
        </w:rPr>
      </w:pPr>
      <w:r w:rsidRPr="00085BF2">
        <w:rPr>
          <w:bCs/>
          <w:color w:val="000000"/>
          <w:lang w:val="uk-UA"/>
        </w:rPr>
        <w:t xml:space="preserve">2.  </w:t>
      </w:r>
      <w:r>
        <w:rPr>
          <w:bCs/>
          <w:color w:val="000000"/>
          <w:lang w:val="uk-UA"/>
        </w:rPr>
        <w:t xml:space="preserve">«Контекст </w:t>
      </w:r>
      <w:proofErr w:type="spellStart"/>
      <w:r>
        <w:rPr>
          <w:bCs/>
          <w:color w:val="000000"/>
          <w:lang w:val="uk-UA"/>
        </w:rPr>
        <w:t>Медиа</w:t>
      </w:r>
      <w:proofErr w:type="spellEnd"/>
      <w:r>
        <w:rPr>
          <w:bCs/>
          <w:color w:val="000000"/>
          <w:lang w:val="uk-UA"/>
        </w:rPr>
        <w:t xml:space="preserve">» </w:t>
      </w:r>
      <w:r>
        <w:rPr>
          <w:bCs/>
          <w:color w:val="000000"/>
        </w:rPr>
        <w:t>URL</w:t>
      </w:r>
      <w:r w:rsidRPr="00085BF2">
        <w:rPr>
          <w:bCs/>
          <w:color w:val="000000"/>
          <w:lang w:val="uk-UA"/>
        </w:rPr>
        <w:t>: http://www.context-ua.com/</w:t>
      </w:r>
    </w:p>
    <w:p w:rsidR="00085BF2" w:rsidRPr="00085BF2" w:rsidRDefault="00085BF2" w:rsidP="00085BF2">
      <w:pPr>
        <w:rPr>
          <w:bCs/>
          <w:color w:val="000000"/>
          <w:lang w:val="uk-UA"/>
        </w:rPr>
      </w:pPr>
      <w:r w:rsidRPr="00085BF2">
        <w:rPr>
          <w:bCs/>
          <w:color w:val="000000"/>
          <w:lang w:val="uk-UA"/>
        </w:rPr>
        <w:t>3. Інститут ма</w:t>
      </w:r>
      <w:r>
        <w:rPr>
          <w:bCs/>
          <w:color w:val="000000"/>
          <w:lang w:val="uk-UA"/>
        </w:rPr>
        <w:t xml:space="preserve">сової інформації </w:t>
      </w:r>
      <w:r>
        <w:rPr>
          <w:bCs/>
          <w:color w:val="000000"/>
        </w:rPr>
        <w:t>URL</w:t>
      </w:r>
      <w:r w:rsidRPr="00085BF2">
        <w:rPr>
          <w:bCs/>
          <w:color w:val="000000"/>
          <w:lang w:val="uk-UA"/>
        </w:rPr>
        <w:t>: http://imi.org.ua</w:t>
      </w:r>
    </w:p>
    <w:p w:rsidR="00085BF2" w:rsidRPr="00071A55" w:rsidRDefault="00085BF2" w:rsidP="002318AE">
      <w:pPr>
        <w:rPr>
          <w:b/>
          <w:bCs/>
          <w:sz w:val="28"/>
          <w:lang w:val="ru-RU"/>
        </w:rPr>
      </w:pPr>
    </w:p>
    <w:p w:rsidR="002318AE" w:rsidRPr="006331B8" w:rsidRDefault="002318AE" w:rsidP="002318AE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РЕГУЛЯЦІЇ І ПОЛІТИКИ КУРСУ</w:t>
      </w:r>
      <w:r w:rsidRPr="006331B8">
        <w:rPr>
          <w:rStyle w:val="a6"/>
          <w:b/>
          <w:bCs/>
          <w:sz w:val="28"/>
          <w:lang w:val="uk-UA"/>
        </w:rPr>
        <w:footnoteReference w:id="2"/>
      </w:r>
    </w:p>
    <w:p w:rsidR="002318AE" w:rsidRPr="00071A55" w:rsidRDefault="002318AE" w:rsidP="002318AE">
      <w:pPr>
        <w:rPr>
          <w:b/>
          <w:bCs/>
          <w:color w:val="000000"/>
          <w:highlight w:val="yellow"/>
          <w:lang w:val="ru-RU"/>
        </w:rPr>
      </w:pPr>
    </w:p>
    <w:p w:rsidR="002318AE" w:rsidRPr="00404FEA" w:rsidRDefault="002318AE" w:rsidP="002318AE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2318AE" w:rsidRDefault="002318AE" w:rsidP="002318AE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максимальну практику </w:t>
      </w:r>
      <w:r w:rsidR="00085BF2">
        <w:rPr>
          <w:bCs/>
          <w:color w:val="000000"/>
          <w:lang w:val="uk-UA"/>
        </w:rPr>
        <w:t>здійснення моніторингу мас-медіа</w:t>
      </w:r>
      <w:r>
        <w:rPr>
          <w:bCs/>
          <w:color w:val="000000"/>
          <w:lang w:val="uk-UA"/>
        </w:rPr>
        <w:t xml:space="preserve">. </w:t>
      </w:r>
      <w:r w:rsidR="00085BF2">
        <w:rPr>
          <w:bCs/>
          <w:color w:val="000000"/>
          <w:lang w:val="uk-UA"/>
        </w:rPr>
        <w:t>Передбачається, що студенти будуть під час занять відпрацьовувати проведення фокус-групи, експертиз, глибинних інтерв’ю.</w:t>
      </w:r>
    </w:p>
    <w:p w:rsidR="002318AE" w:rsidRPr="00E54730" w:rsidRDefault="002318AE" w:rsidP="002318AE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2318AE" w:rsidRPr="00E54730" w:rsidRDefault="002318AE" w:rsidP="002318AE">
      <w:pPr>
        <w:rPr>
          <w:bCs/>
          <w:color w:val="000000"/>
          <w:lang w:val="uk-UA"/>
        </w:rPr>
      </w:pPr>
    </w:p>
    <w:p w:rsidR="002318AE" w:rsidRPr="00E54730" w:rsidRDefault="002318AE" w:rsidP="002318AE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2318AE" w:rsidRDefault="002318AE" w:rsidP="002318AE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2318AE" w:rsidRPr="0021546E" w:rsidRDefault="002318AE" w:rsidP="002318AE">
      <w:pPr>
        <w:rPr>
          <w:bCs/>
          <w:color w:val="000000"/>
          <w:lang w:val="uk-UA"/>
        </w:rPr>
      </w:pPr>
    </w:p>
    <w:p w:rsidR="002318AE" w:rsidRPr="008757C1" w:rsidRDefault="002318AE" w:rsidP="002318AE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2318AE" w:rsidRPr="008757C1" w:rsidRDefault="002318AE" w:rsidP="002318AE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:rsidR="002318AE" w:rsidRPr="005D3580" w:rsidRDefault="002318AE" w:rsidP="002318AE">
      <w:pPr>
        <w:rPr>
          <w:rFonts w:eastAsia="Times New Roman"/>
          <w:highlight w:val="yellow"/>
          <w:lang w:val="uk-UA"/>
        </w:rPr>
      </w:pPr>
    </w:p>
    <w:p w:rsidR="002318AE" w:rsidRPr="00A56682" w:rsidRDefault="002318AE" w:rsidP="002318AE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2318AE" w:rsidRDefault="002318AE" w:rsidP="002318AE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A56682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A56682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A56682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A56682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A56682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A56682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A56682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:rsidR="002318AE" w:rsidRPr="006331B8" w:rsidRDefault="002318AE" w:rsidP="002318AE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 ЗНУ – 2020-2021 рр.</w:t>
      </w:r>
    </w:p>
    <w:p w:rsidR="002318AE" w:rsidRPr="006331B8" w:rsidRDefault="002318AE" w:rsidP="002318AE">
      <w:pPr>
        <w:jc w:val="both"/>
        <w:rPr>
          <w:rFonts w:ascii="Cambria" w:hAnsi="Cambria"/>
          <w:i/>
          <w:lang w:val="uk-UA"/>
        </w:rPr>
      </w:pPr>
    </w:p>
    <w:p w:rsidR="002318AE" w:rsidRPr="006331B8" w:rsidRDefault="002318AE" w:rsidP="002318AE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сайту ЗНУ)</w:t>
      </w:r>
    </w:p>
    <w:p w:rsidR="002318AE" w:rsidRPr="006331B8" w:rsidRDefault="002318AE" w:rsidP="002318AE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2318AE" w:rsidRPr="006331B8" w:rsidRDefault="002318AE" w:rsidP="002318AE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АКАДЕМІЧНА ДОБРОЧЕСНІСТЬ.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8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9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2318AE" w:rsidRPr="006331B8" w:rsidRDefault="002318AE" w:rsidP="002318AE">
      <w:pPr>
        <w:rPr>
          <w:rFonts w:ascii="Cambria" w:hAnsi="Cambria"/>
          <w:sz w:val="14"/>
          <w:szCs w:val="14"/>
          <w:lang w:val="uk-UA"/>
        </w:rPr>
      </w:pPr>
    </w:p>
    <w:p w:rsidR="002318AE" w:rsidRPr="006331B8" w:rsidRDefault="002318AE" w:rsidP="002318AE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НАВЧАЛЬНИЙ ПРОЦЕС ТА ЗАБЕЗПЕЧЕННЯ ЯКОСТІ ОСВІТИ.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:rsidR="002318AE" w:rsidRPr="006331B8" w:rsidRDefault="002318AE" w:rsidP="002318AE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:rsidR="002318AE" w:rsidRPr="006331B8" w:rsidRDefault="002318AE" w:rsidP="002318AE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ПОВТОРНЕ ВИВЧЕННЯ ДИСЦИПЛІН, ВІДРАХУВАННЯ. </w:t>
      </w:r>
      <w:r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2318AE" w:rsidRPr="006331B8" w:rsidRDefault="002318AE" w:rsidP="002318AE">
      <w:pPr>
        <w:jc w:val="both"/>
        <w:rPr>
          <w:rFonts w:ascii="Cambria" w:hAnsi="Cambria"/>
          <w:sz w:val="14"/>
          <w:szCs w:val="14"/>
          <w:lang w:val="uk-UA"/>
        </w:rPr>
      </w:pPr>
    </w:p>
    <w:p w:rsidR="002318AE" w:rsidRPr="006331B8" w:rsidRDefault="002318AE" w:rsidP="002318AE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:rsidR="002318AE" w:rsidRPr="006331B8" w:rsidRDefault="002318AE" w:rsidP="002318AE">
      <w:pPr>
        <w:jc w:val="both"/>
        <w:rPr>
          <w:rFonts w:ascii="Cambria" w:hAnsi="Cambria"/>
          <w:sz w:val="14"/>
          <w:szCs w:val="14"/>
          <w:lang w:val="uk-UA"/>
        </w:rPr>
      </w:pPr>
    </w:p>
    <w:p w:rsidR="002318AE" w:rsidRPr="006331B8" w:rsidRDefault="002318AE" w:rsidP="002318AE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4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стипендій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:rsidR="002318AE" w:rsidRPr="006331B8" w:rsidRDefault="002318AE" w:rsidP="002318AE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2318AE" w:rsidRPr="006331B8" w:rsidRDefault="002318AE" w:rsidP="002318AE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Pr="006331B8">
        <w:rPr>
          <w:rFonts w:ascii="Cambria" w:hAnsi="Cambria"/>
          <w:sz w:val="20"/>
          <w:lang w:val="uk-UA"/>
        </w:rPr>
        <w:t>Телефон довіри практичного психолога (061)228-15-84 (щоденно з 9 до 21).</w:t>
      </w:r>
    </w:p>
    <w:p w:rsidR="002318AE" w:rsidRPr="006331B8" w:rsidRDefault="002318AE" w:rsidP="002318AE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2318AE" w:rsidRPr="006331B8" w:rsidRDefault="002318AE" w:rsidP="002318AE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2318AE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(061) 289-14-18).</w:t>
      </w:r>
    </w:p>
    <w:p w:rsidR="002318AE" w:rsidRPr="006331B8" w:rsidRDefault="002318AE" w:rsidP="002318AE">
      <w:pPr>
        <w:jc w:val="both"/>
        <w:rPr>
          <w:rFonts w:ascii="Cambria" w:hAnsi="Cambria"/>
          <w:sz w:val="14"/>
          <w:szCs w:val="14"/>
          <w:lang w:val="uk-UA"/>
        </w:rPr>
      </w:pPr>
    </w:p>
    <w:p w:rsidR="002318AE" w:rsidRPr="006331B8" w:rsidRDefault="002318AE" w:rsidP="002318AE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Pr="006331B8">
        <w:rPr>
          <w:rFonts w:ascii="Cambria" w:hAnsi="Cambria"/>
          <w:sz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груп населення у ЗНУ: </w:t>
      </w:r>
      <w:hyperlink r:id="rId17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:rsidR="002318AE" w:rsidRPr="006331B8" w:rsidRDefault="002318AE" w:rsidP="002318AE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2318AE" w:rsidRPr="006331B8" w:rsidRDefault="002318AE" w:rsidP="002318AE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РЕСУРСИ ДЛЯ НАВЧАННЯ. 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8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>. Графік роботи абонементів: понеділок – п`ятниця з 08.00 до 17.00; субота з 09.00 до 15.00.</w:t>
      </w:r>
    </w:p>
    <w:p w:rsidR="002318AE" w:rsidRPr="006331B8" w:rsidRDefault="002318AE" w:rsidP="002318AE">
      <w:pPr>
        <w:jc w:val="both"/>
        <w:rPr>
          <w:rFonts w:ascii="Cambria" w:hAnsi="Cambria"/>
          <w:sz w:val="14"/>
          <w:szCs w:val="14"/>
          <w:lang w:val="uk-UA"/>
        </w:rPr>
      </w:pPr>
    </w:p>
    <w:p w:rsidR="002318AE" w:rsidRPr="006331B8" w:rsidRDefault="002318AE" w:rsidP="002318AE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ЕЛЕКТРОННЕ ЗАБЕЗПЕЧЕННЯ НАВЧАННЯ (MOODLE): https://moodle.znu.edu.ua</w:t>
      </w:r>
    </w:p>
    <w:p w:rsidR="002318AE" w:rsidRPr="006331B8" w:rsidRDefault="002318AE" w:rsidP="002318AE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Якщо забули пароль/логін, направте листа з темою «Забув пароль/логін» за адресами:</w:t>
      </w:r>
    </w:p>
    <w:p w:rsidR="002318AE" w:rsidRPr="006331B8" w:rsidRDefault="002318AE" w:rsidP="002318AE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lastRenderedPageBreak/>
        <w:t>·   для студентів ЗНУ - moodle.znu@gmail.com, Савченко Тетяна Володимирівна</w:t>
      </w:r>
    </w:p>
    <w:p w:rsidR="002318AE" w:rsidRPr="006331B8" w:rsidRDefault="002318AE" w:rsidP="002318AE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2318AE" w:rsidRPr="006331B8" w:rsidRDefault="002318AE" w:rsidP="002318AE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2318AE" w:rsidRPr="006331B8" w:rsidRDefault="002318AE" w:rsidP="002318AE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:rsidR="002318AE" w:rsidRPr="006331B8" w:rsidRDefault="002318AE" w:rsidP="002318AE">
      <w:pPr>
        <w:jc w:val="both"/>
        <w:rPr>
          <w:rFonts w:ascii="Cambria" w:hAnsi="Cambria"/>
          <w:sz w:val="14"/>
          <w:szCs w:val="14"/>
          <w:lang w:val="uk-UA"/>
        </w:rPr>
      </w:pPr>
    </w:p>
    <w:p w:rsidR="002318AE" w:rsidRPr="006331B8" w:rsidRDefault="002318AE" w:rsidP="002318AE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6331B8">
        <w:rPr>
          <w:rFonts w:ascii="Cambria" w:hAnsi="Cambria"/>
          <w:sz w:val="20"/>
          <w:lang w:val="uk-UA"/>
        </w:rPr>
        <w:t>: http://sites.znu.edu.ua/child-advance/</w:t>
      </w:r>
    </w:p>
    <w:p w:rsidR="002318AE" w:rsidRPr="006331B8" w:rsidRDefault="002318AE" w:rsidP="002318AE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6331B8">
        <w:rPr>
          <w:rFonts w:ascii="Cambria" w:hAnsi="Cambria"/>
          <w:sz w:val="20"/>
          <w:lang w:val="uk-UA"/>
        </w:rPr>
        <w:t>: https://www.znu.edu.ua/ukr/edu/ocznu/nim</w:t>
      </w:r>
    </w:p>
    <w:p w:rsidR="00B21343" w:rsidRPr="002318AE" w:rsidRDefault="002318AE" w:rsidP="002318AE">
      <w:pPr>
        <w:rPr>
          <w:lang w:val="ru-RU"/>
        </w:rPr>
      </w:pPr>
      <w:r w:rsidRPr="006331B8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6331B8">
        <w:rPr>
          <w:rFonts w:ascii="Cambria" w:hAnsi="Cambria"/>
          <w:sz w:val="20"/>
          <w:lang w:val="uk-UA"/>
        </w:rPr>
        <w:t>: http://sites.znu.edu.ua/confucius</w:t>
      </w:r>
    </w:p>
    <w:sectPr w:rsidR="00B21343" w:rsidRPr="002318AE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C1" w:rsidRDefault="00A61DC1" w:rsidP="002318AE">
      <w:r>
        <w:separator/>
      </w:r>
    </w:p>
  </w:endnote>
  <w:endnote w:type="continuationSeparator" w:id="0">
    <w:p w:rsidR="00A61DC1" w:rsidRDefault="00A61DC1" w:rsidP="0023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C1" w:rsidRDefault="00A61DC1" w:rsidP="002318AE">
      <w:r>
        <w:separator/>
      </w:r>
    </w:p>
  </w:footnote>
  <w:footnote w:type="continuationSeparator" w:id="0">
    <w:p w:rsidR="00A61DC1" w:rsidRDefault="00A61DC1" w:rsidP="002318AE">
      <w:r>
        <w:continuationSeparator/>
      </w:r>
    </w:p>
  </w:footnote>
  <w:footnote w:id="1">
    <w:p w:rsidR="00B21343" w:rsidRPr="00112384" w:rsidRDefault="00B21343" w:rsidP="002318AE">
      <w:pPr>
        <w:pStyle w:val="a4"/>
        <w:rPr>
          <w:lang w:val="ru-RU"/>
        </w:rPr>
      </w:pPr>
    </w:p>
  </w:footnote>
  <w:footnote w:id="2">
    <w:p w:rsidR="00B21343" w:rsidRPr="009F6B92" w:rsidRDefault="00B21343" w:rsidP="002318AE">
      <w:pPr>
        <w:pStyle w:val="a4"/>
        <w:rPr>
          <w:i/>
          <w:lang w:val="ru-RU"/>
        </w:rPr>
      </w:pPr>
      <w:r w:rsidRPr="009F6B92">
        <w:rPr>
          <w:rStyle w:val="a6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343" w:rsidRPr="006F1B80" w:rsidRDefault="00B21343" w:rsidP="002318AE">
    <w:pPr>
      <w:pStyle w:val="a8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B21343" w:rsidRPr="00E42FA1" w:rsidRDefault="00B21343" w:rsidP="002318AE">
    <w:pPr>
      <w:pStyle w:val="a8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ФАКУЛЬТЕТ ЖУРНАЛІСТИКИ</w:t>
    </w:r>
  </w:p>
  <w:p w:rsidR="00B21343" w:rsidRPr="009E7399" w:rsidRDefault="00B21343" w:rsidP="002318AE">
    <w:pPr>
      <w:pStyle w:val="a8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B21343" w:rsidRPr="00CF2559" w:rsidRDefault="00B21343" w:rsidP="002318AE">
    <w:pPr>
      <w:pStyle w:val="a8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  <w:p w:rsidR="00B21343" w:rsidRDefault="00B21343">
    <w:pPr>
      <w:pStyle w:val="a8"/>
    </w:pPr>
  </w:p>
  <w:p w:rsidR="00B21343" w:rsidRDefault="00B213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1D"/>
    <w:rsid w:val="00026209"/>
    <w:rsid w:val="00071A55"/>
    <w:rsid w:val="00082ABD"/>
    <w:rsid w:val="00085BF2"/>
    <w:rsid w:val="000B09FE"/>
    <w:rsid w:val="000C5206"/>
    <w:rsid w:val="0015403A"/>
    <w:rsid w:val="002057C2"/>
    <w:rsid w:val="002318AE"/>
    <w:rsid w:val="002657E5"/>
    <w:rsid w:val="00267212"/>
    <w:rsid w:val="004050CD"/>
    <w:rsid w:val="004238B7"/>
    <w:rsid w:val="00425BAA"/>
    <w:rsid w:val="00441DAE"/>
    <w:rsid w:val="00476A1D"/>
    <w:rsid w:val="004E16E6"/>
    <w:rsid w:val="005A50D4"/>
    <w:rsid w:val="006169C0"/>
    <w:rsid w:val="006C521D"/>
    <w:rsid w:val="00880245"/>
    <w:rsid w:val="00907E00"/>
    <w:rsid w:val="009A5AC9"/>
    <w:rsid w:val="009E058B"/>
    <w:rsid w:val="009E45E0"/>
    <w:rsid w:val="00A61DC1"/>
    <w:rsid w:val="00B21343"/>
    <w:rsid w:val="00BA78E0"/>
    <w:rsid w:val="00BC5231"/>
    <w:rsid w:val="00BE3662"/>
    <w:rsid w:val="00C1438B"/>
    <w:rsid w:val="00C3381B"/>
    <w:rsid w:val="00C73CE8"/>
    <w:rsid w:val="00D47318"/>
    <w:rsid w:val="00D54BFB"/>
    <w:rsid w:val="00D97AA5"/>
    <w:rsid w:val="00F61E15"/>
    <w:rsid w:val="00F97566"/>
    <w:rsid w:val="00F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B5F73"/>
  <w15:docId w15:val="{934AC89E-C42A-4C2E-B712-E7D1CB71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A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2318AE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318AE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2318AE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2318AE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2318AE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18AE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2318AE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2318AE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2318AE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2318AE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styleId="a3">
    <w:name w:val="Hyperlink"/>
    <w:uiPriority w:val="99"/>
    <w:rsid w:val="002318AE"/>
    <w:rPr>
      <w:rFonts w:cs="Times New Roman"/>
      <w:color w:val="0000FF"/>
      <w:u w:val="single"/>
    </w:rPr>
  </w:style>
  <w:style w:type="character" w:customStyle="1" w:styleId="s1">
    <w:name w:val="s1"/>
    <w:rsid w:val="002318AE"/>
  </w:style>
  <w:style w:type="paragraph" w:styleId="a4">
    <w:name w:val="footnote text"/>
    <w:basedOn w:val="a"/>
    <w:link w:val="1"/>
    <w:semiHidden/>
    <w:rsid w:val="002318AE"/>
    <w:rPr>
      <w:sz w:val="20"/>
      <w:szCs w:val="20"/>
      <w:lang w:val="x-none"/>
    </w:rPr>
  </w:style>
  <w:style w:type="character" w:customStyle="1" w:styleId="a5">
    <w:name w:val="Текст сноски Знак"/>
    <w:basedOn w:val="a0"/>
    <w:uiPriority w:val="99"/>
    <w:semiHidden/>
    <w:rsid w:val="002318AE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a6">
    <w:name w:val="footnote reference"/>
    <w:semiHidden/>
    <w:rsid w:val="002318AE"/>
    <w:rPr>
      <w:rFonts w:cs="Times New Roman"/>
      <w:vertAlign w:val="superscript"/>
    </w:rPr>
  </w:style>
  <w:style w:type="character" w:customStyle="1" w:styleId="1">
    <w:name w:val="Текст сноски Знак1"/>
    <w:link w:val="a4"/>
    <w:semiHidden/>
    <w:locked/>
    <w:rsid w:val="002318AE"/>
    <w:rPr>
      <w:rFonts w:ascii="Times New Roman" w:eastAsia="MS Mincho" w:hAnsi="Times New Roman" w:cs="Times New Roman"/>
      <w:sz w:val="20"/>
      <w:szCs w:val="20"/>
      <w:lang w:val="x-none"/>
    </w:rPr>
  </w:style>
  <w:style w:type="paragraph" w:styleId="a7">
    <w:name w:val="List Paragraph"/>
    <w:basedOn w:val="a"/>
    <w:uiPriority w:val="34"/>
    <w:qFormat/>
    <w:rsid w:val="002318AE"/>
    <w:pPr>
      <w:ind w:left="720"/>
      <w:contextualSpacing/>
    </w:pPr>
  </w:style>
  <w:style w:type="paragraph" w:styleId="a8">
    <w:name w:val="header"/>
    <w:basedOn w:val="a"/>
    <w:link w:val="a9"/>
    <w:rsid w:val="002318AE"/>
    <w:pPr>
      <w:tabs>
        <w:tab w:val="center" w:pos="4680"/>
        <w:tab w:val="right" w:pos="9360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2318AE"/>
    <w:rPr>
      <w:rFonts w:ascii="Times New Roman" w:eastAsia="MS Mincho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uiPriority w:val="99"/>
    <w:unhideWhenUsed/>
    <w:rsid w:val="002318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18AE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2318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18AE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a6yk4ad" TargetMode="External"/><Relationship Id="rId13" Type="http://schemas.openxmlformats.org/officeDocument/2006/relationships/hyperlink" Target="https://tinyurl.com/y8gbt4xs" TargetMode="External"/><Relationship Id="rId18" Type="http://schemas.openxmlformats.org/officeDocument/2006/relationships/hyperlink" Target="http://library.znu.edu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ristinapirogova5@gmail.com" TargetMode="External"/><Relationship Id="rId12" Type="http://schemas.openxmlformats.org/officeDocument/2006/relationships/hyperlink" Target="https://tinyurl.com/ycds57la" TargetMode="External"/><Relationship Id="rId17" Type="http://schemas.openxmlformats.org/officeDocument/2006/relationships/hyperlink" Target="https://tinyurl.com/ydhcsagx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9r5dpw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9pkmmp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d6bq6p9" TargetMode="External"/><Relationship Id="rId10" Type="http://schemas.openxmlformats.org/officeDocument/2006/relationships/hyperlink" Target="https://tinyurl.com/y9tve4l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6wzzlu3" TargetMode="External"/><Relationship Id="rId14" Type="http://schemas.openxmlformats.org/officeDocument/2006/relationships/hyperlink" Target="https://tinyurl.com/ycyfws9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10331</Words>
  <Characters>5890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tkm92u</dc:creator>
  <cp:lastModifiedBy>пк</cp:lastModifiedBy>
  <cp:revision>2</cp:revision>
  <dcterms:created xsi:type="dcterms:W3CDTF">2023-10-26T19:19:00Z</dcterms:created>
  <dcterms:modified xsi:type="dcterms:W3CDTF">2023-10-26T19:19:00Z</dcterms:modified>
</cp:coreProperties>
</file>